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59320" w14:textId="77777777" w:rsidR="00D012F6" w:rsidRPr="00EE2487" w:rsidRDefault="00D012F6" w:rsidP="00D012F6">
      <w:pPr>
        <w:jc w:val="center"/>
        <w:rPr>
          <w:rFonts w:ascii="黑体" w:eastAsia="黑体" w:hAnsi="黑体" w:cs="黑体"/>
          <w:bCs/>
          <w:sz w:val="36"/>
          <w:szCs w:val="36"/>
        </w:rPr>
      </w:pPr>
      <w:r w:rsidRPr="00EE2487">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EE2487" w:rsidRPr="00EE2487" w14:paraId="7B6E82E1" w14:textId="77777777" w:rsidTr="00C866FC">
        <w:trPr>
          <w:trHeight w:val="926"/>
          <w:jc w:val="center"/>
        </w:trPr>
        <w:tc>
          <w:tcPr>
            <w:tcW w:w="1940" w:type="dxa"/>
            <w:shd w:val="clear" w:color="auto" w:fill="D9D9D9"/>
            <w:vAlign w:val="center"/>
          </w:tcPr>
          <w:p w14:paraId="3989E7C0"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t>案件名称</w:t>
            </w:r>
          </w:p>
        </w:tc>
        <w:tc>
          <w:tcPr>
            <w:tcW w:w="7700" w:type="dxa"/>
            <w:gridSpan w:val="2"/>
            <w:vAlign w:val="center"/>
          </w:tcPr>
          <w:p w14:paraId="7A8C8245"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rPr>
              <w:t>湖北商贸物流集团有限公司与九州通医药集团股份有限公司等经营者新设合营企业案</w:t>
            </w:r>
          </w:p>
        </w:tc>
      </w:tr>
      <w:tr w:rsidR="00EE2487" w:rsidRPr="00EE2487" w14:paraId="1E1CDE47" w14:textId="77777777" w:rsidTr="00C866FC">
        <w:trPr>
          <w:trHeight w:val="1391"/>
          <w:jc w:val="center"/>
        </w:trPr>
        <w:tc>
          <w:tcPr>
            <w:tcW w:w="1940" w:type="dxa"/>
            <w:shd w:val="clear" w:color="auto" w:fill="D9D9D9"/>
            <w:vAlign w:val="center"/>
          </w:tcPr>
          <w:p w14:paraId="599FEEA4"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t>交易概况（限200字内）</w:t>
            </w:r>
          </w:p>
        </w:tc>
        <w:tc>
          <w:tcPr>
            <w:tcW w:w="7700" w:type="dxa"/>
            <w:gridSpan w:val="2"/>
            <w:vAlign w:val="center"/>
          </w:tcPr>
          <w:p w14:paraId="0DC01CC8" w14:textId="2F40904F" w:rsidR="00EE2487" w:rsidRPr="00EE2487" w:rsidRDefault="009D205A" w:rsidP="007E1D80">
            <w:pPr>
              <w:rPr>
                <w:rFonts w:ascii="Times New Roman" w:eastAsia="宋体" w:hAnsi="Times New Roman" w:cs="Times New Roman"/>
                <w:szCs w:val="24"/>
              </w:rPr>
            </w:pPr>
            <w:r w:rsidRPr="00EE2487">
              <w:rPr>
                <w:rFonts w:ascii="宋体" w:eastAsia="宋体" w:hAnsi="宋体" w:cs="Times New Roman" w:hint="eastAsia"/>
                <w:sz w:val="24"/>
                <w:szCs w:val="24"/>
              </w:rPr>
              <w:t>湖北商贸物流集团有限公司（“湖北商贸”）</w:t>
            </w:r>
            <w:r>
              <w:rPr>
                <w:rFonts w:ascii="宋体" w:eastAsia="宋体" w:hAnsi="宋体" w:cs="Times New Roman" w:hint="eastAsia"/>
                <w:sz w:val="24"/>
                <w:szCs w:val="24"/>
              </w:rPr>
              <w:t>、</w:t>
            </w:r>
            <w:r w:rsidRPr="00EE2487">
              <w:rPr>
                <w:rFonts w:ascii="宋体" w:eastAsia="宋体" w:hAnsi="宋体" w:cs="Times New Roman" w:hint="eastAsia"/>
                <w:sz w:val="24"/>
                <w:szCs w:val="24"/>
                <w:lang w:val="en-GB"/>
              </w:rPr>
              <w:t>九州通医药集团股份有限公司（“九州通”）</w:t>
            </w:r>
            <w:r>
              <w:rPr>
                <w:rFonts w:ascii="宋体" w:eastAsia="宋体" w:hAnsi="宋体" w:cs="Times New Roman" w:hint="eastAsia"/>
                <w:sz w:val="24"/>
                <w:szCs w:val="24"/>
                <w:lang w:val="en-GB"/>
              </w:rPr>
              <w:t>、</w:t>
            </w:r>
            <w:r w:rsidRPr="00EE2487">
              <w:rPr>
                <w:rFonts w:ascii="宋体" w:eastAsia="宋体" w:hAnsi="宋体" w:cs="Times New Roman" w:hint="eastAsia"/>
                <w:sz w:val="24"/>
                <w:szCs w:val="24"/>
              </w:rPr>
              <w:t>武汉市汉阳投资发展集团有限公司</w:t>
            </w:r>
            <w:r>
              <w:rPr>
                <w:rFonts w:ascii="宋体" w:eastAsia="宋体" w:hAnsi="宋体" w:cs="Times New Roman" w:hint="eastAsia"/>
                <w:sz w:val="24"/>
                <w:szCs w:val="24"/>
              </w:rPr>
              <w:t>、</w:t>
            </w:r>
            <w:r w:rsidRPr="00EE2487">
              <w:rPr>
                <w:rFonts w:ascii="宋体" w:eastAsia="宋体" w:hAnsi="宋体" w:cs="Times New Roman" w:hint="eastAsia"/>
                <w:sz w:val="24"/>
                <w:szCs w:val="24"/>
              </w:rPr>
              <w:t>湖北九州智医股权投资基金合伙企业</w:t>
            </w:r>
            <w:r>
              <w:rPr>
                <w:rFonts w:ascii="宋体" w:eastAsia="宋体" w:hAnsi="宋体" w:cs="Times New Roman" w:hint="eastAsia"/>
                <w:sz w:val="24"/>
                <w:szCs w:val="24"/>
              </w:rPr>
              <w:t>、</w:t>
            </w:r>
            <w:r w:rsidRPr="00EE2487">
              <w:rPr>
                <w:rFonts w:ascii="宋体" w:eastAsia="宋体" w:hAnsi="宋体" w:cs="Times New Roman" w:hint="eastAsia"/>
                <w:sz w:val="24"/>
                <w:szCs w:val="24"/>
              </w:rPr>
              <w:t>武汉人福医药有限公司</w:t>
            </w:r>
            <w:r>
              <w:rPr>
                <w:rFonts w:ascii="宋体" w:eastAsia="宋体" w:hAnsi="宋体" w:cs="Times New Roman" w:hint="eastAsia"/>
                <w:sz w:val="24"/>
                <w:szCs w:val="24"/>
              </w:rPr>
              <w:t>、</w:t>
            </w:r>
            <w:r w:rsidRPr="00EE2487">
              <w:rPr>
                <w:rFonts w:ascii="宋体" w:eastAsia="宋体" w:hAnsi="宋体" w:cs="Times New Roman" w:hint="eastAsia"/>
                <w:sz w:val="24"/>
                <w:szCs w:val="24"/>
              </w:rPr>
              <w:t>宜昌东阳光长江药业股份有限公司</w:t>
            </w:r>
            <w:r w:rsidR="007E1D80">
              <w:rPr>
                <w:rFonts w:ascii="宋体" w:eastAsia="宋体" w:hAnsi="宋体" w:cs="Times New Roman" w:hint="eastAsia"/>
                <w:sz w:val="24"/>
                <w:szCs w:val="24"/>
              </w:rPr>
              <w:t>签署协议拟设立一家合营企业，合营企业主要从事</w:t>
            </w:r>
            <w:r w:rsidR="00267D3B">
              <w:rPr>
                <w:rFonts w:ascii="宋体" w:eastAsia="宋体" w:hAnsi="宋体" w:cs="Times New Roman" w:hint="eastAsia"/>
                <w:sz w:val="24"/>
                <w:szCs w:val="24"/>
              </w:rPr>
              <w:t>医药电商B</w:t>
            </w:r>
            <w:r w:rsidR="00267D3B">
              <w:rPr>
                <w:rFonts w:ascii="宋体" w:eastAsia="宋体" w:hAnsi="宋体" w:cs="Times New Roman"/>
                <w:sz w:val="24"/>
                <w:szCs w:val="24"/>
              </w:rPr>
              <w:t>2B</w:t>
            </w:r>
            <w:r w:rsidR="006F0574">
              <w:rPr>
                <w:rFonts w:ascii="宋体" w:eastAsia="宋体" w:hAnsi="宋体" w:cs="Times New Roman" w:hint="eastAsia"/>
                <w:sz w:val="24"/>
                <w:szCs w:val="24"/>
              </w:rPr>
              <w:t>平台</w:t>
            </w:r>
            <w:r w:rsidR="00267D3B">
              <w:rPr>
                <w:rFonts w:ascii="宋体" w:eastAsia="宋体" w:hAnsi="宋体" w:cs="Times New Roman" w:hint="eastAsia"/>
                <w:sz w:val="24"/>
                <w:szCs w:val="24"/>
              </w:rPr>
              <w:t>、</w:t>
            </w:r>
            <w:r w:rsidR="00EE2487" w:rsidRPr="00EE2487">
              <w:rPr>
                <w:rFonts w:ascii="宋体" w:eastAsia="宋体" w:hAnsi="宋体" w:cs="Times New Roman" w:hint="eastAsia"/>
                <w:sz w:val="24"/>
                <w:szCs w:val="24"/>
              </w:rPr>
              <w:t>药品批发</w:t>
            </w:r>
            <w:r w:rsidR="00671709">
              <w:rPr>
                <w:rFonts w:ascii="宋体" w:eastAsia="宋体" w:hAnsi="宋体" w:cs="Times New Roman" w:hint="eastAsia"/>
                <w:sz w:val="24"/>
                <w:szCs w:val="24"/>
              </w:rPr>
              <w:t>、</w:t>
            </w:r>
            <w:r w:rsidR="0083139A">
              <w:rPr>
                <w:rFonts w:ascii="宋体" w:eastAsia="宋体" w:hAnsi="宋体" w:cs="Times New Roman" w:hint="eastAsia"/>
                <w:sz w:val="24"/>
                <w:szCs w:val="24"/>
              </w:rPr>
              <w:t>道路货物运输</w:t>
            </w:r>
            <w:r w:rsidR="006B7E1F">
              <w:rPr>
                <w:rFonts w:ascii="宋体" w:eastAsia="宋体" w:hAnsi="宋体" w:cs="Times New Roman" w:hint="eastAsia"/>
                <w:sz w:val="24"/>
                <w:szCs w:val="24"/>
              </w:rPr>
              <w:t>等</w:t>
            </w:r>
            <w:r w:rsidR="00EE2487" w:rsidRPr="00EE2487">
              <w:rPr>
                <w:rFonts w:ascii="宋体" w:eastAsia="宋体" w:hAnsi="宋体" w:cs="Times New Roman" w:hint="eastAsia"/>
                <w:sz w:val="24"/>
                <w:szCs w:val="24"/>
              </w:rPr>
              <w:t>业务。交易后，湖北商贸</w:t>
            </w:r>
            <w:r w:rsidR="007E1D80">
              <w:rPr>
                <w:rFonts w:ascii="宋体" w:eastAsia="宋体" w:hAnsi="宋体" w:cs="Times New Roman" w:hint="eastAsia"/>
                <w:sz w:val="24"/>
                <w:szCs w:val="24"/>
              </w:rPr>
              <w:t>、九州通分别持有</w:t>
            </w:r>
            <w:r w:rsidR="00EE2487" w:rsidRPr="00EE2487">
              <w:rPr>
                <w:rFonts w:ascii="宋体" w:eastAsia="宋体" w:hAnsi="宋体" w:cs="Times New Roman" w:hint="eastAsia"/>
                <w:sz w:val="24"/>
                <w:szCs w:val="24"/>
              </w:rPr>
              <w:t>3</w:t>
            </w:r>
            <w:r w:rsidR="00EE2487" w:rsidRPr="00EE2487">
              <w:rPr>
                <w:rFonts w:ascii="宋体" w:eastAsia="宋体" w:hAnsi="宋体" w:cs="Times New Roman"/>
                <w:sz w:val="24"/>
                <w:szCs w:val="24"/>
              </w:rPr>
              <w:t>7%</w:t>
            </w:r>
            <w:r w:rsidR="007E1D80">
              <w:rPr>
                <w:rFonts w:ascii="宋体" w:eastAsia="宋体" w:hAnsi="宋体" w:cs="Times New Roman" w:hint="eastAsia"/>
                <w:sz w:val="24"/>
                <w:szCs w:val="24"/>
              </w:rPr>
              <w:t>、3</w:t>
            </w:r>
            <w:r w:rsidR="007E1D80">
              <w:rPr>
                <w:rFonts w:ascii="宋体" w:eastAsia="宋体" w:hAnsi="宋体" w:cs="Times New Roman"/>
                <w:sz w:val="24"/>
                <w:szCs w:val="24"/>
              </w:rPr>
              <w:t>0%</w:t>
            </w:r>
            <w:r w:rsidR="00EE2487" w:rsidRPr="00EE2487">
              <w:rPr>
                <w:rFonts w:ascii="宋体" w:eastAsia="宋体" w:hAnsi="宋体" w:cs="Times New Roman" w:hint="eastAsia"/>
                <w:sz w:val="24"/>
                <w:szCs w:val="24"/>
              </w:rPr>
              <w:t>的股</w:t>
            </w:r>
            <w:r w:rsidR="007E1D80">
              <w:rPr>
                <w:rFonts w:ascii="宋体" w:eastAsia="宋体" w:hAnsi="宋体" w:cs="Times New Roman" w:hint="eastAsia"/>
                <w:sz w:val="24"/>
                <w:szCs w:val="24"/>
              </w:rPr>
              <w:t>权</w:t>
            </w:r>
            <w:r w:rsidR="00EE2487" w:rsidRPr="00EE2487">
              <w:rPr>
                <w:rFonts w:ascii="宋体" w:eastAsia="宋体" w:hAnsi="宋体" w:cs="Times New Roman" w:hint="eastAsia"/>
                <w:sz w:val="24"/>
                <w:szCs w:val="24"/>
              </w:rPr>
              <w:t>，共同控制合</w:t>
            </w:r>
            <w:r w:rsidR="007E1D80">
              <w:rPr>
                <w:rFonts w:ascii="宋体" w:eastAsia="宋体" w:hAnsi="宋体" w:cs="Times New Roman" w:hint="eastAsia"/>
                <w:sz w:val="24"/>
                <w:szCs w:val="24"/>
              </w:rPr>
              <w:t>营企业</w:t>
            </w:r>
            <w:r w:rsidR="00EE2487" w:rsidRPr="00EE2487">
              <w:rPr>
                <w:rFonts w:ascii="宋体" w:eastAsia="宋体" w:hAnsi="宋体" w:cs="Times New Roman" w:hint="eastAsia"/>
                <w:sz w:val="24"/>
                <w:szCs w:val="24"/>
              </w:rPr>
              <w:t>。</w:t>
            </w:r>
          </w:p>
        </w:tc>
      </w:tr>
      <w:tr w:rsidR="00EE2487" w:rsidRPr="00EE2487" w14:paraId="26A672D0" w14:textId="77777777" w:rsidTr="00C866FC">
        <w:trPr>
          <w:trHeight w:val="942"/>
          <w:jc w:val="center"/>
        </w:trPr>
        <w:tc>
          <w:tcPr>
            <w:tcW w:w="1940" w:type="dxa"/>
            <w:vMerge w:val="restart"/>
            <w:shd w:val="clear" w:color="auto" w:fill="D9D9D9"/>
            <w:vAlign w:val="center"/>
          </w:tcPr>
          <w:p w14:paraId="5488176B"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t>参与集中的经营者简介（每个限</w:t>
            </w:r>
            <w:r w:rsidRPr="00EE2487">
              <w:rPr>
                <w:rFonts w:ascii="宋体" w:eastAsia="宋体" w:hAnsi="宋体" w:cs="Times New Roman" w:hint="eastAsia"/>
                <w:sz w:val="24"/>
                <w:szCs w:val="24"/>
              </w:rPr>
              <w:t>100字以内</w:t>
            </w:r>
            <w:r w:rsidRPr="00EE2487">
              <w:rPr>
                <w:rFonts w:ascii="宋体" w:eastAsia="宋体" w:hAnsi="宋体" w:cs="Times New Roman" w:hint="eastAsia"/>
                <w:sz w:val="24"/>
                <w:szCs w:val="24"/>
                <w:lang w:val="en-GB"/>
              </w:rPr>
              <w:t>）</w:t>
            </w:r>
          </w:p>
        </w:tc>
        <w:tc>
          <w:tcPr>
            <w:tcW w:w="1607" w:type="dxa"/>
            <w:vAlign w:val="center"/>
          </w:tcPr>
          <w:p w14:paraId="03F7449C" w14:textId="77777777" w:rsidR="00EE2487" w:rsidRPr="00EE2487" w:rsidRDefault="00EE2487" w:rsidP="00EE2487">
            <w:pPr>
              <w:rPr>
                <w:rFonts w:ascii="宋体" w:eastAsia="宋体" w:hAnsi="宋体" w:cs="Times New Roman"/>
                <w:sz w:val="24"/>
                <w:szCs w:val="24"/>
                <w:lang w:val="en-GB"/>
              </w:rPr>
            </w:pPr>
            <w:r w:rsidRPr="00EE2487">
              <w:rPr>
                <w:rFonts w:ascii="宋体" w:eastAsia="宋体" w:hAnsi="宋体" w:cs="Times New Roman" w:hint="eastAsia"/>
                <w:sz w:val="24"/>
                <w:szCs w:val="24"/>
              </w:rPr>
              <w:t>1</w:t>
            </w:r>
            <w:r w:rsidRPr="00EE2487">
              <w:rPr>
                <w:rFonts w:ascii="宋体" w:eastAsia="宋体" w:hAnsi="宋体" w:cs="Times New Roman"/>
                <w:sz w:val="24"/>
                <w:szCs w:val="24"/>
              </w:rPr>
              <w:t>.</w:t>
            </w:r>
            <w:r w:rsidRPr="00EE2487">
              <w:rPr>
                <w:rFonts w:ascii="宋体" w:eastAsia="宋体" w:hAnsi="宋体" w:cs="Times New Roman" w:hint="eastAsia"/>
                <w:sz w:val="24"/>
                <w:szCs w:val="24"/>
              </w:rPr>
              <w:t>湖北商贸物流集团有限公司（“湖北商贸”）</w:t>
            </w:r>
          </w:p>
        </w:tc>
        <w:tc>
          <w:tcPr>
            <w:tcW w:w="6093" w:type="dxa"/>
            <w:vAlign w:val="center"/>
          </w:tcPr>
          <w:p w14:paraId="400FB4E4" w14:textId="008637C8"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rPr>
              <w:t>湖北商贸公司于2</w:t>
            </w:r>
            <w:r w:rsidRPr="00EE2487">
              <w:rPr>
                <w:rFonts w:ascii="宋体" w:eastAsia="宋体" w:hAnsi="宋体" w:cs="Times New Roman"/>
                <w:sz w:val="24"/>
                <w:szCs w:val="24"/>
              </w:rPr>
              <w:t>022</w:t>
            </w:r>
            <w:r w:rsidRPr="00EE2487">
              <w:rPr>
                <w:rFonts w:ascii="宋体" w:eastAsia="宋体" w:hAnsi="宋体" w:cs="Times New Roman" w:hint="eastAsia"/>
                <w:sz w:val="24"/>
                <w:szCs w:val="24"/>
              </w:rPr>
              <w:t>年5月2</w:t>
            </w:r>
            <w:r w:rsidRPr="00EE2487">
              <w:rPr>
                <w:rFonts w:ascii="宋体" w:eastAsia="宋体" w:hAnsi="宋体" w:cs="Times New Roman"/>
                <w:sz w:val="24"/>
                <w:szCs w:val="24"/>
              </w:rPr>
              <w:t>6</w:t>
            </w:r>
            <w:r w:rsidRPr="00EE2487">
              <w:rPr>
                <w:rFonts w:ascii="宋体" w:eastAsia="宋体" w:hAnsi="宋体" w:cs="Times New Roman" w:hint="eastAsia"/>
                <w:sz w:val="24"/>
                <w:szCs w:val="24"/>
              </w:rPr>
              <w:t>日成立于中国湖北省，主要业务为</w:t>
            </w:r>
            <w:r w:rsidR="006D5D8F">
              <w:rPr>
                <w:rFonts w:ascii="宋体" w:eastAsia="宋体" w:hAnsi="宋体" w:cs="Times New Roman" w:hint="eastAsia"/>
                <w:sz w:val="24"/>
                <w:szCs w:val="24"/>
              </w:rPr>
              <w:t>建材贸易</w:t>
            </w:r>
            <w:r w:rsidRPr="00EE2487">
              <w:rPr>
                <w:rFonts w:ascii="宋体" w:eastAsia="宋体" w:hAnsi="宋体" w:cs="Times New Roman" w:hint="eastAsia"/>
                <w:sz w:val="24"/>
                <w:szCs w:val="24"/>
              </w:rPr>
              <w:t>、</w:t>
            </w:r>
            <w:r w:rsidR="006D5D8F">
              <w:rPr>
                <w:rFonts w:ascii="宋体" w:eastAsia="宋体" w:hAnsi="宋体" w:cs="Times New Roman" w:hint="eastAsia"/>
                <w:sz w:val="24"/>
                <w:szCs w:val="24"/>
              </w:rPr>
              <w:t>大宗物资贸易、沥青、煤炭及冷链贸易、</w:t>
            </w:r>
            <w:r w:rsidR="0083139A">
              <w:rPr>
                <w:rFonts w:ascii="宋体" w:eastAsia="宋体" w:hAnsi="宋体" w:cs="Times New Roman" w:hint="eastAsia"/>
                <w:sz w:val="24"/>
                <w:szCs w:val="24"/>
              </w:rPr>
              <w:t>道路货物运输</w:t>
            </w:r>
            <w:r w:rsidRPr="00EE2487">
              <w:rPr>
                <w:rFonts w:ascii="宋体" w:eastAsia="宋体" w:hAnsi="宋体" w:cs="Times New Roman" w:hint="eastAsia"/>
                <w:sz w:val="24"/>
                <w:szCs w:val="24"/>
              </w:rPr>
              <w:t>等。</w:t>
            </w:r>
          </w:p>
          <w:p w14:paraId="359B6CB7" w14:textId="0632E8A6"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rPr>
              <w:t>湖北商贸</w:t>
            </w:r>
            <w:r w:rsidR="006B7E1F">
              <w:rPr>
                <w:rFonts w:ascii="宋体" w:eastAsia="宋体" w:hAnsi="宋体" w:cs="Times New Roman" w:hint="eastAsia"/>
                <w:sz w:val="24"/>
                <w:szCs w:val="24"/>
              </w:rPr>
              <w:t>是</w:t>
            </w:r>
            <w:r w:rsidRPr="00EE2487">
              <w:rPr>
                <w:rFonts w:ascii="宋体" w:eastAsia="宋体" w:hAnsi="宋体" w:cs="Times New Roman" w:hint="eastAsia"/>
                <w:sz w:val="24"/>
                <w:szCs w:val="24"/>
              </w:rPr>
              <w:t>湖北省国资委</w:t>
            </w:r>
            <w:r w:rsidR="006B7E1F">
              <w:rPr>
                <w:rFonts w:ascii="宋体" w:eastAsia="宋体" w:hAnsi="宋体" w:cs="Times New Roman" w:hint="eastAsia"/>
                <w:sz w:val="24"/>
                <w:szCs w:val="24"/>
              </w:rPr>
              <w:t>下属企业</w:t>
            </w:r>
            <w:r w:rsidRPr="00EE2487">
              <w:rPr>
                <w:rFonts w:ascii="宋体" w:eastAsia="宋体" w:hAnsi="宋体" w:cs="Times New Roman" w:hint="eastAsia"/>
                <w:sz w:val="24"/>
                <w:szCs w:val="24"/>
              </w:rPr>
              <w:t>。</w:t>
            </w:r>
          </w:p>
        </w:tc>
      </w:tr>
      <w:tr w:rsidR="00EE2487" w:rsidRPr="00EE2487" w14:paraId="4842B949" w14:textId="77777777" w:rsidTr="00C866FC">
        <w:trPr>
          <w:trHeight w:val="984"/>
          <w:jc w:val="center"/>
        </w:trPr>
        <w:tc>
          <w:tcPr>
            <w:tcW w:w="1940" w:type="dxa"/>
            <w:vMerge/>
            <w:shd w:val="clear" w:color="auto" w:fill="D9D9D9"/>
            <w:vAlign w:val="center"/>
          </w:tcPr>
          <w:p w14:paraId="5A8F503B" w14:textId="77777777" w:rsidR="00EE2487" w:rsidRPr="00EE2487" w:rsidRDefault="00EE2487" w:rsidP="00EE2487">
            <w:pPr>
              <w:rPr>
                <w:rFonts w:ascii="宋体" w:eastAsia="宋体" w:hAnsi="宋体" w:cs="Times New Roman"/>
                <w:sz w:val="24"/>
                <w:szCs w:val="24"/>
              </w:rPr>
            </w:pPr>
          </w:p>
        </w:tc>
        <w:tc>
          <w:tcPr>
            <w:tcW w:w="1607" w:type="dxa"/>
            <w:vAlign w:val="center"/>
          </w:tcPr>
          <w:p w14:paraId="4705C9E4" w14:textId="77777777" w:rsidR="00EE2487" w:rsidRPr="00EE2487" w:rsidRDefault="00EE2487" w:rsidP="00EE2487">
            <w:pPr>
              <w:rPr>
                <w:rFonts w:ascii="宋体" w:eastAsia="宋体" w:hAnsi="宋体" w:cs="Times New Roman"/>
                <w:sz w:val="24"/>
                <w:szCs w:val="24"/>
                <w:lang w:val="en-GB"/>
              </w:rPr>
            </w:pPr>
            <w:r w:rsidRPr="00EE2487">
              <w:rPr>
                <w:rFonts w:ascii="宋体" w:eastAsia="宋体" w:hAnsi="宋体" w:cs="Times New Roman" w:hint="eastAsia"/>
                <w:sz w:val="24"/>
                <w:szCs w:val="24"/>
              </w:rPr>
              <w:t>2.</w:t>
            </w:r>
            <w:r w:rsidRPr="00EE2487">
              <w:rPr>
                <w:rFonts w:ascii="宋体" w:eastAsia="宋体" w:hAnsi="宋体" w:cs="Times New Roman" w:hint="eastAsia"/>
                <w:sz w:val="24"/>
                <w:szCs w:val="24"/>
                <w:lang w:val="en-GB"/>
              </w:rPr>
              <w:t>九州通医药集团股份有限公司（“九州通”）</w:t>
            </w:r>
          </w:p>
        </w:tc>
        <w:tc>
          <w:tcPr>
            <w:tcW w:w="6093" w:type="dxa"/>
            <w:vAlign w:val="center"/>
          </w:tcPr>
          <w:p w14:paraId="441EFD3B" w14:textId="0DF0808B" w:rsidR="00EE2487" w:rsidRPr="00EE2487" w:rsidRDefault="00EE2487" w:rsidP="00CC1779">
            <w:pPr>
              <w:widowControl/>
              <w:snapToGrid w:val="0"/>
              <w:jc w:val="left"/>
              <w:rPr>
                <w:rFonts w:ascii="宋体" w:eastAsia="宋体" w:hAnsi="宋体" w:cs="Times New Roman"/>
                <w:sz w:val="24"/>
                <w:szCs w:val="24"/>
              </w:rPr>
            </w:pPr>
            <w:r w:rsidRPr="00EE2487">
              <w:rPr>
                <w:rFonts w:ascii="宋体" w:eastAsia="宋体" w:hAnsi="宋体" w:cs="Times New Roman" w:hint="eastAsia"/>
                <w:sz w:val="24"/>
                <w:szCs w:val="24"/>
                <w:lang w:bidi="ar-AE"/>
              </w:rPr>
              <w:t>九州通公</w:t>
            </w:r>
            <w:r w:rsidRPr="00EE2487">
              <w:rPr>
                <w:rFonts w:ascii="宋体" w:eastAsia="宋体" w:hAnsi="宋体" w:cs="Times New Roman" w:hint="eastAsia"/>
                <w:sz w:val="24"/>
                <w:szCs w:val="24"/>
              </w:rPr>
              <w:t>司于</w:t>
            </w:r>
            <w:r w:rsidRPr="00EE2487">
              <w:rPr>
                <w:rFonts w:ascii="宋体" w:eastAsia="宋体" w:hAnsi="宋体" w:cs="Times New Roman"/>
                <w:sz w:val="24"/>
                <w:szCs w:val="24"/>
              </w:rPr>
              <w:t>1993</w:t>
            </w:r>
            <w:r w:rsidRPr="00EE2487">
              <w:rPr>
                <w:rFonts w:ascii="宋体" w:eastAsia="宋体" w:hAnsi="宋体" w:cs="Times New Roman" w:hint="eastAsia"/>
                <w:sz w:val="24"/>
                <w:szCs w:val="24"/>
              </w:rPr>
              <w:t>年</w:t>
            </w:r>
            <w:r w:rsidRPr="00EE2487">
              <w:rPr>
                <w:rFonts w:ascii="宋体" w:eastAsia="宋体" w:hAnsi="宋体" w:cs="Times New Roman"/>
                <w:sz w:val="24"/>
                <w:szCs w:val="24"/>
              </w:rPr>
              <w:t>3</w:t>
            </w:r>
            <w:r w:rsidRPr="00EE2487">
              <w:rPr>
                <w:rFonts w:ascii="宋体" w:eastAsia="宋体" w:hAnsi="宋体" w:cs="Times New Roman" w:hint="eastAsia"/>
                <w:sz w:val="24"/>
                <w:szCs w:val="24"/>
              </w:rPr>
              <w:t>月</w:t>
            </w:r>
            <w:r w:rsidRPr="00EE2487">
              <w:rPr>
                <w:rFonts w:ascii="宋体" w:eastAsia="宋体" w:hAnsi="宋体" w:cs="Times New Roman"/>
                <w:sz w:val="24"/>
                <w:szCs w:val="24"/>
              </w:rPr>
              <w:t>9</w:t>
            </w:r>
            <w:r w:rsidRPr="00EE2487">
              <w:rPr>
                <w:rFonts w:ascii="宋体" w:eastAsia="宋体" w:hAnsi="宋体" w:cs="Times New Roman" w:hint="eastAsia"/>
                <w:sz w:val="24"/>
                <w:szCs w:val="24"/>
              </w:rPr>
              <w:t>日成立于中国湖北省，</w:t>
            </w:r>
            <w:r w:rsidR="00CE3800" w:rsidRPr="00CE3800">
              <w:rPr>
                <w:rFonts w:ascii="宋体" w:eastAsia="宋体" w:hAnsi="宋体" w:cs="Times New Roman"/>
                <w:sz w:val="24"/>
                <w:szCs w:val="24"/>
              </w:rPr>
              <w:t>上海证券交易所主板</w:t>
            </w:r>
            <w:r w:rsidRPr="00EE2487">
              <w:rPr>
                <w:rFonts w:ascii="宋体" w:eastAsia="宋体" w:hAnsi="宋体" w:cs="Times New Roman" w:hint="eastAsia"/>
                <w:sz w:val="24"/>
                <w:szCs w:val="24"/>
              </w:rPr>
              <w:t>上市公司，主要业务为</w:t>
            </w:r>
            <w:r w:rsidR="009D0D6C">
              <w:rPr>
                <w:rFonts w:ascii="宋体" w:eastAsia="宋体" w:hAnsi="宋体" w:cs="Times New Roman" w:hint="eastAsia"/>
                <w:sz w:val="24"/>
                <w:szCs w:val="24"/>
              </w:rPr>
              <w:t>数字化医药分销与供应链业务</w:t>
            </w:r>
            <w:r w:rsidRPr="00EE2487">
              <w:rPr>
                <w:rFonts w:ascii="宋体" w:eastAsia="宋体" w:hAnsi="宋体" w:cs="Times New Roman" w:hint="eastAsia"/>
                <w:sz w:val="24"/>
                <w:szCs w:val="24"/>
              </w:rPr>
              <w:t>等。</w:t>
            </w:r>
          </w:p>
          <w:p w14:paraId="73E58C42" w14:textId="2010AD10"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rPr>
              <w:t>九州通公司实际控制人为自然人。</w:t>
            </w:r>
            <w:r w:rsidR="00267D3B">
              <w:rPr>
                <w:rFonts w:ascii="宋体" w:eastAsia="宋体" w:hAnsi="宋体" w:cs="Times New Roman" w:hint="eastAsia"/>
                <w:sz w:val="24"/>
                <w:szCs w:val="24"/>
              </w:rPr>
              <w:t>自然人控制的</w:t>
            </w:r>
            <w:r w:rsidR="00AD53EF">
              <w:rPr>
                <w:rFonts w:ascii="宋体" w:eastAsia="宋体" w:hAnsi="宋体" w:cs="Times New Roman" w:hint="eastAsia"/>
                <w:sz w:val="24"/>
                <w:szCs w:val="24"/>
              </w:rPr>
              <w:t>企业主营业务</w:t>
            </w:r>
            <w:r w:rsidR="009D0D6C">
              <w:rPr>
                <w:rFonts w:ascii="宋体" w:eastAsia="宋体" w:hAnsi="宋体" w:cs="Times New Roman" w:hint="eastAsia"/>
                <w:sz w:val="24"/>
                <w:szCs w:val="24"/>
              </w:rPr>
              <w:t>范围</w:t>
            </w:r>
            <w:r w:rsidR="00AD53EF">
              <w:rPr>
                <w:rFonts w:ascii="宋体" w:eastAsia="宋体" w:hAnsi="宋体" w:cs="Times New Roman" w:hint="eastAsia"/>
                <w:sz w:val="24"/>
                <w:szCs w:val="24"/>
              </w:rPr>
              <w:t>为</w:t>
            </w:r>
            <w:r w:rsidR="007B2D3D">
              <w:rPr>
                <w:rFonts w:ascii="宋体" w:eastAsia="宋体" w:hAnsi="宋体" w:cs="Times New Roman" w:hint="eastAsia"/>
                <w:sz w:val="24"/>
                <w:szCs w:val="24"/>
              </w:rPr>
              <w:t>医药</w:t>
            </w:r>
            <w:r w:rsidR="00AD53EF">
              <w:rPr>
                <w:rFonts w:ascii="宋体" w:eastAsia="宋体" w:hAnsi="宋体" w:cs="Times New Roman" w:hint="eastAsia"/>
                <w:sz w:val="24"/>
                <w:szCs w:val="24"/>
              </w:rPr>
              <w:t>批发与</w:t>
            </w:r>
            <w:r w:rsidR="009D0D6C">
              <w:rPr>
                <w:rFonts w:ascii="宋体" w:eastAsia="宋体" w:hAnsi="宋体" w:cs="Times New Roman" w:hint="eastAsia"/>
                <w:sz w:val="24"/>
                <w:szCs w:val="24"/>
              </w:rPr>
              <w:t>零售</w:t>
            </w:r>
            <w:r w:rsidR="00AD53EF">
              <w:rPr>
                <w:rFonts w:ascii="宋体" w:eastAsia="宋体" w:hAnsi="宋体" w:cs="Times New Roman" w:hint="eastAsia"/>
                <w:sz w:val="24"/>
                <w:szCs w:val="24"/>
              </w:rPr>
              <w:t>等。</w:t>
            </w:r>
          </w:p>
        </w:tc>
      </w:tr>
      <w:tr w:rsidR="00EE2487" w:rsidRPr="00EE2487" w14:paraId="2C1B9D85" w14:textId="77777777" w:rsidTr="00C866FC">
        <w:trPr>
          <w:trHeight w:val="279"/>
          <w:jc w:val="center"/>
        </w:trPr>
        <w:tc>
          <w:tcPr>
            <w:tcW w:w="1940" w:type="dxa"/>
            <w:vMerge w:val="restart"/>
            <w:shd w:val="clear" w:color="auto" w:fill="D9D9D9"/>
            <w:vAlign w:val="center"/>
          </w:tcPr>
          <w:p w14:paraId="6C14C3B8"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t>简易案件理由（可以单选，也可以多选）</w:t>
            </w:r>
          </w:p>
        </w:tc>
        <w:tc>
          <w:tcPr>
            <w:tcW w:w="7700" w:type="dxa"/>
            <w:gridSpan w:val="2"/>
            <w:vAlign w:val="center"/>
          </w:tcPr>
          <w:p w14:paraId="73A56B8B" w14:textId="2B20824D" w:rsidR="00EE2487" w:rsidRPr="00EE2487" w:rsidRDefault="00B1233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sym w:font="Wingdings" w:char="00A8"/>
            </w:r>
            <w:r w:rsidR="00EE2487" w:rsidRPr="00EE2487">
              <w:rPr>
                <w:rFonts w:ascii="宋体" w:eastAsia="宋体" w:hAnsi="宋体" w:cs="Times New Roman" w:hint="eastAsia"/>
                <w:sz w:val="24"/>
                <w:szCs w:val="24"/>
                <w:lang w:val="en-GB"/>
              </w:rPr>
              <w:t xml:space="preserve"> 1、在同一相关市场，所有参与集中的经营者所占市场份额之和小于</w:t>
            </w:r>
            <w:r w:rsidR="00EE2487" w:rsidRPr="00EE2487">
              <w:rPr>
                <w:rFonts w:ascii="宋体" w:eastAsia="宋体" w:hAnsi="宋体" w:cs="Times New Roman" w:hint="eastAsia"/>
                <w:sz w:val="24"/>
                <w:szCs w:val="24"/>
              </w:rPr>
              <w:t>15%</w:t>
            </w:r>
            <w:r w:rsidR="00EE2487" w:rsidRPr="00EE2487">
              <w:rPr>
                <w:rFonts w:ascii="宋体" w:eastAsia="宋体" w:hAnsi="宋体" w:cs="Times New Roman" w:hint="eastAsia"/>
                <w:sz w:val="24"/>
                <w:szCs w:val="24"/>
                <w:lang w:val="en-GB"/>
              </w:rPr>
              <w:t>。</w:t>
            </w:r>
          </w:p>
        </w:tc>
      </w:tr>
      <w:tr w:rsidR="00EE2487" w:rsidRPr="00EE2487" w14:paraId="75AE43F7" w14:textId="77777777" w:rsidTr="00C866FC">
        <w:trPr>
          <w:trHeight w:val="330"/>
          <w:jc w:val="center"/>
        </w:trPr>
        <w:tc>
          <w:tcPr>
            <w:tcW w:w="1940" w:type="dxa"/>
            <w:vMerge/>
            <w:shd w:val="clear" w:color="auto" w:fill="D9D9D9"/>
            <w:vAlign w:val="center"/>
          </w:tcPr>
          <w:p w14:paraId="3A76D20E" w14:textId="77777777" w:rsidR="00EE2487" w:rsidRPr="00EE2487" w:rsidRDefault="00EE2487" w:rsidP="00EE2487">
            <w:pPr>
              <w:rPr>
                <w:rFonts w:ascii="宋体" w:eastAsia="宋体" w:hAnsi="宋体" w:cs="Times New Roman"/>
                <w:sz w:val="24"/>
                <w:szCs w:val="24"/>
              </w:rPr>
            </w:pPr>
          </w:p>
        </w:tc>
        <w:tc>
          <w:tcPr>
            <w:tcW w:w="7700" w:type="dxa"/>
            <w:gridSpan w:val="2"/>
            <w:vAlign w:val="center"/>
          </w:tcPr>
          <w:p w14:paraId="7B653BA6" w14:textId="5BE3B091" w:rsidR="00EE2487" w:rsidRPr="00EE2487" w:rsidRDefault="00B1233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sym w:font="Wingdings" w:char="00FE"/>
            </w:r>
            <w:r w:rsidR="00EE2487" w:rsidRPr="00EE2487">
              <w:rPr>
                <w:rFonts w:ascii="宋体" w:eastAsia="宋体" w:hAnsi="宋体" w:cs="Times New Roman" w:hint="eastAsia"/>
                <w:sz w:val="24"/>
                <w:szCs w:val="24"/>
                <w:lang w:val="en-GB"/>
              </w:rPr>
              <w:t xml:space="preserve"> 2、存在上下游关系的参与集中的经营者，在上下游市场所占的市场份额均小于</w:t>
            </w:r>
            <w:r w:rsidR="00EE2487" w:rsidRPr="00EE2487">
              <w:rPr>
                <w:rFonts w:ascii="宋体" w:eastAsia="宋体" w:hAnsi="宋体" w:cs="Times New Roman" w:hint="eastAsia"/>
                <w:sz w:val="24"/>
                <w:szCs w:val="24"/>
              </w:rPr>
              <w:t>25%</w:t>
            </w:r>
            <w:r w:rsidR="00EE2487" w:rsidRPr="00EE2487">
              <w:rPr>
                <w:rFonts w:ascii="宋体" w:eastAsia="宋体" w:hAnsi="宋体" w:cs="Times New Roman" w:hint="eastAsia"/>
                <w:sz w:val="24"/>
                <w:szCs w:val="24"/>
                <w:lang w:val="en-GB"/>
              </w:rPr>
              <w:t>。</w:t>
            </w:r>
          </w:p>
        </w:tc>
      </w:tr>
      <w:tr w:rsidR="00EE2487" w:rsidRPr="00EE2487" w14:paraId="633963AC" w14:textId="77777777" w:rsidTr="00C866FC">
        <w:trPr>
          <w:trHeight w:val="285"/>
          <w:jc w:val="center"/>
        </w:trPr>
        <w:tc>
          <w:tcPr>
            <w:tcW w:w="1940" w:type="dxa"/>
            <w:vMerge/>
            <w:shd w:val="clear" w:color="auto" w:fill="D9D9D9"/>
            <w:vAlign w:val="center"/>
          </w:tcPr>
          <w:p w14:paraId="397253E4" w14:textId="77777777" w:rsidR="00EE2487" w:rsidRPr="00EE2487" w:rsidRDefault="00EE2487" w:rsidP="00EE2487">
            <w:pPr>
              <w:rPr>
                <w:rFonts w:ascii="宋体" w:eastAsia="宋体" w:hAnsi="宋体" w:cs="Times New Roman"/>
                <w:sz w:val="24"/>
                <w:szCs w:val="24"/>
              </w:rPr>
            </w:pPr>
          </w:p>
        </w:tc>
        <w:tc>
          <w:tcPr>
            <w:tcW w:w="7700" w:type="dxa"/>
            <w:gridSpan w:val="2"/>
            <w:vAlign w:val="center"/>
          </w:tcPr>
          <w:p w14:paraId="720920BA"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sym w:font="Wingdings" w:char="00A8"/>
            </w:r>
            <w:r w:rsidRPr="00EE2487">
              <w:rPr>
                <w:rFonts w:ascii="宋体" w:eastAsia="宋体" w:hAnsi="宋体" w:cs="Times New Roman" w:hint="eastAsia"/>
                <w:sz w:val="24"/>
                <w:szCs w:val="24"/>
                <w:lang w:val="en-GB"/>
              </w:rPr>
              <w:t xml:space="preserve">  3、不在同一相关市场、也不存在上下游关系的参与集中的经营者，在与交易有关的每个市场所占的份额均小于25%。</w:t>
            </w:r>
          </w:p>
        </w:tc>
      </w:tr>
      <w:tr w:rsidR="00EE2487" w:rsidRPr="00EE2487" w14:paraId="7587EE6D" w14:textId="77777777" w:rsidTr="00C866FC">
        <w:trPr>
          <w:trHeight w:val="870"/>
          <w:jc w:val="center"/>
        </w:trPr>
        <w:tc>
          <w:tcPr>
            <w:tcW w:w="1940" w:type="dxa"/>
            <w:vMerge/>
            <w:shd w:val="clear" w:color="auto" w:fill="D9D9D9"/>
            <w:vAlign w:val="center"/>
          </w:tcPr>
          <w:p w14:paraId="2BB1B11A" w14:textId="77777777" w:rsidR="00EE2487" w:rsidRPr="00EE2487" w:rsidRDefault="00EE2487" w:rsidP="00EE2487">
            <w:pPr>
              <w:rPr>
                <w:rFonts w:ascii="宋体" w:eastAsia="宋体" w:hAnsi="宋体" w:cs="Times New Roman"/>
                <w:sz w:val="24"/>
                <w:szCs w:val="24"/>
              </w:rPr>
            </w:pPr>
          </w:p>
        </w:tc>
        <w:tc>
          <w:tcPr>
            <w:tcW w:w="7700" w:type="dxa"/>
            <w:gridSpan w:val="2"/>
            <w:vAlign w:val="center"/>
          </w:tcPr>
          <w:p w14:paraId="5AE3F056"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sym w:font="Wingdings" w:char="00A8"/>
            </w:r>
            <w:r w:rsidRPr="00EE2487">
              <w:rPr>
                <w:rFonts w:ascii="宋体" w:eastAsia="宋体" w:hAnsi="宋体" w:cs="Times New Roman" w:hint="eastAsia"/>
                <w:sz w:val="24"/>
                <w:szCs w:val="24"/>
                <w:lang w:val="en-GB"/>
              </w:rPr>
              <w:t xml:space="preserve"> 4、参与集中的经营者在中国境外设立合营企业，合营企业不在中国境内从事经济活动。</w:t>
            </w:r>
          </w:p>
        </w:tc>
      </w:tr>
      <w:tr w:rsidR="00EE2487" w:rsidRPr="00EE2487" w14:paraId="72B9E8BB" w14:textId="77777777" w:rsidTr="00C866FC">
        <w:trPr>
          <w:trHeight w:val="264"/>
          <w:jc w:val="center"/>
        </w:trPr>
        <w:tc>
          <w:tcPr>
            <w:tcW w:w="1940" w:type="dxa"/>
            <w:vMerge/>
            <w:shd w:val="clear" w:color="auto" w:fill="D9D9D9"/>
            <w:vAlign w:val="center"/>
          </w:tcPr>
          <w:p w14:paraId="7AD2CDF8" w14:textId="77777777" w:rsidR="00EE2487" w:rsidRPr="00EE2487" w:rsidRDefault="00EE2487" w:rsidP="00EE2487">
            <w:pPr>
              <w:rPr>
                <w:rFonts w:ascii="宋体" w:eastAsia="宋体" w:hAnsi="宋体" w:cs="Times New Roman"/>
                <w:sz w:val="24"/>
                <w:szCs w:val="24"/>
              </w:rPr>
            </w:pPr>
          </w:p>
        </w:tc>
        <w:tc>
          <w:tcPr>
            <w:tcW w:w="7700" w:type="dxa"/>
            <w:gridSpan w:val="2"/>
            <w:vAlign w:val="center"/>
          </w:tcPr>
          <w:p w14:paraId="0434A566"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sym w:font="Wingdings" w:char="00A8"/>
            </w:r>
            <w:r w:rsidRPr="00EE2487">
              <w:rPr>
                <w:rFonts w:ascii="宋体" w:eastAsia="宋体" w:hAnsi="宋体" w:cs="Times New Roman" w:hint="eastAsia"/>
                <w:sz w:val="24"/>
                <w:szCs w:val="24"/>
                <w:lang w:val="en-GB"/>
              </w:rPr>
              <w:t xml:space="preserve"> 5、参与集中的经营者收购境外企业股权或资产的，该境外企业不在中国境内从事经济活动。</w:t>
            </w:r>
          </w:p>
        </w:tc>
      </w:tr>
      <w:tr w:rsidR="00EE2487" w:rsidRPr="00EE2487" w14:paraId="296AD206" w14:textId="77777777" w:rsidTr="00C866FC">
        <w:trPr>
          <w:trHeight w:val="345"/>
          <w:jc w:val="center"/>
        </w:trPr>
        <w:tc>
          <w:tcPr>
            <w:tcW w:w="1940" w:type="dxa"/>
            <w:vMerge/>
            <w:shd w:val="clear" w:color="auto" w:fill="D9D9D9"/>
            <w:vAlign w:val="center"/>
          </w:tcPr>
          <w:p w14:paraId="6122545A" w14:textId="77777777" w:rsidR="00EE2487" w:rsidRPr="00EE2487" w:rsidRDefault="00EE2487" w:rsidP="00EE2487">
            <w:pPr>
              <w:rPr>
                <w:rFonts w:ascii="宋体" w:eastAsia="宋体" w:hAnsi="宋体" w:cs="Times New Roman"/>
                <w:sz w:val="24"/>
                <w:szCs w:val="24"/>
              </w:rPr>
            </w:pPr>
          </w:p>
        </w:tc>
        <w:tc>
          <w:tcPr>
            <w:tcW w:w="7700" w:type="dxa"/>
            <w:gridSpan w:val="2"/>
            <w:vAlign w:val="center"/>
          </w:tcPr>
          <w:p w14:paraId="7D0AFBCD"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lang w:val="en-GB"/>
              </w:rPr>
              <w:sym w:font="Wingdings" w:char="00A8"/>
            </w:r>
            <w:r w:rsidRPr="00EE2487">
              <w:rPr>
                <w:rFonts w:ascii="宋体" w:eastAsia="宋体" w:hAnsi="宋体" w:cs="Times New Roman" w:hint="eastAsia"/>
                <w:sz w:val="24"/>
                <w:szCs w:val="24"/>
                <w:lang w:val="en-GB"/>
              </w:rPr>
              <w:t xml:space="preserve"> 6、由两个以上的经营者共同控制的合营企业，通过集中被其中一个或一个以上经营者控制。</w:t>
            </w:r>
          </w:p>
        </w:tc>
      </w:tr>
      <w:tr w:rsidR="00EE2487" w:rsidRPr="00EE2487" w14:paraId="7CEB2EA5" w14:textId="77777777" w:rsidTr="00C866FC">
        <w:trPr>
          <w:trHeight w:val="1250"/>
          <w:jc w:val="center"/>
        </w:trPr>
        <w:tc>
          <w:tcPr>
            <w:tcW w:w="1940" w:type="dxa"/>
            <w:shd w:val="clear" w:color="auto" w:fill="D9D9D9"/>
            <w:vAlign w:val="center"/>
          </w:tcPr>
          <w:p w14:paraId="0207EF0C" w14:textId="77777777" w:rsidR="00EE2487" w:rsidRPr="00EE2487" w:rsidRDefault="00EE2487" w:rsidP="00EE2487">
            <w:pPr>
              <w:rPr>
                <w:rFonts w:ascii="宋体" w:eastAsia="宋体" w:hAnsi="宋体" w:cs="Times New Roman"/>
                <w:sz w:val="24"/>
                <w:szCs w:val="24"/>
              </w:rPr>
            </w:pPr>
            <w:r w:rsidRPr="00EE2487">
              <w:rPr>
                <w:rFonts w:ascii="宋体" w:eastAsia="宋体" w:hAnsi="宋体" w:cs="Times New Roman" w:hint="eastAsia"/>
                <w:sz w:val="24"/>
                <w:szCs w:val="24"/>
              </w:rPr>
              <w:t>备注</w:t>
            </w:r>
          </w:p>
        </w:tc>
        <w:tc>
          <w:tcPr>
            <w:tcW w:w="7700" w:type="dxa"/>
            <w:gridSpan w:val="2"/>
            <w:vAlign w:val="center"/>
          </w:tcPr>
          <w:p w14:paraId="056A620D" w14:textId="0F286964" w:rsidR="00EE2487" w:rsidRPr="00EE2487" w:rsidRDefault="00B12337" w:rsidP="00EE2487">
            <w:pPr>
              <w:rPr>
                <w:rFonts w:ascii="宋体" w:eastAsia="宋体" w:hAnsi="宋体" w:cs="Times New Roman"/>
                <w:b/>
                <w:sz w:val="24"/>
                <w:szCs w:val="24"/>
                <w:lang w:val="en-GB"/>
              </w:rPr>
            </w:pPr>
            <w:r>
              <w:rPr>
                <w:rFonts w:ascii="宋体" w:eastAsia="宋体" w:hAnsi="宋体" w:cs="Times New Roman" w:hint="eastAsia"/>
                <w:b/>
                <w:sz w:val="24"/>
                <w:szCs w:val="24"/>
                <w:lang w:val="en-GB"/>
              </w:rPr>
              <w:t>纵向关联</w:t>
            </w:r>
            <w:r w:rsidR="00EE2487" w:rsidRPr="00EE2487">
              <w:rPr>
                <w:rFonts w:ascii="宋体" w:eastAsia="宋体" w:hAnsi="宋体" w:cs="Times New Roman" w:hint="eastAsia"/>
                <w:b/>
                <w:sz w:val="24"/>
                <w:szCs w:val="24"/>
                <w:lang w:val="en-GB"/>
              </w:rPr>
              <w:t>：</w:t>
            </w:r>
          </w:p>
          <w:p w14:paraId="2D775011" w14:textId="77777777" w:rsidR="00323F05" w:rsidRDefault="00D4153E" w:rsidP="00EE2487">
            <w:pPr>
              <w:rPr>
                <w:rFonts w:ascii="宋体" w:eastAsia="宋体" w:hAnsi="宋体" w:cs="Times New Roman"/>
                <w:sz w:val="24"/>
                <w:szCs w:val="24"/>
              </w:rPr>
            </w:pPr>
            <w:r>
              <w:rPr>
                <w:rFonts w:ascii="宋体" w:eastAsia="宋体" w:hAnsi="宋体" w:cs="Times New Roman" w:hint="eastAsia"/>
                <w:sz w:val="24"/>
                <w:szCs w:val="24"/>
              </w:rPr>
              <w:t>上游：</w:t>
            </w:r>
            <w:r w:rsidR="009C4A3F" w:rsidRPr="00EE2487">
              <w:rPr>
                <w:rFonts w:ascii="宋体" w:eastAsia="宋体" w:hAnsi="宋体" w:cs="Times New Roman"/>
                <w:sz w:val="24"/>
                <w:szCs w:val="24"/>
              </w:rPr>
              <w:t>2022</w:t>
            </w:r>
            <w:r w:rsidR="009C4A3F" w:rsidRPr="00EE2487">
              <w:rPr>
                <w:rFonts w:ascii="宋体" w:eastAsia="宋体" w:hAnsi="宋体" w:cs="Times New Roman" w:hint="eastAsia"/>
                <w:sz w:val="24"/>
                <w:szCs w:val="24"/>
              </w:rPr>
              <w:t>年</w:t>
            </w:r>
            <w:r w:rsidR="009C4A3F" w:rsidRPr="00EE2487">
              <w:rPr>
                <w:rFonts w:ascii="宋体" w:eastAsia="宋体" w:hAnsi="宋体" w:cs="Times New Roman" w:hint="eastAsia"/>
                <w:sz w:val="24"/>
                <w:szCs w:val="24"/>
                <w:lang w:val="en-GB"/>
              </w:rPr>
              <w:t>中国境内</w:t>
            </w:r>
            <w:r w:rsidR="00F27E64">
              <w:rPr>
                <w:rFonts w:ascii="宋体" w:eastAsia="宋体" w:hAnsi="宋体" w:cs="Times New Roman" w:hint="eastAsia"/>
                <w:sz w:val="24"/>
                <w:szCs w:val="24"/>
                <w:lang w:val="en-GB"/>
              </w:rPr>
              <w:t>第三方物流服务</w:t>
            </w:r>
            <w:r w:rsidR="009C4A3F" w:rsidRPr="00EE2487">
              <w:rPr>
                <w:rFonts w:ascii="宋体" w:eastAsia="宋体" w:hAnsi="宋体" w:cs="Times New Roman" w:hint="eastAsia"/>
                <w:sz w:val="24"/>
                <w:szCs w:val="24"/>
              </w:rPr>
              <w:t>市场:</w:t>
            </w:r>
          </w:p>
          <w:p w14:paraId="1E0E662A" w14:textId="16D92A4B" w:rsidR="009C4A3F" w:rsidRPr="009C4A3F" w:rsidRDefault="009C4A3F" w:rsidP="00EE2487">
            <w:pPr>
              <w:rPr>
                <w:rFonts w:ascii="宋体" w:eastAsia="宋体" w:hAnsi="宋体" w:cs="Times New Roman"/>
                <w:sz w:val="24"/>
                <w:szCs w:val="24"/>
              </w:rPr>
            </w:pPr>
            <w:r>
              <w:rPr>
                <w:rFonts w:ascii="宋体" w:eastAsia="宋体" w:hAnsi="宋体" w:cs="Times New Roman" w:hint="eastAsia"/>
                <w:sz w:val="24"/>
                <w:szCs w:val="24"/>
              </w:rPr>
              <w:t>湖北商贸：</w:t>
            </w:r>
            <w:r w:rsidR="00F746BD">
              <w:rPr>
                <w:rFonts w:ascii="宋体" w:eastAsia="宋体" w:hAnsi="宋体" w:cs="Times New Roman"/>
                <w:sz w:val="24"/>
                <w:szCs w:val="24"/>
              </w:rPr>
              <w:t>0.09</w:t>
            </w:r>
            <w:r>
              <w:rPr>
                <w:rFonts w:ascii="宋体" w:eastAsia="宋体" w:hAnsi="宋体" w:cs="Times New Roman"/>
                <w:sz w:val="24"/>
                <w:szCs w:val="24"/>
              </w:rPr>
              <w:t>%</w:t>
            </w:r>
            <w:r w:rsidR="00323F05">
              <w:rPr>
                <w:rFonts w:ascii="宋体" w:eastAsia="宋体" w:hAnsi="宋体" w:cs="Times New Roman" w:hint="eastAsia"/>
                <w:sz w:val="24"/>
                <w:szCs w:val="24"/>
              </w:rPr>
              <w:t>，合营企业：</w:t>
            </w:r>
            <w:r w:rsidR="00F746BD">
              <w:rPr>
                <w:rFonts w:ascii="宋体" w:eastAsia="宋体" w:hAnsi="宋体" w:cs="Times New Roman" w:hint="eastAsia"/>
                <w:sz w:val="24"/>
                <w:szCs w:val="24"/>
              </w:rPr>
              <w:t>0</w:t>
            </w:r>
            <w:r w:rsidR="00F746BD">
              <w:rPr>
                <w:rFonts w:ascii="宋体" w:eastAsia="宋体" w:hAnsi="宋体" w:cs="Times New Roman"/>
                <w:sz w:val="24"/>
                <w:szCs w:val="24"/>
              </w:rPr>
              <w:t>.05%</w:t>
            </w:r>
            <w:r w:rsidR="00F746BD">
              <w:rPr>
                <w:rFonts w:ascii="宋体" w:eastAsia="宋体" w:hAnsi="宋体" w:cs="Times New Roman" w:hint="eastAsia"/>
                <w:sz w:val="24"/>
                <w:szCs w:val="24"/>
              </w:rPr>
              <w:t>（预估）</w:t>
            </w:r>
          </w:p>
          <w:p w14:paraId="30C3D1EC" w14:textId="77777777" w:rsidR="00323F05" w:rsidRDefault="00D4153E" w:rsidP="00D4153E">
            <w:pPr>
              <w:rPr>
                <w:rFonts w:ascii="宋体" w:eastAsia="宋体" w:hAnsi="宋体" w:cs="Times New Roman"/>
                <w:sz w:val="24"/>
                <w:szCs w:val="24"/>
              </w:rPr>
            </w:pPr>
            <w:r>
              <w:rPr>
                <w:rFonts w:ascii="宋体" w:eastAsia="宋体" w:hAnsi="宋体" w:cs="Times New Roman" w:hint="eastAsia"/>
                <w:sz w:val="24"/>
                <w:szCs w:val="24"/>
              </w:rPr>
              <w:t>下游：</w:t>
            </w:r>
            <w:r w:rsidR="00EE2487" w:rsidRPr="00EE2487">
              <w:rPr>
                <w:rFonts w:ascii="宋体" w:eastAsia="宋体" w:hAnsi="宋体" w:cs="Times New Roman"/>
                <w:sz w:val="24"/>
                <w:szCs w:val="24"/>
              </w:rPr>
              <w:t>2022</w:t>
            </w:r>
            <w:r w:rsidR="00EE2487" w:rsidRPr="00EE2487">
              <w:rPr>
                <w:rFonts w:ascii="宋体" w:eastAsia="宋体" w:hAnsi="宋体" w:cs="Times New Roman" w:hint="eastAsia"/>
                <w:sz w:val="24"/>
                <w:szCs w:val="24"/>
              </w:rPr>
              <w:t>年</w:t>
            </w:r>
            <w:r w:rsidR="00EE2487" w:rsidRPr="00EE2487">
              <w:rPr>
                <w:rFonts w:ascii="宋体" w:eastAsia="宋体" w:hAnsi="宋体" w:cs="Times New Roman" w:hint="eastAsia"/>
                <w:sz w:val="24"/>
                <w:szCs w:val="24"/>
                <w:lang w:val="en-GB"/>
              </w:rPr>
              <w:t>中国境内</w:t>
            </w:r>
            <w:r w:rsidR="00F27E64">
              <w:rPr>
                <w:rFonts w:ascii="宋体" w:eastAsia="宋体" w:hAnsi="宋体" w:cs="Times New Roman" w:hint="eastAsia"/>
                <w:sz w:val="24"/>
                <w:szCs w:val="24"/>
                <w:lang w:val="en-GB"/>
              </w:rPr>
              <w:t>药品</w:t>
            </w:r>
            <w:r w:rsidR="00EE2487" w:rsidRPr="00EE2487">
              <w:rPr>
                <w:rFonts w:ascii="宋体" w:eastAsia="宋体" w:hAnsi="宋体" w:cs="Times New Roman" w:hint="eastAsia"/>
                <w:sz w:val="24"/>
                <w:szCs w:val="24"/>
              </w:rPr>
              <w:t>批发市场:</w:t>
            </w:r>
          </w:p>
          <w:p w14:paraId="52D89081" w14:textId="45BB8D5D" w:rsidR="00D4153E" w:rsidRDefault="00EE2487" w:rsidP="00D4153E">
            <w:pPr>
              <w:rPr>
                <w:rFonts w:ascii="宋体" w:eastAsia="宋体" w:hAnsi="宋体" w:cs="Times New Roman"/>
                <w:sz w:val="24"/>
                <w:szCs w:val="24"/>
              </w:rPr>
            </w:pPr>
            <w:r w:rsidRPr="00EE2487">
              <w:rPr>
                <w:rFonts w:ascii="宋体" w:eastAsia="宋体" w:hAnsi="宋体" w:cs="Times New Roman" w:hint="eastAsia"/>
                <w:sz w:val="24"/>
                <w:szCs w:val="24"/>
              </w:rPr>
              <w:t>九州通公司：</w:t>
            </w:r>
            <w:r w:rsidR="00F746BD">
              <w:rPr>
                <w:rFonts w:ascii="宋体" w:eastAsia="宋体" w:hAnsi="宋体" w:cs="Times New Roman"/>
                <w:sz w:val="24"/>
                <w:szCs w:val="24"/>
              </w:rPr>
              <w:t>5.62</w:t>
            </w:r>
            <w:r w:rsidRPr="00EE2487">
              <w:rPr>
                <w:rFonts w:ascii="宋体" w:eastAsia="宋体" w:hAnsi="宋体" w:cs="Times New Roman"/>
                <w:sz w:val="24"/>
                <w:szCs w:val="24"/>
              </w:rPr>
              <w:t>%</w:t>
            </w:r>
            <w:r w:rsidR="00896282">
              <w:rPr>
                <w:rFonts w:ascii="宋体" w:eastAsia="宋体" w:hAnsi="宋体" w:cs="Times New Roman" w:hint="eastAsia"/>
                <w:sz w:val="24"/>
                <w:szCs w:val="24"/>
              </w:rPr>
              <w:t>；</w:t>
            </w:r>
            <w:r w:rsidR="00F746BD">
              <w:rPr>
                <w:rFonts w:ascii="宋体" w:eastAsia="宋体" w:hAnsi="宋体" w:cs="Times New Roman" w:hint="eastAsia"/>
                <w:sz w:val="24"/>
                <w:szCs w:val="24"/>
              </w:rPr>
              <w:t>合营企业：</w:t>
            </w:r>
            <w:r w:rsidR="00F746BD">
              <w:rPr>
                <w:rFonts w:ascii="宋体" w:eastAsia="宋体" w:hAnsi="宋体" w:cs="Times New Roman"/>
                <w:sz w:val="24"/>
                <w:szCs w:val="24"/>
              </w:rPr>
              <w:t>0.05%</w:t>
            </w:r>
            <w:r w:rsidR="00F746BD">
              <w:rPr>
                <w:rFonts w:ascii="宋体" w:eastAsia="宋体" w:hAnsi="宋体" w:cs="Times New Roman" w:hint="eastAsia"/>
                <w:sz w:val="24"/>
                <w:szCs w:val="24"/>
              </w:rPr>
              <w:t>（预估）</w:t>
            </w:r>
          </w:p>
          <w:p w14:paraId="69CC5BE3" w14:textId="3789A1AC" w:rsidR="00323F05" w:rsidRDefault="005F4FDD" w:rsidP="00D4153E">
            <w:pPr>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02</w:t>
            </w:r>
            <w:r w:rsidR="00E34DFF">
              <w:rPr>
                <w:rFonts w:ascii="宋体" w:eastAsia="宋体" w:hAnsi="宋体" w:cs="Times New Roman"/>
                <w:sz w:val="24"/>
                <w:szCs w:val="24"/>
              </w:rPr>
              <w:t>2</w:t>
            </w:r>
            <w:r>
              <w:rPr>
                <w:rFonts w:ascii="宋体" w:eastAsia="宋体" w:hAnsi="宋体" w:cs="Times New Roman" w:hint="eastAsia"/>
                <w:sz w:val="24"/>
                <w:szCs w:val="24"/>
              </w:rPr>
              <w:t>年中国境内医药</w:t>
            </w:r>
            <w:r w:rsidR="00896282">
              <w:rPr>
                <w:rFonts w:ascii="宋体" w:eastAsia="宋体" w:hAnsi="宋体" w:cs="Times New Roman" w:hint="eastAsia"/>
                <w:sz w:val="24"/>
                <w:szCs w:val="24"/>
              </w:rPr>
              <w:t>电商</w:t>
            </w:r>
            <w:r w:rsidR="00E34DFF">
              <w:rPr>
                <w:rFonts w:ascii="宋体" w:eastAsia="宋体" w:hAnsi="宋体" w:cs="Times New Roman" w:hint="eastAsia"/>
                <w:sz w:val="24"/>
                <w:szCs w:val="24"/>
              </w:rPr>
              <w:t>B</w:t>
            </w:r>
            <w:r w:rsidR="00E34DFF">
              <w:rPr>
                <w:rFonts w:ascii="宋体" w:eastAsia="宋体" w:hAnsi="宋体" w:cs="Times New Roman"/>
                <w:sz w:val="24"/>
                <w:szCs w:val="24"/>
              </w:rPr>
              <w:t>2B</w:t>
            </w:r>
            <w:r w:rsidR="00491EC0">
              <w:rPr>
                <w:rFonts w:ascii="宋体" w:eastAsia="宋体" w:hAnsi="宋体" w:cs="Times New Roman" w:hint="eastAsia"/>
                <w:sz w:val="24"/>
                <w:szCs w:val="24"/>
              </w:rPr>
              <w:t>平台</w:t>
            </w:r>
            <w:r w:rsidR="00896282">
              <w:rPr>
                <w:rFonts w:ascii="宋体" w:eastAsia="宋体" w:hAnsi="宋体" w:cs="Times New Roman" w:hint="eastAsia"/>
                <w:sz w:val="24"/>
                <w:szCs w:val="24"/>
              </w:rPr>
              <w:t>：</w:t>
            </w:r>
          </w:p>
          <w:p w14:paraId="1B67EC91" w14:textId="4706EC54" w:rsidR="00EE2487" w:rsidRPr="00EE2487" w:rsidRDefault="00F746BD" w:rsidP="00D4153E">
            <w:pPr>
              <w:rPr>
                <w:rFonts w:ascii="宋体" w:eastAsia="宋体" w:hAnsi="宋体" w:cs="Times New Roman"/>
                <w:sz w:val="24"/>
                <w:szCs w:val="24"/>
              </w:rPr>
            </w:pPr>
            <w:r w:rsidRPr="00EE2487">
              <w:rPr>
                <w:rFonts w:ascii="宋体" w:eastAsia="宋体" w:hAnsi="宋体" w:cs="Times New Roman" w:hint="eastAsia"/>
                <w:sz w:val="24"/>
                <w:szCs w:val="24"/>
              </w:rPr>
              <w:t>九州通公司：</w:t>
            </w:r>
            <w:r>
              <w:rPr>
                <w:rFonts w:ascii="宋体" w:eastAsia="宋体" w:hAnsi="宋体" w:cs="Times New Roman" w:hint="eastAsia"/>
                <w:sz w:val="24"/>
                <w:szCs w:val="24"/>
              </w:rPr>
              <w:t>0</w:t>
            </w:r>
            <w:r>
              <w:rPr>
                <w:rFonts w:ascii="宋体" w:eastAsia="宋体" w:hAnsi="宋体" w:cs="Times New Roman"/>
                <w:sz w:val="24"/>
                <w:szCs w:val="24"/>
              </w:rPr>
              <w:t>.27</w:t>
            </w:r>
            <w:r w:rsidRPr="00EE2487">
              <w:rPr>
                <w:rFonts w:ascii="宋体" w:eastAsia="宋体" w:hAnsi="宋体" w:cs="Times New Roman"/>
                <w:sz w:val="24"/>
                <w:szCs w:val="24"/>
              </w:rPr>
              <w:t>%</w:t>
            </w:r>
            <w:r>
              <w:rPr>
                <w:rFonts w:ascii="宋体" w:eastAsia="宋体" w:hAnsi="宋体" w:cs="Times New Roman" w:hint="eastAsia"/>
                <w:sz w:val="24"/>
                <w:szCs w:val="24"/>
              </w:rPr>
              <w:t>；合营企业：3</w:t>
            </w:r>
            <w:r>
              <w:rPr>
                <w:rFonts w:ascii="宋体" w:eastAsia="宋体" w:hAnsi="宋体" w:cs="Times New Roman"/>
                <w:sz w:val="24"/>
                <w:szCs w:val="24"/>
              </w:rPr>
              <w:t>.29%</w:t>
            </w:r>
            <w:r>
              <w:rPr>
                <w:rFonts w:ascii="宋体" w:eastAsia="宋体" w:hAnsi="宋体" w:cs="Times New Roman" w:hint="eastAsia"/>
                <w:sz w:val="24"/>
                <w:szCs w:val="24"/>
              </w:rPr>
              <w:t>（预估）</w:t>
            </w:r>
          </w:p>
        </w:tc>
      </w:tr>
    </w:tbl>
    <w:p w14:paraId="65696414" w14:textId="77777777" w:rsidR="00D012F6" w:rsidRPr="0022489E" w:rsidRDefault="00D012F6" w:rsidP="00D012F6">
      <w:pPr>
        <w:rPr>
          <w:rFonts w:ascii="仿宋" w:eastAsia="仿宋" w:hAnsi="仿宋" w:cs="Times New Roman"/>
          <w:szCs w:val="24"/>
        </w:rPr>
      </w:pPr>
    </w:p>
    <w:p w14:paraId="17314216" w14:textId="77777777" w:rsidR="00D012F6" w:rsidRPr="00E34DFF" w:rsidRDefault="00D012F6" w:rsidP="00D012F6">
      <w:pPr>
        <w:spacing w:line="480" w:lineRule="auto"/>
        <w:jc w:val="left"/>
        <w:rPr>
          <w:rFonts w:ascii="仿宋" w:eastAsia="仿宋" w:hAnsi="仿宋" w:cs="Times New Roman"/>
          <w:sz w:val="24"/>
          <w:szCs w:val="24"/>
        </w:rPr>
      </w:pPr>
    </w:p>
    <w:sectPr w:rsidR="00D012F6" w:rsidRPr="00E34D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B2975" w14:textId="77777777" w:rsidR="00297DF2" w:rsidRDefault="00297DF2" w:rsidP="00DE48B2">
      <w:r>
        <w:separator/>
      </w:r>
    </w:p>
  </w:endnote>
  <w:endnote w:type="continuationSeparator" w:id="0">
    <w:p w14:paraId="58043454" w14:textId="77777777" w:rsidR="00297DF2" w:rsidRDefault="00297DF2" w:rsidP="00DE4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A2BC9" w14:textId="77777777" w:rsidR="00297DF2" w:rsidRDefault="00297DF2" w:rsidP="00DE48B2">
      <w:r>
        <w:separator/>
      </w:r>
    </w:p>
  </w:footnote>
  <w:footnote w:type="continuationSeparator" w:id="0">
    <w:p w14:paraId="1DDDE7D8" w14:textId="77777777" w:rsidR="00297DF2" w:rsidRDefault="00297DF2" w:rsidP="00DE4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chineseCountingThousand"/>
      <w:lvlText w:val="第%1条"/>
      <w:lvlJc w:val="left"/>
      <w:pPr>
        <w:tabs>
          <w:tab w:val="left" w:pos="567"/>
        </w:tabs>
        <w:ind w:left="567" w:firstLine="0"/>
      </w:pPr>
      <w:rPr>
        <w:rFonts w:ascii="楷体_GB2312" w:eastAsia="楷体_GB2312" w:hAnsi="楷体_GB2312" w:cs="楷体_GB2312" w:hint="eastAsia"/>
        <w:b/>
        <w:bCs/>
        <w:i w:val="0"/>
        <w:sz w:val="32"/>
        <w:lang w:val="en-US"/>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16cid:durableId="57686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EB9"/>
    <w:rsid w:val="00007295"/>
    <w:rsid w:val="00033ECC"/>
    <w:rsid w:val="00042A8F"/>
    <w:rsid w:val="0004380E"/>
    <w:rsid w:val="000537BB"/>
    <w:rsid w:val="00083899"/>
    <w:rsid w:val="000C2C76"/>
    <w:rsid w:val="000E0F43"/>
    <w:rsid w:val="00191F15"/>
    <w:rsid w:val="001E7797"/>
    <w:rsid w:val="0022489E"/>
    <w:rsid w:val="0022533A"/>
    <w:rsid w:val="00230773"/>
    <w:rsid w:val="00260EC2"/>
    <w:rsid w:val="00267D3B"/>
    <w:rsid w:val="00275C86"/>
    <w:rsid w:val="00285EA1"/>
    <w:rsid w:val="00297DF2"/>
    <w:rsid w:val="002A214B"/>
    <w:rsid w:val="002A372E"/>
    <w:rsid w:val="002B74AE"/>
    <w:rsid w:val="0030120E"/>
    <w:rsid w:val="00316BAF"/>
    <w:rsid w:val="00322D22"/>
    <w:rsid w:val="00323F05"/>
    <w:rsid w:val="00380976"/>
    <w:rsid w:val="003C4C35"/>
    <w:rsid w:val="003C5F0C"/>
    <w:rsid w:val="003C64B4"/>
    <w:rsid w:val="00423EDA"/>
    <w:rsid w:val="004316CE"/>
    <w:rsid w:val="00451E5D"/>
    <w:rsid w:val="00475ED5"/>
    <w:rsid w:val="00491EC0"/>
    <w:rsid w:val="004E5722"/>
    <w:rsid w:val="005051DC"/>
    <w:rsid w:val="00522D23"/>
    <w:rsid w:val="00552B75"/>
    <w:rsid w:val="00555DFE"/>
    <w:rsid w:val="00561011"/>
    <w:rsid w:val="00563830"/>
    <w:rsid w:val="00563ECC"/>
    <w:rsid w:val="00575C6C"/>
    <w:rsid w:val="0059710A"/>
    <w:rsid w:val="005B42BA"/>
    <w:rsid w:val="005D11B0"/>
    <w:rsid w:val="005F4FDD"/>
    <w:rsid w:val="0061238E"/>
    <w:rsid w:val="006307C4"/>
    <w:rsid w:val="00645023"/>
    <w:rsid w:val="00664EB9"/>
    <w:rsid w:val="00671709"/>
    <w:rsid w:val="006A063D"/>
    <w:rsid w:val="006B7E1F"/>
    <w:rsid w:val="006C3629"/>
    <w:rsid w:val="006D1260"/>
    <w:rsid w:val="006D5D8F"/>
    <w:rsid w:val="006D6AC4"/>
    <w:rsid w:val="006F0574"/>
    <w:rsid w:val="00706505"/>
    <w:rsid w:val="0072491E"/>
    <w:rsid w:val="007401F9"/>
    <w:rsid w:val="007B2D3D"/>
    <w:rsid w:val="007B2E95"/>
    <w:rsid w:val="007C48D7"/>
    <w:rsid w:val="007E1D80"/>
    <w:rsid w:val="007E7FD6"/>
    <w:rsid w:val="007F1017"/>
    <w:rsid w:val="00806E42"/>
    <w:rsid w:val="0080731A"/>
    <w:rsid w:val="00810855"/>
    <w:rsid w:val="0083139A"/>
    <w:rsid w:val="008324FB"/>
    <w:rsid w:val="00834655"/>
    <w:rsid w:val="008362B4"/>
    <w:rsid w:val="00896282"/>
    <w:rsid w:val="008B0853"/>
    <w:rsid w:val="008C7F27"/>
    <w:rsid w:val="008D0329"/>
    <w:rsid w:val="008F067E"/>
    <w:rsid w:val="008F717C"/>
    <w:rsid w:val="00945C2D"/>
    <w:rsid w:val="009808D9"/>
    <w:rsid w:val="00995280"/>
    <w:rsid w:val="009C4A3F"/>
    <w:rsid w:val="009C604D"/>
    <w:rsid w:val="009D0D6C"/>
    <w:rsid w:val="009D205A"/>
    <w:rsid w:val="009E628C"/>
    <w:rsid w:val="00A059F8"/>
    <w:rsid w:val="00A0682C"/>
    <w:rsid w:val="00A109E3"/>
    <w:rsid w:val="00A1112C"/>
    <w:rsid w:val="00A45EE2"/>
    <w:rsid w:val="00A56571"/>
    <w:rsid w:val="00A82EB4"/>
    <w:rsid w:val="00A97C48"/>
    <w:rsid w:val="00AA7BEF"/>
    <w:rsid w:val="00AB2777"/>
    <w:rsid w:val="00AD53EF"/>
    <w:rsid w:val="00AE7A7C"/>
    <w:rsid w:val="00B12337"/>
    <w:rsid w:val="00B904F4"/>
    <w:rsid w:val="00BB06D5"/>
    <w:rsid w:val="00BD5E34"/>
    <w:rsid w:val="00BE7E93"/>
    <w:rsid w:val="00C2128C"/>
    <w:rsid w:val="00C6281F"/>
    <w:rsid w:val="00C66594"/>
    <w:rsid w:val="00C731FE"/>
    <w:rsid w:val="00C76722"/>
    <w:rsid w:val="00C866FC"/>
    <w:rsid w:val="00C87306"/>
    <w:rsid w:val="00C97A69"/>
    <w:rsid w:val="00CC1779"/>
    <w:rsid w:val="00CD231D"/>
    <w:rsid w:val="00CE3800"/>
    <w:rsid w:val="00D012F6"/>
    <w:rsid w:val="00D0604D"/>
    <w:rsid w:val="00D07C69"/>
    <w:rsid w:val="00D20C88"/>
    <w:rsid w:val="00D4153E"/>
    <w:rsid w:val="00D44762"/>
    <w:rsid w:val="00D549D5"/>
    <w:rsid w:val="00DA438E"/>
    <w:rsid w:val="00DA7AB8"/>
    <w:rsid w:val="00DB2503"/>
    <w:rsid w:val="00DC08F6"/>
    <w:rsid w:val="00DD69C7"/>
    <w:rsid w:val="00DE48B2"/>
    <w:rsid w:val="00E34DFF"/>
    <w:rsid w:val="00EE2487"/>
    <w:rsid w:val="00EE2ED2"/>
    <w:rsid w:val="00EE6265"/>
    <w:rsid w:val="00F17177"/>
    <w:rsid w:val="00F27E64"/>
    <w:rsid w:val="00F542C9"/>
    <w:rsid w:val="00F746BD"/>
    <w:rsid w:val="00FB5466"/>
    <w:rsid w:val="00FC3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88157"/>
  <w15:chartTrackingRefBased/>
  <w15:docId w15:val="{286533A4-BEE8-4883-AD42-9AEDB00E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24FB"/>
    <w:pPr>
      <w:keepNext/>
      <w:keepLines/>
      <w:widowControl/>
      <w:adjustRightInd w:val="0"/>
      <w:snapToGrid w:val="0"/>
      <w:spacing w:line="360" w:lineRule="auto"/>
      <w:jc w:val="left"/>
      <w:outlineLvl w:val="0"/>
    </w:pPr>
    <w:rPr>
      <w:rFonts w:eastAsia="仿宋"/>
      <w:b/>
      <w:bCs/>
      <w:kern w:val="44"/>
      <w:sz w:val="24"/>
      <w:szCs w:val="44"/>
    </w:rPr>
  </w:style>
  <w:style w:type="paragraph" w:styleId="3">
    <w:name w:val="heading 3"/>
    <w:basedOn w:val="a"/>
    <w:next w:val="a"/>
    <w:link w:val="30"/>
    <w:uiPriority w:val="9"/>
    <w:semiHidden/>
    <w:unhideWhenUsed/>
    <w:qFormat/>
    <w:rsid w:val="00FC32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8324FB"/>
    <w:rPr>
      <w:rFonts w:eastAsia="仿宋"/>
      <w:b/>
      <w:bCs/>
      <w:kern w:val="44"/>
      <w:sz w:val="24"/>
      <w:szCs w:val="44"/>
    </w:rPr>
  </w:style>
  <w:style w:type="paragraph" w:styleId="a3">
    <w:name w:val="Title"/>
    <w:aliases w:val="一级标题"/>
    <w:basedOn w:val="a"/>
    <w:next w:val="a"/>
    <w:link w:val="a4"/>
    <w:qFormat/>
    <w:rsid w:val="00033ECC"/>
    <w:pPr>
      <w:spacing w:line="360" w:lineRule="auto"/>
      <w:jc w:val="center"/>
      <w:outlineLvl w:val="0"/>
    </w:pPr>
    <w:rPr>
      <w:rFonts w:asciiTheme="majorHAnsi" w:eastAsia="仿宋" w:hAnsiTheme="majorHAnsi" w:cstheme="majorBidi"/>
      <w:b/>
      <w:bCs/>
      <w:sz w:val="30"/>
      <w:szCs w:val="32"/>
    </w:rPr>
  </w:style>
  <w:style w:type="character" w:customStyle="1" w:styleId="a4">
    <w:name w:val="标题 字符"/>
    <w:aliases w:val="一级标题 字符"/>
    <w:basedOn w:val="a0"/>
    <w:link w:val="a3"/>
    <w:rsid w:val="00033ECC"/>
    <w:rPr>
      <w:rFonts w:asciiTheme="majorHAnsi" w:eastAsia="仿宋" w:hAnsiTheme="majorHAnsi" w:cstheme="majorBidi"/>
      <w:b/>
      <w:bCs/>
      <w:sz w:val="30"/>
      <w:szCs w:val="32"/>
    </w:rPr>
  </w:style>
  <w:style w:type="paragraph" w:styleId="a5">
    <w:name w:val="header"/>
    <w:basedOn w:val="a"/>
    <w:link w:val="a6"/>
    <w:uiPriority w:val="99"/>
    <w:unhideWhenUsed/>
    <w:rsid w:val="00DE48B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E48B2"/>
    <w:rPr>
      <w:sz w:val="18"/>
      <w:szCs w:val="18"/>
    </w:rPr>
  </w:style>
  <w:style w:type="paragraph" w:styleId="a7">
    <w:name w:val="footer"/>
    <w:basedOn w:val="a"/>
    <w:link w:val="a8"/>
    <w:uiPriority w:val="99"/>
    <w:unhideWhenUsed/>
    <w:rsid w:val="00DE48B2"/>
    <w:pPr>
      <w:tabs>
        <w:tab w:val="center" w:pos="4153"/>
        <w:tab w:val="right" w:pos="8306"/>
      </w:tabs>
      <w:snapToGrid w:val="0"/>
      <w:jc w:val="left"/>
    </w:pPr>
    <w:rPr>
      <w:sz w:val="18"/>
      <w:szCs w:val="18"/>
    </w:rPr>
  </w:style>
  <w:style w:type="character" w:customStyle="1" w:styleId="a8">
    <w:name w:val="页脚 字符"/>
    <w:basedOn w:val="a0"/>
    <w:link w:val="a7"/>
    <w:uiPriority w:val="99"/>
    <w:rsid w:val="00DE48B2"/>
    <w:rPr>
      <w:sz w:val="18"/>
      <w:szCs w:val="18"/>
    </w:rPr>
  </w:style>
  <w:style w:type="character" w:customStyle="1" w:styleId="30">
    <w:name w:val="标题 3 字符"/>
    <w:basedOn w:val="a0"/>
    <w:link w:val="3"/>
    <w:uiPriority w:val="9"/>
    <w:semiHidden/>
    <w:rsid w:val="00FC3269"/>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26619">
      <w:bodyDiv w:val="1"/>
      <w:marLeft w:val="0"/>
      <w:marRight w:val="0"/>
      <w:marTop w:val="0"/>
      <w:marBottom w:val="0"/>
      <w:divBdr>
        <w:top w:val="none" w:sz="0" w:space="0" w:color="auto"/>
        <w:left w:val="none" w:sz="0" w:space="0" w:color="auto"/>
        <w:bottom w:val="none" w:sz="0" w:space="0" w:color="auto"/>
        <w:right w:val="none" w:sz="0" w:space="0" w:color="auto"/>
      </w:divBdr>
    </w:div>
    <w:div w:id="497769988">
      <w:bodyDiv w:val="1"/>
      <w:marLeft w:val="0"/>
      <w:marRight w:val="0"/>
      <w:marTop w:val="0"/>
      <w:marBottom w:val="0"/>
      <w:divBdr>
        <w:top w:val="none" w:sz="0" w:space="0" w:color="auto"/>
        <w:left w:val="none" w:sz="0" w:space="0" w:color="auto"/>
        <w:bottom w:val="none" w:sz="0" w:space="0" w:color="auto"/>
        <w:right w:val="none" w:sz="0" w:space="0" w:color="auto"/>
      </w:divBdr>
    </w:div>
    <w:div w:id="538786624">
      <w:bodyDiv w:val="1"/>
      <w:marLeft w:val="0"/>
      <w:marRight w:val="0"/>
      <w:marTop w:val="0"/>
      <w:marBottom w:val="0"/>
      <w:divBdr>
        <w:top w:val="none" w:sz="0" w:space="0" w:color="auto"/>
        <w:left w:val="none" w:sz="0" w:space="0" w:color="auto"/>
        <w:bottom w:val="none" w:sz="0" w:space="0" w:color="auto"/>
        <w:right w:val="none" w:sz="0" w:space="0" w:color="auto"/>
      </w:divBdr>
    </w:div>
    <w:div w:id="623266983">
      <w:bodyDiv w:val="1"/>
      <w:marLeft w:val="0"/>
      <w:marRight w:val="0"/>
      <w:marTop w:val="0"/>
      <w:marBottom w:val="0"/>
      <w:divBdr>
        <w:top w:val="none" w:sz="0" w:space="0" w:color="auto"/>
        <w:left w:val="none" w:sz="0" w:space="0" w:color="auto"/>
        <w:bottom w:val="none" w:sz="0" w:space="0" w:color="auto"/>
        <w:right w:val="none" w:sz="0" w:space="0" w:color="auto"/>
      </w:divBdr>
    </w:div>
    <w:div w:id="908536549">
      <w:bodyDiv w:val="1"/>
      <w:marLeft w:val="0"/>
      <w:marRight w:val="0"/>
      <w:marTop w:val="0"/>
      <w:marBottom w:val="0"/>
      <w:divBdr>
        <w:top w:val="none" w:sz="0" w:space="0" w:color="auto"/>
        <w:left w:val="none" w:sz="0" w:space="0" w:color="auto"/>
        <w:bottom w:val="none" w:sz="0" w:space="0" w:color="auto"/>
        <w:right w:val="none" w:sz="0" w:space="0" w:color="auto"/>
      </w:divBdr>
    </w:div>
    <w:div w:id="1016225856">
      <w:bodyDiv w:val="1"/>
      <w:marLeft w:val="0"/>
      <w:marRight w:val="0"/>
      <w:marTop w:val="0"/>
      <w:marBottom w:val="0"/>
      <w:divBdr>
        <w:top w:val="none" w:sz="0" w:space="0" w:color="auto"/>
        <w:left w:val="none" w:sz="0" w:space="0" w:color="auto"/>
        <w:bottom w:val="none" w:sz="0" w:space="0" w:color="auto"/>
        <w:right w:val="none" w:sz="0" w:space="0" w:color="auto"/>
      </w:divBdr>
    </w:div>
    <w:div w:id="1202935346">
      <w:bodyDiv w:val="1"/>
      <w:marLeft w:val="0"/>
      <w:marRight w:val="0"/>
      <w:marTop w:val="0"/>
      <w:marBottom w:val="0"/>
      <w:divBdr>
        <w:top w:val="none" w:sz="0" w:space="0" w:color="auto"/>
        <w:left w:val="none" w:sz="0" w:space="0" w:color="auto"/>
        <w:bottom w:val="none" w:sz="0" w:space="0" w:color="auto"/>
        <w:right w:val="none" w:sz="0" w:space="0" w:color="auto"/>
      </w:divBdr>
    </w:div>
    <w:div w:id="1628584059">
      <w:bodyDiv w:val="1"/>
      <w:marLeft w:val="0"/>
      <w:marRight w:val="0"/>
      <w:marTop w:val="0"/>
      <w:marBottom w:val="0"/>
      <w:divBdr>
        <w:top w:val="none" w:sz="0" w:space="0" w:color="auto"/>
        <w:left w:val="none" w:sz="0" w:space="0" w:color="auto"/>
        <w:bottom w:val="none" w:sz="0" w:space="0" w:color="auto"/>
        <w:right w:val="none" w:sz="0" w:space="0" w:color="auto"/>
      </w:divBdr>
    </w:div>
    <w:div w:id="1799108628">
      <w:bodyDiv w:val="1"/>
      <w:marLeft w:val="0"/>
      <w:marRight w:val="0"/>
      <w:marTop w:val="0"/>
      <w:marBottom w:val="0"/>
      <w:divBdr>
        <w:top w:val="none" w:sz="0" w:space="0" w:color="auto"/>
        <w:left w:val="none" w:sz="0" w:space="0" w:color="auto"/>
        <w:bottom w:val="none" w:sz="0" w:space="0" w:color="auto"/>
        <w:right w:val="none" w:sz="0" w:space="0" w:color="auto"/>
      </w:divBdr>
    </w:div>
    <w:div w:id="204651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 Yu</dc:creator>
  <cp:keywords/>
  <dc:description/>
  <cp:lastModifiedBy>涛 张</cp:lastModifiedBy>
  <cp:revision>125</cp:revision>
  <dcterms:created xsi:type="dcterms:W3CDTF">2023-09-12T06:35:00Z</dcterms:created>
  <dcterms:modified xsi:type="dcterms:W3CDTF">2023-10-10T10:25:00Z</dcterms:modified>
</cp:coreProperties>
</file>