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8D608" w14:textId="77777777" w:rsidR="00F62D76" w:rsidRDefault="00F62D76" w:rsidP="00F62D76">
      <w:pPr>
        <w:jc w:val="center"/>
        <w:rPr>
          <w:rFonts w:ascii="黑体" w:eastAsia="黑体" w:hAnsi="黑体" w:cs="黑体"/>
          <w:bCs/>
          <w:sz w:val="36"/>
          <w:szCs w:val="36"/>
        </w:rPr>
      </w:pPr>
      <w:bookmarkStart w:id="0" w:name="_GoBack"/>
      <w:r>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F62D76" w14:paraId="42A2E177" w14:textId="77777777" w:rsidTr="00232C9D">
        <w:trPr>
          <w:trHeight w:val="926"/>
          <w:jc w:val="center"/>
        </w:trPr>
        <w:tc>
          <w:tcPr>
            <w:tcW w:w="1940" w:type="dxa"/>
            <w:shd w:val="clear" w:color="auto" w:fill="D9D9D9"/>
            <w:vAlign w:val="center"/>
          </w:tcPr>
          <w:bookmarkEnd w:id="0"/>
          <w:p w14:paraId="2AC7EEA3"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t>案件名称</w:t>
            </w:r>
          </w:p>
        </w:tc>
        <w:tc>
          <w:tcPr>
            <w:tcW w:w="7700" w:type="dxa"/>
            <w:gridSpan w:val="2"/>
            <w:vAlign w:val="center"/>
          </w:tcPr>
          <w:p w14:paraId="531AB51C" w14:textId="66C7672F" w:rsidR="00F62D76" w:rsidRDefault="00B228BC" w:rsidP="00232C9D">
            <w:pPr>
              <w:adjustRightInd w:val="0"/>
              <w:snapToGrid w:val="0"/>
              <w:rPr>
                <w:rFonts w:ascii="宋体" w:hAnsi="宋体" w:cs="宋体"/>
                <w:bCs/>
                <w:color w:val="000000"/>
                <w:sz w:val="24"/>
              </w:rPr>
            </w:pPr>
            <w:r w:rsidRPr="00B228BC">
              <w:rPr>
                <w:rFonts w:ascii="宋体" w:hAnsi="宋体" w:cs="宋体" w:hint="eastAsia"/>
                <w:bCs/>
                <w:color w:val="000000"/>
                <w:sz w:val="24"/>
              </w:rPr>
              <w:t>厦门厦钨新能源材料欧洲股份有限公司与欧安诺股份有限责任公司新设合营企业案</w:t>
            </w:r>
          </w:p>
        </w:tc>
      </w:tr>
      <w:tr w:rsidR="00F62D76" w14:paraId="75601C29" w14:textId="77777777" w:rsidTr="00232C9D">
        <w:trPr>
          <w:trHeight w:val="1391"/>
          <w:jc w:val="center"/>
        </w:trPr>
        <w:tc>
          <w:tcPr>
            <w:tcW w:w="1940" w:type="dxa"/>
            <w:shd w:val="clear" w:color="auto" w:fill="D9D9D9"/>
            <w:vAlign w:val="center"/>
          </w:tcPr>
          <w:p w14:paraId="7DB07A74"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t>交易概况（限200字内）</w:t>
            </w:r>
          </w:p>
        </w:tc>
        <w:tc>
          <w:tcPr>
            <w:tcW w:w="7700" w:type="dxa"/>
            <w:gridSpan w:val="2"/>
            <w:vAlign w:val="center"/>
          </w:tcPr>
          <w:p w14:paraId="7656A761" w14:textId="312B5F8E" w:rsidR="00F62D76" w:rsidRPr="00C93DEC" w:rsidRDefault="00B228BC" w:rsidP="00232C9D">
            <w:pPr>
              <w:adjustRightInd w:val="0"/>
              <w:snapToGrid w:val="0"/>
              <w:rPr>
                <w:rFonts w:ascii="宋体" w:hAnsi="宋体" w:cs="宋体"/>
                <w:kern w:val="0"/>
                <w:sz w:val="24"/>
              </w:rPr>
            </w:pPr>
            <w:r w:rsidRPr="00B228BC">
              <w:rPr>
                <w:rFonts w:ascii="宋体" w:hAnsi="宋体" w:cs="宋体" w:hint="eastAsia"/>
                <w:kern w:val="0"/>
                <w:sz w:val="24"/>
              </w:rPr>
              <w:t>2023年5月16日，厦门厦钨新能源材料欧洲股份有限公司欧洲公司（“</w:t>
            </w:r>
            <w:r w:rsidRPr="00B228BC">
              <w:rPr>
                <w:rFonts w:ascii="宋体" w:hAnsi="宋体" w:cs="宋体" w:hint="eastAsia"/>
                <w:b/>
                <w:kern w:val="0"/>
                <w:sz w:val="24"/>
              </w:rPr>
              <w:t>厦钨欧洲</w:t>
            </w:r>
            <w:r w:rsidRPr="00B228BC">
              <w:rPr>
                <w:rFonts w:ascii="宋体" w:hAnsi="宋体" w:cs="宋体" w:hint="eastAsia"/>
                <w:kern w:val="0"/>
                <w:sz w:val="24"/>
              </w:rPr>
              <w:t>”）</w:t>
            </w:r>
            <w:r>
              <w:rPr>
                <w:rFonts w:ascii="宋体" w:hAnsi="宋体" w:cs="宋体" w:hint="eastAsia"/>
                <w:kern w:val="0"/>
                <w:sz w:val="24"/>
              </w:rPr>
              <w:t>和</w:t>
            </w:r>
            <w:r w:rsidRPr="00B228BC">
              <w:rPr>
                <w:rFonts w:ascii="宋体" w:hAnsi="宋体" w:cs="宋体" w:hint="eastAsia"/>
                <w:kern w:val="0"/>
                <w:sz w:val="24"/>
              </w:rPr>
              <w:t>欧安诺股份有限责任公司（“</w:t>
            </w:r>
            <w:r w:rsidRPr="00B228BC">
              <w:rPr>
                <w:rFonts w:ascii="宋体" w:hAnsi="宋体" w:cs="宋体" w:hint="eastAsia"/>
                <w:b/>
                <w:kern w:val="0"/>
                <w:sz w:val="24"/>
              </w:rPr>
              <w:t>欧安诺</w:t>
            </w:r>
            <w:r w:rsidRPr="00B228BC">
              <w:rPr>
                <w:rFonts w:ascii="宋体" w:hAnsi="宋体" w:cs="宋体" w:hint="eastAsia"/>
                <w:kern w:val="0"/>
                <w:sz w:val="24"/>
              </w:rPr>
              <w:t>”</w:t>
            </w:r>
            <w:r>
              <w:rPr>
                <w:rFonts w:ascii="宋体" w:hAnsi="宋体" w:cs="宋体" w:hint="eastAsia"/>
                <w:kern w:val="0"/>
                <w:sz w:val="24"/>
              </w:rPr>
              <w:t>，</w:t>
            </w:r>
            <w:r w:rsidRPr="00B228BC">
              <w:rPr>
                <w:rFonts w:ascii="宋体" w:hAnsi="宋体" w:cs="宋体" w:hint="eastAsia"/>
                <w:kern w:val="0"/>
                <w:sz w:val="24"/>
              </w:rPr>
              <w:t>通过欧安诺正极材料公司和欧安诺前驱体公司）签署了相关合营协议，以设立一家主要制造和销售正极材料的工厂和一家主要制造和销售正极前驱体的工厂</w:t>
            </w:r>
            <w:r w:rsidR="00F62D76">
              <w:rPr>
                <w:rFonts w:ascii="宋体" w:hAnsi="宋体" w:cs="宋体" w:hint="eastAsia"/>
                <w:kern w:val="0"/>
                <w:sz w:val="24"/>
              </w:rPr>
              <w:t>。</w:t>
            </w:r>
            <w:r w:rsidR="00F62D76" w:rsidRPr="00C93DEC">
              <w:rPr>
                <w:rFonts w:ascii="宋体" w:hAnsi="宋体" w:cs="宋体" w:hint="eastAsia"/>
                <w:kern w:val="0"/>
                <w:sz w:val="24"/>
              </w:rPr>
              <w:t>本交易完成后，</w:t>
            </w:r>
            <w:r>
              <w:rPr>
                <w:rFonts w:ascii="宋体" w:hAnsi="宋体" w:cs="宋体" w:hint="eastAsia"/>
                <w:kern w:val="0"/>
                <w:sz w:val="24"/>
              </w:rPr>
              <w:t>两家合营企业</w:t>
            </w:r>
            <w:r w:rsidR="00F62D76" w:rsidRPr="00C93DEC">
              <w:rPr>
                <w:rFonts w:ascii="宋体" w:hAnsi="宋体" w:cs="宋体" w:hint="eastAsia"/>
                <w:kern w:val="0"/>
                <w:sz w:val="24"/>
              </w:rPr>
              <w:t>将</w:t>
            </w:r>
            <w:r>
              <w:rPr>
                <w:rFonts w:ascii="宋体" w:hAnsi="宋体" w:cs="宋体" w:hint="eastAsia"/>
                <w:kern w:val="0"/>
                <w:sz w:val="24"/>
              </w:rPr>
              <w:t>由厦钨欧洲和欧安诺共同控制</w:t>
            </w:r>
            <w:r w:rsidR="00DD0EC0">
              <w:rPr>
                <w:rFonts w:ascii="宋体" w:hAnsi="宋体" w:cs="宋体" w:hint="eastAsia"/>
                <w:kern w:val="0"/>
                <w:sz w:val="24"/>
              </w:rPr>
              <w:t>（其中对于正极材料工厂，</w:t>
            </w:r>
            <w:r w:rsidR="00DD0EC0">
              <w:rPr>
                <w:rFonts w:ascii="宋体" w:hAnsi="宋体" w:cs="宋体" w:hint="eastAsia"/>
                <w:kern w:val="0"/>
                <w:sz w:val="24"/>
              </w:rPr>
              <w:t>厦钨欧洲持股5</w:t>
            </w:r>
            <w:r w:rsidR="00DD0EC0">
              <w:rPr>
                <w:rFonts w:ascii="宋体" w:hAnsi="宋体" w:cs="宋体"/>
                <w:kern w:val="0"/>
                <w:sz w:val="24"/>
              </w:rPr>
              <w:t>1%</w:t>
            </w:r>
            <w:r w:rsidR="00DD0EC0">
              <w:rPr>
                <w:rFonts w:ascii="宋体" w:hAnsi="宋体" w:cs="宋体" w:hint="eastAsia"/>
                <w:kern w:val="0"/>
                <w:sz w:val="24"/>
              </w:rPr>
              <w:t>，欧安诺占4</w:t>
            </w:r>
            <w:r w:rsidR="00DD0EC0">
              <w:rPr>
                <w:rFonts w:ascii="宋体" w:hAnsi="宋体" w:cs="宋体"/>
                <w:kern w:val="0"/>
                <w:sz w:val="24"/>
              </w:rPr>
              <w:t>9%</w:t>
            </w:r>
            <w:r w:rsidR="00DD0EC0">
              <w:rPr>
                <w:rFonts w:ascii="宋体" w:hAnsi="宋体" w:cs="宋体" w:hint="eastAsia"/>
                <w:kern w:val="0"/>
                <w:sz w:val="24"/>
              </w:rPr>
              <w:t>；对于前驱体工厂，</w:t>
            </w:r>
            <w:r w:rsidR="00DD0EC0">
              <w:rPr>
                <w:rFonts w:ascii="宋体" w:hAnsi="宋体" w:cs="宋体" w:hint="eastAsia"/>
                <w:kern w:val="0"/>
                <w:sz w:val="24"/>
              </w:rPr>
              <w:t>欧安诺持股5</w:t>
            </w:r>
            <w:r w:rsidR="00DD0EC0">
              <w:rPr>
                <w:rFonts w:ascii="宋体" w:hAnsi="宋体" w:cs="宋体"/>
                <w:kern w:val="0"/>
                <w:sz w:val="24"/>
              </w:rPr>
              <w:t>1%</w:t>
            </w:r>
            <w:r w:rsidR="00DD0EC0">
              <w:rPr>
                <w:rFonts w:ascii="宋体" w:hAnsi="宋体" w:cs="宋体" w:hint="eastAsia"/>
                <w:kern w:val="0"/>
                <w:sz w:val="24"/>
              </w:rPr>
              <w:t>，厦钨欧洲占4</w:t>
            </w:r>
            <w:r w:rsidR="00DD0EC0">
              <w:rPr>
                <w:rFonts w:ascii="宋体" w:hAnsi="宋体" w:cs="宋体"/>
                <w:kern w:val="0"/>
                <w:sz w:val="24"/>
              </w:rPr>
              <w:t>9%</w:t>
            </w:r>
            <w:r w:rsidR="00DD0EC0">
              <w:rPr>
                <w:rFonts w:ascii="宋体" w:hAnsi="宋体" w:cs="宋体" w:hint="eastAsia"/>
                <w:kern w:val="0"/>
                <w:sz w:val="24"/>
              </w:rPr>
              <w:t>）</w:t>
            </w:r>
            <w:r w:rsidR="00F62D76" w:rsidRPr="00C93DEC">
              <w:rPr>
                <w:rFonts w:ascii="宋体" w:hAnsi="宋体" w:cs="宋体" w:hint="eastAsia"/>
                <w:kern w:val="0"/>
                <w:sz w:val="24"/>
              </w:rPr>
              <w:t>。</w:t>
            </w:r>
          </w:p>
        </w:tc>
      </w:tr>
      <w:tr w:rsidR="00F62D76" w14:paraId="398DB418" w14:textId="77777777" w:rsidTr="00232C9D">
        <w:trPr>
          <w:trHeight w:val="942"/>
          <w:jc w:val="center"/>
        </w:trPr>
        <w:tc>
          <w:tcPr>
            <w:tcW w:w="1940" w:type="dxa"/>
            <w:vMerge w:val="restart"/>
            <w:shd w:val="clear" w:color="auto" w:fill="D9D9D9"/>
            <w:vAlign w:val="center"/>
          </w:tcPr>
          <w:p w14:paraId="03254EB4"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t>参与集中的经营者简介（每个限</w:t>
            </w:r>
            <w:r>
              <w:rPr>
                <w:rFonts w:ascii="宋体" w:hAnsi="宋体" w:cs="宋体" w:hint="eastAsia"/>
                <w:bCs/>
                <w:color w:val="000000"/>
                <w:sz w:val="24"/>
              </w:rPr>
              <w:t>100字以内</w:t>
            </w:r>
            <w:r>
              <w:rPr>
                <w:rFonts w:ascii="宋体" w:hAnsi="宋体" w:cs="宋体" w:hint="eastAsia"/>
                <w:bCs/>
                <w:color w:val="000000"/>
                <w:sz w:val="24"/>
                <w:lang w:val="en-GB"/>
              </w:rPr>
              <w:t>）</w:t>
            </w:r>
          </w:p>
        </w:tc>
        <w:tc>
          <w:tcPr>
            <w:tcW w:w="1607" w:type="dxa"/>
            <w:vAlign w:val="center"/>
          </w:tcPr>
          <w:p w14:paraId="494901F8" w14:textId="0E6FB608" w:rsidR="00F62D76" w:rsidRDefault="00F62D76" w:rsidP="00232C9D">
            <w:pPr>
              <w:pStyle w:val="a4"/>
              <w:adjustRightInd w:val="0"/>
              <w:snapToGrid w:val="0"/>
              <w:spacing w:after="0"/>
              <w:rPr>
                <w:rFonts w:ascii="宋体" w:hAnsi="宋体" w:cs="宋体"/>
                <w:bCs/>
                <w:color w:val="000000"/>
                <w:sz w:val="24"/>
                <w:lang w:val="en-GB"/>
              </w:rPr>
            </w:pPr>
            <w:r>
              <w:rPr>
                <w:rFonts w:ascii="宋体" w:hAnsi="宋体" w:cs="宋体" w:hint="eastAsia"/>
                <w:bCs/>
                <w:color w:val="000000"/>
                <w:sz w:val="24"/>
              </w:rPr>
              <w:t>1.</w:t>
            </w:r>
            <w:r w:rsidRPr="00C93DEC">
              <w:rPr>
                <w:rFonts w:ascii="宋体" w:hAnsi="宋体" w:cs="宋体" w:hint="eastAsia"/>
                <w:sz w:val="24"/>
              </w:rPr>
              <w:t xml:space="preserve"> </w:t>
            </w:r>
            <w:r w:rsidR="003922BA" w:rsidRPr="003922BA">
              <w:rPr>
                <w:rFonts w:ascii="宋体" w:hAnsi="宋体" w:cs="宋体" w:hint="eastAsia"/>
                <w:sz w:val="24"/>
              </w:rPr>
              <w:t>厦门厦钨新能源材料欧洲股份有限公司</w:t>
            </w:r>
          </w:p>
        </w:tc>
        <w:tc>
          <w:tcPr>
            <w:tcW w:w="6093" w:type="dxa"/>
            <w:vAlign w:val="center"/>
          </w:tcPr>
          <w:p w14:paraId="10DD51E1" w14:textId="77777777" w:rsidR="00F62D76" w:rsidRDefault="00F62D76" w:rsidP="00232C9D">
            <w:pPr>
              <w:pStyle w:val="a4"/>
              <w:adjustRightInd w:val="0"/>
              <w:snapToGrid w:val="0"/>
              <w:spacing w:after="0"/>
              <w:rPr>
                <w:rFonts w:ascii="宋体" w:hAnsi="宋体" w:cs="宋体"/>
                <w:sz w:val="24"/>
              </w:rPr>
            </w:pPr>
          </w:p>
          <w:p w14:paraId="5EBDDBF2" w14:textId="7DB90439" w:rsidR="00F62D76" w:rsidRDefault="00025D45" w:rsidP="00232C9D">
            <w:pPr>
              <w:pStyle w:val="a4"/>
              <w:adjustRightInd w:val="0"/>
              <w:snapToGrid w:val="0"/>
              <w:spacing w:after="0"/>
              <w:rPr>
                <w:rFonts w:ascii="宋体" w:hAnsi="宋体" w:cs="宋体"/>
                <w:sz w:val="24"/>
              </w:rPr>
            </w:pPr>
            <w:r w:rsidRPr="00025D45">
              <w:rPr>
                <w:rFonts w:ascii="宋体" w:hAnsi="宋体" w:cs="宋体" w:hint="eastAsia"/>
                <w:sz w:val="24"/>
              </w:rPr>
              <w:t>厦钨欧洲于2022年10月14日设立于德国杜塞尔多夫。厦钨欧洲的主要业务包括生产、销售和采购电子和化学领域的特殊材料；其专注于相关技术的研究与开发，尤其是能源技术领域。</w:t>
            </w:r>
          </w:p>
          <w:p w14:paraId="34ABB00D" w14:textId="5EB809DE" w:rsidR="00F62D76" w:rsidRDefault="00F62D76" w:rsidP="00232C9D">
            <w:pPr>
              <w:pStyle w:val="a4"/>
              <w:adjustRightInd w:val="0"/>
              <w:snapToGrid w:val="0"/>
              <w:spacing w:after="0"/>
              <w:rPr>
                <w:rFonts w:ascii="宋体" w:hAnsi="宋体" w:cs="宋体"/>
                <w:bCs/>
                <w:color w:val="000000"/>
                <w:sz w:val="24"/>
              </w:rPr>
            </w:pPr>
          </w:p>
        </w:tc>
      </w:tr>
      <w:tr w:rsidR="00F62D76" w14:paraId="44CD0ABF" w14:textId="77777777" w:rsidTr="00232C9D">
        <w:trPr>
          <w:trHeight w:val="984"/>
          <w:jc w:val="center"/>
        </w:trPr>
        <w:tc>
          <w:tcPr>
            <w:tcW w:w="1940" w:type="dxa"/>
            <w:vMerge/>
            <w:shd w:val="clear" w:color="auto" w:fill="D9D9D9"/>
            <w:vAlign w:val="center"/>
          </w:tcPr>
          <w:p w14:paraId="0C42E09A" w14:textId="77777777" w:rsidR="00F62D76" w:rsidRDefault="00F62D76" w:rsidP="00232C9D">
            <w:pPr>
              <w:pStyle w:val="a4"/>
              <w:adjustRightInd w:val="0"/>
              <w:snapToGrid w:val="0"/>
              <w:spacing w:after="0"/>
              <w:rPr>
                <w:rFonts w:ascii="宋体" w:hAnsi="宋体" w:cs="宋体"/>
                <w:bCs/>
                <w:color w:val="000000"/>
                <w:sz w:val="24"/>
              </w:rPr>
            </w:pPr>
          </w:p>
        </w:tc>
        <w:tc>
          <w:tcPr>
            <w:tcW w:w="1607" w:type="dxa"/>
            <w:vAlign w:val="center"/>
          </w:tcPr>
          <w:p w14:paraId="6743037F" w14:textId="2E90B633" w:rsidR="00F62D76" w:rsidRDefault="00F62D76" w:rsidP="00232C9D">
            <w:pPr>
              <w:pStyle w:val="a4"/>
              <w:adjustRightInd w:val="0"/>
              <w:snapToGrid w:val="0"/>
              <w:spacing w:after="0"/>
              <w:rPr>
                <w:rFonts w:ascii="宋体" w:hAnsi="宋体" w:cs="宋体"/>
                <w:bCs/>
                <w:color w:val="000000"/>
                <w:sz w:val="24"/>
                <w:lang w:val="en-GB"/>
              </w:rPr>
            </w:pPr>
            <w:r>
              <w:rPr>
                <w:rFonts w:ascii="宋体" w:hAnsi="宋体" w:cs="宋体" w:hint="eastAsia"/>
                <w:bCs/>
                <w:color w:val="000000"/>
                <w:sz w:val="24"/>
              </w:rPr>
              <w:t>2.</w:t>
            </w:r>
            <w:r w:rsidRPr="00C93DEC">
              <w:rPr>
                <w:rFonts w:ascii="宋体" w:hAnsi="宋体" w:cs="宋体" w:hint="eastAsia"/>
                <w:sz w:val="24"/>
              </w:rPr>
              <w:t xml:space="preserve"> </w:t>
            </w:r>
            <w:r w:rsidR="003922BA" w:rsidRPr="003922BA">
              <w:rPr>
                <w:rFonts w:ascii="宋体" w:hAnsi="宋体" w:cs="宋体" w:hint="eastAsia"/>
                <w:sz w:val="24"/>
              </w:rPr>
              <w:t>欧安诺股份有限责任公司</w:t>
            </w:r>
          </w:p>
        </w:tc>
        <w:tc>
          <w:tcPr>
            <w:tcW w:w="6093" w:type="dxa"/>
            <w:vAlign w:val="center"/>
          </w:tcPr>
          <w:p w14:paraId="00CC9DC4" w14:textId="39FF168D" w:rsidR="00F62D76" w:rsidRPr="00BD533B" w:rsidRDefault="00025D45" w:rsidP="00EF1F4C">
            <w:pPr>
              <w:pStyle w:val="a4"/>
              <w:adjustRightInd w:val="0"/>
              <w:snapToGrid w:val="0"/>
              <w:spacing w:after="0"/>
            </w:pPr>
            <w:r w:rsidRPr="00025D45">
              <w:rPr>
                <w:rFonts w:ascii="宋体" w:hAnsi="宋体" w:cs="宋体" w:hint="eastAsia"/>
                <w:sz w:val="24"/>
              </w:rPr>
              <w:t>欧安诺是一家提供核燃料循环全周期服务的跨国公司，公司的主要业务包括铀矿开采、铀转化和浓缩、废核燃料处理和回收、核材料运输及相关包装、拆解，以及包括核工程在内的其他服务领域。除此之外，欧安诺还有在开展核医学领域的相关活动。</w:t>
            </w:r>
          </w:p>
        </w:tc>
      </w:tr>
      <w:tr w:rsidR="00F62D76" w14:paraId="0D4D5DC9" w14:textId="77777777" w:rsidTr="00232C9D">
        <w:trPr>
          <w:trHeight w:val="279"/>
          <w:jc w:val="center"/>
        </w:trPr>
        <w:tc>
          <w:tcPr>
            <w:tcW w:w="1940" w:type="dxa"/>
            <w:vMerge w:val="restart"/>
            <w:shd w:val="clear" w:color="auto" w:fill="D9D9D9"/>
            <w:vAlign w:val="center"/>
          </w:tcPr>
          <w:p w14:paraId="684DAD3E"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t>简易案件理由（可以单选，也可以多选）</w:t>
            </w:r>
          </w:p>
        </w:tc>
        <w:tc>
          <w:tcPr>
            <w:tcW w:w="7700" w:type="dxa"/>
            <w:gridSpan w:val="2"/>
            <w:vAlign w:val="center"/>
          </w:tcPr>
          <w:p w14:paraId="06FC04B6"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A8"/>
            </w:r>
            <w:r>
              <w:rPr>
                <w:rFonts w:ascii="宋体" w:hAnsi="宋体" w:cs="宋体" w:hint="eastAsia"/>
                <w:bCs/>
                <w:color w:val="000000"/>
                <w:sz w:val="24"/>
                <w:lang w:val="en-GB"/>
              </w:rPr>
              <w:t xml:space="preserve"> 1、在同一相关市场，所有参与集中的经营者所占市场份额之和小于</w:t>
            </w:r>
            <w:r>
              <w:rPr>
                <w:rFonts w:ascii="宋体" w:hAnsi="宋体" w:cs="宋体" w:hint="eastAsia"/>
                <w:bCs/>
                <w:color w:val="000000"/>
                <w:sz w:val="24"/>
              </w:rPr>
              <w:t>15%</w:t>
            </w:r>
            <w:r>
              <w:rPr>
                <w:rFonts w:ascii="宋体" w:hAnsi="宋体" w:cs="宋体" w:hint="eastAsia"/>
                <w:bCs/>
                <w:color w:val="000000"/>
                <w:sz w:val="24"/>
                <w:lang w:val="en-GB"/>
              </w:rPr>
              <w:t>。</w:t>
            </w:r>
          </w:p>
        </w:tc>
      </w:tr>
      <w:tr w:rsidR="00F62D76" w14:paraId="52B104EF" w14:textId="77777777" w:rsidTr="00232C9D">
        <w:trPr>
          <w:trHeight w:val="330"/>
          <w:jc w:val="center"/>
        </w:trPr>
        <w:tc>
          <w:tcPr>
            <w:tcW w:w="1940" w:type="dxa"/>
            <w:vMerge/>
            <w:shd w:val="clear" w:color="auto" w:fill="D9D9D9"/>
            <w:vAlign w:val="center"/>
          </w:tcPr>
          <w:p w14:paraId="6C13AD2D" w14:textId="77777777" w:rsidR="00F62D76" w:rsidRDefault="00F62D76" w:rsidP="00232C9D">
            <w:pPr>
              <w:pStyle w:val="a4"/>
              <w:adjustRightInd w:val="0"/>
              <w:snapToGrid w:val="0"/>
              <w:spacing w:after="0"/>
              <w:rPr>
                <w:rFonts w:ascii="宋体" w:hAnsi="宋体" w:cs="宋体"/>
                <w:bCs/>
                <w:color w:val="000000"/>
                <w:sz w:val="24"/>
              </w:rPr>
            </w:pPr>
          </w:p>
        </w:tc>
        <w:tc>
          <w:tcPr>
            <w:tcW w:w="7700" w:type="dxa"/>
            <w:gridSpan w:val="2"/>
            <w:vAlign w:val="center"/>
          </w:tcPr>
          <w:p w14:paraId="49E78A4A" w14:textId="38C845F2" w:rsidR="00F62D76" w:rsidRDefault="003922BA"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A8"/>
            </w:r>
            <w:r w:rsidR="00F62D76">
              <w:rPr>
                <w:rFonts w:ascii="宋体" w:hAnsi="宋体" w:cs="宋体" w:hint="eastAsia"/>
                <w:bCs/>
                <w:color w:val="000000"/>
                <w:sz w:val="24"/>
                <w:lang w:val="en-GB"/>
              </w:rPr>
              <w:t xml:space="preserve"> 2、存在上下游关系的参与集中的经营者，在上下游市场所占的市场份额均小于</w:t>
            </w:r>
            <w:r w:rsidR="00F62D76">
              <w:rPr>
                <w:rFonts w:ascii="宋体" w:hAnsi="宋体" w:cs="宋体" w:hint="eastAsia"/>
                <w:bCs/>
                <w:color w:val="000000"/>
                <w:sz w:val="24"/>
              </w:rPr>
              <w:t>25%</w:t>
            </w:r>
            <w:r w:rsidR="00F62D76">
              <w:rPr>
                <w:rFonts w:ascii="宋体" w:hAnsi="宋体" w:cs="宋体" w:hint="eastAsia"/>
                <w:bCs/>
                <w:color w:val="000000"/>
                <w:sz w:val="24"/>
                <w:lang w:val="en-GB"/>
              </w:rPr>
              <w:t>。</w:t>
            </w:r>
          </w:p>
        </w:tc>
      </w:tr>
      <w:tr w:rsidR="00F62D76" w14:paraId="05E47BFC" w14:textId="77777777" w:rsidTr="00232C9D">
        <w:trPr>
          <w:trHeight w:val="285"/>
          <w:jc w:val="center"/>
        </w:trPr>
        <w:tc>
          <w:tcPr>
            <w:tcW w:w="1940" w:type="dxa"/>
            <w:vMerge/>
            <w:shd w:val="clear" w:color="auto" w:fill="D9D9D9"/>
            <w:vAlign w:val="center"/>
          </w:tcPr>
          <w:p w14:paraId="6C172CAC" w14:textId="77777777" w:rsidR="00F62D76" w:rsidRDefault="00F62D76" w:rsidP="00232C9D">
            <w:pPr>
              <w:pStyle w:val="a4"/>
              <w:adjustRightInd w:val="0"/>
              <w:snapToGrid w:val="0"/>
              <w:spacing w:after="0"/>
              <w:rPr>
                <w:rFonts w:ascii="宋体" w:hAnsi="宋体" w:cs="宋体"/>
                <w:bCs/>
                <w:color w:val="000000"/>
                <w:sz w:val="24"/>
              </w:rPr>
            </w:pPr>
          </w:p>
        </w:tc>
        <w:tc>
          <w:tcPr>
            <w:tcW w:w="7700" w:type="dxa"/>
            <w:gridSpan w:val="2"/>
            <w:vAlign w:val="center"/>
          </w:tcPr>
          <w:p w14:paraId="5019B93F" w14:textId="59BBFC1B" w:rsidR="00F62D76" w:rsidRDefault="003922BA"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FE"/>
            </w:r>
            <w:r w:rsidR="00F62D76">
              <w:rPr>
                <w:rFonts w:ascii="宋体" w:hAnsi="宋体" w:cs="宋体" w:hint="eastAsia"/>
                <w:bCs/>
                <w:color w:val="000000"/>
                <w:sz w:val="24"/>
                <w:lang w:val="en-GB"/>
              </w:rPr>
              <w:t xml:space="preserve">  3、不在同一相关市场、也不存在上下游关系的参与集中的经营者，在与交易有关的每个市场所占的份额均小于25%。</w:t>
            </w:r>
          </w:p>
        </w:tc>
      </w:tr>
      <w:tr w:rsidR="00F62D76" w14:paraId="50D36018" w14:textId="77777777" w:rsidTr="00232C9D">
        <w:trPr>
          <w:trHeight w:val="870"/>
          <w:jc w:val="center"/>
        </w:trPr>
        <w:tc>
          <w:tcPr>
            <w:tcW w:w="1940" w:type="dxa"/>
            <w:vMerge/>
            <w:shd w:val="clear" w:color="auto" w:fill="D9D9D9"/>
            <w:vAlign w:val="center"/>
          </w:tcPr>
          <w:p w14:paraId="29751AB6" w14:textId="77777777" w:rsidR="00F62D76" w:rsidRDefault="00F62D76" w:rsidP="00232C9D">
            <w:pPr>
              <w:pStyle w:val="a4"/>
              <w:adjustRightInd w:val="0"/>
              <w:snapToGrid w:val="0"/>
              <w:spacing w:after="0"/>
              <w:rPr>
                <w:rFonts w:ascii="宋体" w:hAnsi="宋体" w:cs="宋体"/>
                <w:bCs/>
                <w:color w:val="000000"/>
                <w:sz w:val="24"/>
              </w:rPr>
            </w:pPr>
          </w:p>
        </w:tc>
        <w:tc>
          <w:tcPr>
            <w:tcW w:w="7700" w:type="dxa"/>
            <w:gridSpan w:val="2"/>
            <w:vAlign w:val="center"/>
          </w:tcPr>
          <w:p w14:paraId="0C8E7962" w14:textId="3F143779" w:rsidR="00F62D76" w:rsidRDefault="00783D72"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A8"/>
            </w:r>
            <w:r w:rsidR="00F62D76">
              <w:rPr>
                <w:rFonts w:ascii="宋体" w:hAnsi="宋体" w:cs="宋体" w:hint="eastAsia"/>
                <w:bCs/>
                <w:color w:val="000000"/>
                <w:sz w:val="24"/>
                <w:lang w:val="en-GB"/>
              </w:rPr>
              <w:t xml:space="preserve"> 4、参与集中的经营者在中国境外设立合营企业，合营企业不在中国境内从事经济活动。</w:t>
            </w:r>
          </w:p>
        </w:tc>
      </w:tr>
      <w:tr w:rsidR="00F62D76" w14:paraId="707F19AF" w14:textId="77777777" w:rsidTr="00232C9D">
        <w:trPr>
          <w:trHeight w:val="264"/>
          <w:jc w:val="center"/>
        </w:trPr>
        <w:tc>
          <w:tcPr>
            <w:tcW w:w="1940" w:type="dxa"/>
            <w:vMerge/>
            <w:shd w:val="clear" w:color="auto" w:fill="D9D9D9"/>
            <w:vAlign w:val="center"/>
          </w:tcPr>
          <w:p w14:paraId="581A5B19" w14:textId="77777777" w:rsidR="00F62D76" w:rsidRDefault="00F62D76" w:rsidP="00232C9D">
            <w:pPr>
              <w:pStyle w:val="a4"/>
              <w:adjustRightInd w:val="0"/>
              <w:snapToGrid w:val="0"/>
              <w:spacing w:after="0"/>
              <w:rPr>
                <w:rFonts w:ascii="宋体" w:hAnsi="宋体" w:cs="宋体"/>
                <w:bCs/>
                <w:color w:val="000000"/>
                <w:sz w:val="24"/>
              </w:rPr>
            </w:pPr>
          </w:p>
        </w:tc>
        <w:tc>
          <w:tcPr>
            <w:tcW w:w="7700" w:type="dxa"/>
            <w:gridSpan w:val="2"/>
            <w:vAlign w:val="center"/>
          </w:tcPr>
          <w:p w14:paraId="0625BAE2" w14:textId="2FCF472F" w:rsidR="00F62D76" w:rsidRDefault="003922BA"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A8"/>
            </w:r>
            <w:r w:rsidR="00F62D76">
              <w:rPr>
                <w:rFonts w:ascii="宋体" w:hAnsi="宋体" w:cs="宋体" w:hint="eastAsia"/>
                <w:bCs/>
                <w:color w:val="000000"/>
                <w:sz w:val="24"/>
                <w:lang w:val="en-GB"/>
              </w:rPr>
              <w:t xml:space="preserve"> 5、参与集中的经营者收购境外企业股权或资产的，该境外企业不在中国境内从事经济活动。</w:t>
            </w:r>
          </w:p>
        </w:tc>
      </w:tr>
      <w:tr w:rsidR="00F62D76" w14:paraId="6C1CF277" w14:textId="77777777" w:rsidTr="00232C9D">
        <w:trPr>
          <w:trHeight w:val="345"/>
          <w:jc w:val="center"/>
        </w:trPr>
        <w:tc>
          <w:tcPr>
            <w:tcW w:w="1940" w:type="dxa"/>
            <w:vMerge/>
            <w:shd w:val="clear" w:color="auto" w:fill="D9D9D9"/>
            <w:vAlign w:val="center"/>
          </w:tcPr>
          <w:p w14:paraId="57094782" w14:textId="77777777" w:rsidR="00F62D76" w:rsidRDefault="00F62D76" w:rsidP="00232C9D">
            <w:pPr>
              <w:pStyle w:val="a4"/>
              <w:adjustRightInd w:val="0"/>
              <w:snapToGrid w:val="0"/>
              <w:spacing w:after="0"/>
              <w:rPr>
                <w:rFonts w:ascii="宋体" w:hAnsi="宋体" w:cs="宋体"/>
                <w:bCs/>
                <w:color w:val="000000"/>
                <w:sz w:val="24"/>
              </w:rPr>
            </w:pPr>
          </w:p>
        </w:tc>
        <w:tc>
          <w:tcPr>
            <w:tcW w:w="7700" w:type="dxa"/>
            <w:gridSpan w:val="2"/>
            <w:vAlign w:val="center"/>
          </w:tcPr>
          <w:p w14:paraId="1A0926A9"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lang w:val="en-GB"/>
              </w:rPr>
              <w:sym w:font="Wingdings" w:char="00A8"/>
            </w:r>
            <w:r>
              <w:rPr>
                <w:rFonts w:ascii="宋体" w:hAnsi="宋体" w:cs="宋体" w:hint="eastAsia"/>
                <w:bCs/>
                <w:color w:val="000000"/>
                <w:sz w:val="24"/>
                <w:lang w:val="en-GB"/>
              </w:rPr>
              <w:t xml:space="preserve"> 6、由两个以上的经营者共同控制的合营企业，通过集中被其中一个或一个以上经营者控制。</w:t>
            </w:r>
          </w:p>
        </w:tc>
      </w:tr>
      <w:tr w:rsidR="00F62D76" w14:paraId="3040B1A5" w14:textId="77777777" w:rsidTr="00282FB5">
        <w:trPr>
          <w:trHeight w:val="2178"/>
          <w:jc w:val="center"/>
        </w:trPr>
        <w:tc>
          <w:tcPr>
            <w:tcW w:w="1940" w:type="dxa"/>
            <w:shd w:val="clear" w:color="auto" w:fill="D9D9D9"/>
            <w:vAlign w:val="center"/>
          </w:tcPr>
          <w:p w14:paraId="2D8EAD9A" w14:textId="77777777" w:rsidR="00F62D76" w:rsidRDefault="00F62D76"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rPr>
              <w:t>备注</w:t>
            </w:r>
          </w:p>
        </w:tc>
        <w:tc>
          <w:tcPr>
            <w:tcW w:w="7700" w:type="dxa"/>
            <w:gridSpan w:val="2"/>
            <w:vAlign w:val="center"/>
          </w:tcPr>
          <w:p w14:paraId="779B3BEA" w14:textId="2E8E235C" w:rsidR="00F62D76" w:rsidRDefault="00DB068F" w:rsidP="00232C9D">
            <w:pPr>
              <w:pStyle w:val="a4"/>
              <w:adjustRightInd w:val="0"/>
              <w:snapToGrid w:val="0"/>
              <w:spacing w:after="0"/>
              <w:rPr>
                <w:rFonts w:ascii="宋体" w:hAnsi="宋体" w:cs="宋体"/>
                <w:bCs/>
                <w:color w:val="000000"/>
                <w:sz w:val="24"/>
              </w:rPr>
            </w:pPr>
            <w:r w:rsidRPr="00DB068F">
              <w:rPr>
                <w:rFonts w:ascii="宋体" w:hAnsi="宋体" w:cs="宋体" w:hint="eastAsia"/>
                <w:bCs/>
                <w:color w:val="000000"/>
                <w:sz w:val="24"/>
              </w:rPr>
              <w:t>2022年全球三元正极材料市场</w:t>
            </w:r>
            <w:r w:rsidR="00F62D76">
              <w:rPr>
                <w:rFonts w:ascii="宋体" w:hAnsi="宋体" w:cs="宋体" w:hint="eastAsia"/>
                <w:bCs/>
                <w:color w:val="000000"/>
                <w:sz w:val="24"/>
              </w:rPr>
              <w:t>：</w:t>
            </w:r>
          </w:p>
          <w:p w14:paraId="19568A67" w14:textId="39ECB860" w:rsidR="00F62D76" w:rsidRDefault="00282FB5"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rPr>
              <w:t>厦钨欧洲</w:t>
            </w:r>
            <w:r w:rsidR="00F62D76">
              <w:rPr>
                <w:rFonts w:ascii="宋体" w:hAnsi="宋体" w:cs="宋体" w:hint="eastAsia"/>
                <w:bCs/>
                <w:color w:val="000000"/>
                <w:sz w:val="24"/>
              </w:rPr>
              <w:t>：[</w:t>
            </w:r>
            <w:r w:rsidR="00F62D76">
              <w:rPr>
                <w:rFonts w:ascii="宋体" w:hAnsi="宋体" w:cs="宋体"/>
                <w:bCs/>
                <w:color w:val="000000"/>
                <w:sz w:val="24"/>
              </w:rPr>
              <w:t>0-5]%</w:t>
            </w:r>
          </w:p>
          <w:p w14:paraId="05A75A0E" w14:textId="26992ED0" w:rsidR="00282FB5" w:rsidRDefault="00282FB5" w:rsidP="00282FB5">
            <w:pPr>
              <w:pStyle w:val="a4"/>
              <w:adjustRightInd w:val="0"/>
              <w:snapToGrid w:val="0"/>
              <w:spacing w:after="0"/>
              <w:rPr>
                <w:rFonts w:ascii="宋体" w:hAnsi="宋体" w:cs="宋体"/>
                <w:bCs/>
                <w:color w:val="000000"/>
                <w:sz w:val="24"/>
              </w:rPr>
            </w:pPr>
            <w:r w:rsidRPr="00DB068F">
              <w:rPr>
                <w:rFonts w:ascii="宋体" w:hAnsi="宋体" w:cs="宋体" w:hint="eastAsia"/>
                <w:bCs/>
                <w:color w:val="000000"/>
                <w:sz w:val="24"/>
              </w:rPr>
              <w:t>2022年</w:t>
            </w:r>
            <w:r>
              <w:rPr>
                <w:rFonts w:ascii="宋体" w:hAnsi="宋体" w:cs="宋体" w:hint="eastAsia"/>
                <w:bCs/>
                <w:color w:val="000000"/>
                <w:sz w:val="24"/>
              </w:rPr>
              <w:t>中国</w:t>
            </w:r>
            <w:r w:rsidRPr="00DB068F">
              <w:rPr>
                <w:rFonts w:ascii="宋体" w:hAnsi="宋体" w:cs="宋体" w:hint="eastAsia"/>
                <w:bCs/>
                <w:color w:val="000000"/>
                <w:sz w:val="24"/>
              </w:rPr>
              <w:t>三元正极材料市场</w:t>
            </w:r>
            <w:r>
              <w:rPr>
                <w:rFonts w:ascii="宋体" w:hAnsi="宋体" w:cs="宋体" w:hint="eastAsia"/>
                <w:bCs/>
                <w:color w:val="000000"/>
                <w:sz w:val="24"/>
              </w:rPr>
              <w:t>：</w:t>
            </w:r>
          </w:p>
          <w:p w14:paraId="00367400" w14:textId="19CAD796" w:rsidR="00282FB5" w:rsidRDefault="00282FB5" w:rsidP="00282FB5">
            <w:pPr>
              <w:pStyle w:val="a4"/>
              <w:adjustRightInd w:val="0"/>
              <w:snapToGrid w:val="0"/>
              <w:spacing w:after="0"/>
              <w:rPr>
                <w:rFonts w:ascii="宋体" w:hAnsi="宋体" w:cs="宋体"/>
                <w:bCs/>
                <w:color w:val="000000"/>
                <w:sz w:val="24"/>
              </w:rPr>
            </w:pPr>
            <w:r>
              <w:rPr>
                <w:rFonts w:ascii="宋体" w:hAnsi="宋体" w:cs="宋体" w:hint="eastAsia"/>
                <w:bCs/>
                <w:color w:val="000000"/>
                <w:sz w:val="24"/>
              </w:rPr>
              <w:t>厦钨欧洲：[</w:t>
            </w:r>
            <w:r>
              <w:rPr>
                <w:rFonts w:ascii="宋体" w:hAnsi="宋体" w:cs="宋体"/>
                <w:bCs/>
                <w:color w:val="000000"/>
                <w:sz w:val="24"/>
              </w:rPr>
              <w:t>5-10]%</w:t>
            </w:r>
          </w:p>
          <w:p w14:paraId="6B251313" w14:textId="0A806178" w:rsidR="00282FB5" w:rsidRDefault="00282FB5" w:rsidP="00282FB5">
            <w:pPr>
              <w:pStyle w:val="a4"/>
              <w:adjustRightInd w:val="0"/>
              <w:snapToGrid w:val="0"/>
              <w:spacing w:after="0"/>
              <w:rPr>
                <w:rFonts w:ascii="宋体" w:hAnsi="宋体" w:cs="宋体"/>
                <w:bCs/>
                <w:color w:val="000000"/>
                <w:sz w:val="24"/>
              </w:rPr>
            </w:pPr>
            <w:r w:rsidRPr="00DB068F">
              <w:rPr>
                <w:rFonts w:ascii="宋体" w:hAnsi="宋体" w:cs="宋体" w:hint="eastAsia"/>
                <w:bCs/>
                <w:color w:val="000000"/>
                <w:sz w:val="24"/>
              </w:rPr>
              <w:t>2022年全球三元</w:t>
            </w:r>
            <w:r>
              <w:rPr>
                <w:rFonts w:ascii="宋体" w:hAnsi="宋体" w:cs="宋体" w:hint="eastAsia"/>
                <w:bCs/>
                <w:color w:val="000000"/>
                <w:sz w:val="24"/>
              </w:rPr>
              <w:t>前驱体</w:t>
            </w:r>
            <w:r w:rsidRPr="00DB068F">
              <w:rPr>
                <w:rFonts w:ascii="宋体" w:hAnsi="宋体" w:cs="宋体" w:hint="eastAsia"/>
                <w:bCs/>
                <w:color w:val="000000"/>
                <w:sz w:val="24"/>
              </w:rPr>
              <w:t>市场</w:t>
            </w:r>
            <w:r>
              <w:rPr>
                <w:rFonts w:ascii="宋体" w:hAnsi="宋体" w:cs="宋体" w:hint="eastAsia"/>
                <w:bCs/>
                <w:color w:val="000000"/>
                <w:sz w:val="24"/>
              </w:rPr>
              <w:t>：</w:t>
            </w:r>
          </w:p>
          <w:p w14:paraId="0859A18A" w14:textId="77777777" w:rsidR="00282FB5" w:rsidRDefault="00282FB5" w:rsidP="00282FB5">
            <w:pPr>
              <w:pStyle w:val="a4"/>
              <w:adjustRightInd w:val="0"/>
              <w:snapToGrid w:val="0"/>
              <w:spacing w:after="0"/>
              <w:rPr>
                <w:rFonts w:ascii="宋体" w:hAnsi="宋体" w:cs="宋体"/>
                <w:bCs/>
                <w:color w:val="000000"/>
                <w:sz w:val="24"/>
              </w:rPr>
            </w:pPr>
            <w:r>
              <w:rPr>
                <w:rFonts w:ascii="宋体" w:hAnsi="宋体" w:cs="宋体" w:hint="eastAsia"/>
                <w:bCs/>
                <w:color w:val="000000"/>
                <w:sz w:val="24"/>
              </w:rPr>
              <w:t>厦钨欧洲：[</w:t>
            </w:r>
            <w:r>
              <w:rPr>
                <w:rFonts w:ascii="宋体" w:hAnsi="宋体" w:cs="宋体"/>
                <w:bCs/>
                <w:color w:val="000000"/>
                <w:sz w:val="24"/>
              </w:rPr>
              <w:t>0-5]%</w:t>
            </w:r>
          </w:p>
          <w:p w14:paraId="7196D251" w14:textId="3B9B8DAF" w:rsidR="00282FB5" w:rsidRDefault="00282FB5" w:rsidP="00282FB5">
            <w:pPr>
              <w:pStyle w:val="a4"/>
              <w:adjustRightInd w:val="0"/>
              <w:snapToGrid w:val="0"/>
              <w:spacing w:after="0"/>
              <w:rPr>
                <w:rFonts w:ascii="宋体" w:hAnsi="宋体" w:cs="宋体"/>
                <w:bCs/>
                <w:color w:val="000000"/>
                <w:sz w:val="24"/>
              </w:rPr>
            </w:pPr>
            <w:r w:rsidRPr="00DB068F">
              <w:rPr>
                <w:rFonts w:ascii="宋体" w:hAnsi="宋体" w:cs="宋体" w:hint="eastAsia"/>
                <w:bCs/>
                <w:color w:val="000000"/>
                <w:sz w:val="24"/>
              </w:rPr>
              <w:t>2022年</w:t>
            </w:r>
            <w:r>
              <w:rPr>
                <w:rFonts w:ascii="宋体" w:hAnsi="宋体" w:cs="宋体" w:hint="eastAsia"/>
                <w:bCs/>
                <w:color w:val="000000"/>
                <w:sz w:val="24"/>
              </w:rPr>
              <w:t>中国</w:t>
            </w:r>
            <w:r w:rsidRPr="00DB068F">
              <w:rPr>
                <w:rFonts w:ascii="宋体" w:hAnsi="宋体" w:cs="宋体" w:hint="eastAsia"/>
                <w:bCs/>
                <w:color w:val="000000"/>
                <w:sz w:val="24"/>
              </w:rPr>
              <w:t>三元</w:t>
            </w:r>
            <w:r>
              <w:rPr>
                <w:rFonts w:ascii="宋体" w:hAnsi="宋体" w:cs="宋体" w:hint="eastAsia"/>
                <w:bCs/>
                <w:color w:val="000000"/>
                <w:sz w:val="24"/>
              </w:rPr>
              <w:t>前驱体</w:t>
            </w:r>
            <w:r w:rsidRPr="00DB068F">
              <w:rPr>
                <w:rFonts w:ascii="宋体" w:hAnsi="宋体" w:cs="宋体" w:hint="eastAsia"/>
                <w:bCs/>
                <w:color w:val="000000"/>
                <w:sz w:val="24"/>
              </w:rPr>
              <w:t>市场</w:t>
            </w:r>
            <w:r>
              <w:rPr>
                <w:rFonts w:ascii="宋体" w:hAnsi="宋体" w:cs="宋体" w:hint="eastAsia"/>
                <w:bCs/>
                <w:color w:val="000000"/>
                <w:sz w:val="24"/>
              </w:rPr>
              <w:t>：</w:t>
            </w:r>
          </w:p>
          <w:p w14:paraId="58076F2B" w14:textId="7A596673" w:rsidR="00F62D76" w:rsidRDefault="00282FB5" w:rsidP="00232C9D">
            <w:pPr>
              <w:pStyle w:val="a4"/>
              <w:adjustRightInd w:val="0"/>
              <w:snapToGrid w:val="0"/>
              <w:spacing w:after="0"/>
              <w:rPr>
                <w:rFonts w:ascii="宋体" w:hAnsi="宋体" w:cs="宋体"/>
                <w:bCs/>
                <w:color w:val="000000"/>
                <w:sz w:val="24"/>
              </w:rPr>
            </w:pPr>
            <w:r>
              <w:rPr>
                <w:rFonts w:ascii="宋体" w:hAnsi="宋体" w:cs="宋体" w:hint="eastAsia"/>
                <w:bCs/>
                <w:color w:val="000000"/>
                <w:sz w:val="24"/>
              </w:rPr>
              <w:t>厦钨欧洲：[</w:t>
            </w:r>
            <w:r>
              <w:rPr>
                <w:rFonts w:ascii="宋体" w:hAnsi="宋体" w:cs="宋体"/>
                <w:bCs/>
                <w:color w:val="000000"/>
                <w:sz w:val="24"/>
              </w:rPr>
              <w:t>0-5]%</w:t>
            </w:r>
          </w:p>
        </w:tc>
      </w:tr>
    </w:tbl>
    <w:p w14:paraId="6776C2DE" w14:textId="77777777" w:rsidR="00F62D76" w:rsidRDefault="00F62D76" w:rsidP="00282FB5">
      <w:pPr>
        <w:rPr>
          <w:rFonts w:hint="eastAsia"/>
        </w:rPr>
      </w:pPr>
    </w:p>
    <w:sectPr w:rsidR="00F62D7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宋体"/>
    <w:panose1 w:val="020B0604020202020204"/>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76"/>
    <w:rsid w:val="00025D45"/>
    <w:rsid w:val="001671C6"/>
    <w:rsid w:val="00282FB5"/>
    <w:rsid w:val="003922BA"/>
    <w:rsid w:val="003D32A9"/>
    <w:rsid w:val="004376B1"/>
    <w:rsid w:val="00783D72"/>
    <w:rsid w:val="008966EB"/>
    <w:rsid w:val="009160C9"/>
    <w:rsid w:val="00B228BC"/>
    <w:rsid w:val="00B60BA1"/>
    <w:rsid w:val="00BA2613"/>
    <w:rsid w:val="00BD4896"/>
    <w:rsid w:val="00DB068F"/>
    <w:rsid w:val="00DD0EC0"/>
    <w:rsid w:val="00EF1F4C"/>
    <w:rsid w:val="00F62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28A0"/>
  <w15:chartTrackingRefBased/>
  <w15:docId w15:val="{E3773DEA-17E8-4788-BC72-5007E3B3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next w:val="a0"/>
    <w:qFormat/>
    <w:rsid w:val="00F62D76"/>
    <w:pPr>
      <w:widowControl w:val="0"/>
      <w:spacing w:after="0" w:line="240" w:lineRule="auto"/>
      <w:jc w:val="both"/>
    </w:pPr>
    <w:rPr>
      <w:rFonts w:ascii="Times New Roman" w:eastAsia="宋体" w:hAnsi="Times New Roman"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link w:val="a5"/>
    <w:unhideWhenUsed/>
    <w:qFormat/>
    <w:rsid w:val="00F62D76"/>
    <w:pPr>
      <w:spacing w:after="120"/>
    </w:pPr>
  </w:style>
  <w:style w:type="character" w:customStyle="1" w:styleId="a5">
    <w:name w:val="正文文本 字符"/>
    <w:basedOn w:val="a1"/>
    <w:link w:val="a4"/>
    <w:uiPriority w:val="99"/>
    <w:semiHidden/>
    <w:rsid w:val="00F62D76"/>
    <w:rPr>
      <w:rFonts w:ascii="Times New Roman" w:eastAsia="宋体" w:hAnsi="Times New Roman" w:cs="Times New Roman"/>
      <w:kern w:val="2"/>
      <w:sz w:val="21"/>
      <w:szCs w:val="24"/>
    </w:rPr>
  </w:style>
  <w:style w:type="paragraph" w:styleId="a0">
    <w:name w:val="Body Text First Indent"/>
    <w:basedOn w:val="a4"/>
    <w:link w:val="a6"/>
    <w:qFormat/>
    <w:rsid w:val="00F62D76"/>
    <w:pPr>
      <w:widowControl/>
      <w:spacing w:after="240" w:line="288" w:lineRule="auto"/>
      <w:ind w:firstLineChars="100" w:firstLine="420"/>
    </w:pPr>
    <w:rPr>
      <w:rFonts w:ascii="CG Times" w:hAnsi="CG Times"/>
      <w:kern w:val="0"/>
      <w:sz w:val="22"/>
      <w:szCs w:val="20"/>
      <w:lang w:eastAsia="en-US"/>
    </w:rPr>
  </w:style>
  <w:style w:type="character" w:customStyle="1" w:styleId="a6">
    <w:name w:val="正文文本首行缩进 字符"/>
    <w:basedOn w:val="a5"/>
    <w:link w:val="a0"/>
    <w:rsid w:val="00F62D76"/>
    <w:rPr>
      <w:rFonts w:ascii="CG Times" w:eastAsia="宋体" w:hAnsi="CG Times" w:cs="Times New Roman"/>
      <w:kern w:val="2"/>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Li</dc:creator>
  <cp:keywords/>
  <dc:description/>
  <cp:lastModifiedBy>Leah Li</cp:lastModifiedBy>
  <cp:revision>2</cp:revision>
  <dcterms:created xsi:type="dcterms:W3CDTF">2024-01-23T08:07:00Z</dcterms:created>
  <dcterms:modified xsi:type="dcterms:W3CDTF">2024-01-23T08:07:00Z</dcterms:modified>
</cp:coreProperties>
</file>