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D9EAAA" w14:textId="2F50747F" w:rsidR="008E2D06" w:rsidRPr="00035B1D" w:rsidRDefault="00010A97" w:rsidP="00035B1D">
      <w:pPr>
        <w:spacing w:line="440" w:lineRule="exact"/>
        <w:jc w:val="center"/>
        <w:rPr>
          <w:rFonts w:ascii="黑体" w:eastAsia="黑体" w:hAnsi="黑体"/>
          <w:b/>
          <w:sz w:val="36"/>
          <w:szCs w:val="32"/>
        </w:rPr>
      </w:pPr>
      <w:r w:rsidRPr="008C1C3E">
        <w:rPr>
          <w:rFonts w:ascii="黑体" w:eastAsia="黑体" w:hAnsi="黑体"/>
          <w:b/>
          <w:sz w:val="36"/>
          <w:szCs w:val="32"/>
        </w:rPr>
        <w:t>经营者集中简易案件公示表</w:t>
      </w:r>
    </w:p>
    <w:p w14:paraId="161DB683" w14:textId="69D6D81B" w:rsidR="002D79B1" w:rsidRPr="002D79B1" w:rsidRDefault="002D79B1" w:rsidP="008E2D06">
      <w:pPr>
        <w:rPr>
          <w:rFonts w:ascii="Times New Roman" w:eastAsia="仿宋" w:hAnsi="Times New Roman"/>
          <w:i/>
          <w:iCs/>
          <w:sz w:val="24"/>
          <w:szCs w:val="24"/>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33"/>
        <w:gridCol w:w="1619"/>
        <w:gridCol w:w="5106"/>
      </w:tblGrid>
      <w:tr w:rsidR="00010A97" w:rsidRPr="008C1C3E" w14:paraId="77791C5C" w14:textId="77777777" w:rsidTr="007B0AB1">
        <w:trPr>
          <w:trHeight w:val="528"/>
        </w:trPr>
        <w:tc>
          <w:tcPr>
            <w:tcW w:w="2033" w:type="dxa"/>
            <w:shd w:val="clear" w:color="auto" w:fill="D9D9D9"/>
          </w:tcPr>
          <w:p w14:paraId="7EC305D9" w14:textId="77777777" w:rsidR="00010A97" w:rsidRPr="008C1C3E" w:rsidRDefault="00010A97" w:rsidP="008C1C3E">
            <w:pPr>
              <w:adjustRightInd w:val="0"/>
              <w:snapToGrid w:val="0"/>
              <w:rPr>
                <w:rFonts w:ascii="Times New Roman" w:eastAsiaTheme="minorEastAsia" w:hAnsi="Times New Roman"/>
                <w:sz w:val="24"/>
                <w:szCs w:val="24"/>
              </w:rPr>
            </w:pPr>
            <w:r w:rsidRPr="008C1C3E">
              <w:rPr>
                <w:rFonts w:ascii="Times New Roman" w:eastAsiaTheme="minorEastAsia" w:hAnsi="Times New Roman"/>
                <w:b/>
                <w:sz w:val="24"/>
                <w:szCs w:val="24"/>
              </w:rPr>
              <w:t>案件名称</w:t>
            </w:r>
          </w:p>
        </w:tc>
        <w:tc>
          <w:tcPr>
            <w:tcW w:w="6725" w:type="dxa"/>
            <w:gridSpan w:val="2"/>
            <w:shd w:val="clear" w:color="auto" w:fill="auto"/>
          </w:tcPr>
          <w:p w14:paraId="1AC44ADF" w14:textId="46AE9790" w:rsidR="00010A97" w:rsidRPr="008C1C3E" w:rsidRDefault="008B1773" w:rsidP="0073180F">
            <w:pPr>
              <w:adjustRightInd w:val="0"/>
              <w:snapToGrid w:val="0"/>
              <w:jc w:val="left"/>
              <w:rPr>
                <w:rFonts w:ascii="Times New Roman" w:eastAsiaTheme="minorEastAsia" w:hAnsi="Times New Roman"/>
                <w:sz w:val="24"/>
                <w:szCs w:val="24"/>
              </w:rPr>
            </w:pPr>
            <w:r w:rsidRPr="008B1773">
              <w:rPr>
                <w:rFonts w:ascii="Times New Roman" w:eastAsiaTheme="minorEastAsia" w:hAnsi="Times New Roman" w:hint="eastAsia"/>
                <w:sz w:val="24"/>
                <w:szCs w:val="24"/>
              </w:rPr>
              <w:t>Broad Bayfront Holdings Pte. Ltd.</w:t>
            </w:r>
            <w:r w:rsidRPr="008B1773">
              <w:rPr>
                <w:rFonts w:ascii="Times New Roman" w:eastAsiaTheme="minorEastAsia" w:hAnsi="Times New Roman" w:hint="eastAsia"/>
                <w:sz w:val="24"/>
                <w:szCs w:val="24"/>
              </w:rPr>
              <w:t>收购无锡易泰设备制造有限公司股权案</w:t>
            </w:r>
          </w:p>
        </w:tc>
      </w:tr>
      <w:tr w:rsidR="00010A97" w:rsidRPr="008C1C3E" w14:paraId="102B7839" w14:textId="77777777" w:rsidTr="00930C14">
        <w:trPr>
          <w:trHeight w:val="2264"/>
        </w:trPr>
        <w:tc>
          <w:tcPr>
            <w:tcW w:w="2033" w:type="dxa"/>
            <w:shd w:val="clear" w:color="auto" w:fill="D9D9D9"/>
          </w:tcPr>
          <w:p w14:paraId="7C41DCF8" w14:textId="77777777" w:rsidR="00010A97" w:rsidRPr="004625EE" w:rsidRDefault="00010A97" w:rsidP="008C1C3E">
            <w:pPr>
              <w:adjustRightInd w:val="0"/>
              <w:snapToGrid w:val="0"/>
              <w:jc w:val="left"/>
              <w:rPr>
                <w:rFonts w:ascii="Times New Roman" w:eastAsiaTheme="minorEastAsia" w:hAnsi="Times New Roman"/>
                <w:b/>
                <w:sz w:val="24"/>
                <w:szCs w:val="24"/>
              </w:rPr>
            </w:pPr>
            <w:r w:rsidRPr="004625EE">
              <w:rPr>
                <w:rFonts w:ascii="Times New Roman" w:eastAsiaTheme="minorEastAsia" w:hAnsi="Times New Roman"/>
                <w:b/>
                <w:sz w:val="24"/>
                <w:szCs w:val="24"/>
              </w:rPr>
              <w:t>交易概况（限</w:t>
            </w:r>
            <w:r w:rsidRPr="004625EE">
              <w:rPr>
                <w:rFonts w:ascii="Times New Roman" w:eastAsiaTheme="minorEastAsia" w:hAnsi="Times New Roman"/>
                <w:b/>
                <w:sz w:val="24"/>
                <w:szCs w:val="24"/>
              </w:rPr>
              <w:t>200</w:t>
            </w:r>
            <w:r w:rsidRPr="004625EE">
              <w:rPr>
                <w:rFonts w:ascii="Times New Roman" w:eastAsiaTheme="minorEastAsia" w:hAnsi="Times New Roman"/>
                <w:b/>
                <w:sz w:val="24"/>
                <w:szCs w:val="24"/>
              </w:rPr>
              <w:t>字内）</w:t>
            </w:r>
          </w:p>
        </w:tc>
        <w:tc>
          <w:tcPr>
            <w:tcW w:w="6725" w:type="dxa"/>
            <w:gridSpan w:val="2"/>
            <w:shd w:val="clear" w:color="auto" w:fill="auto"/>
          </w:tcPr>
          <w:p w14:paraId="3328D34F" w14:textId="1D0C7F81" w:rsidR="006124DD" w:rsidRDefault="006124DD" w:rsidP="00E3051A">
            <w:pPr>
              <w:adjustRightInd w:val="0"/>
              <w:snapToGrid w:val="0"/>
              <w:rPr>
                <w:rFonts w:ascii="Times New Roman" w:eastAsiaTheme="minorEastAsia" w:hAnsi="Times New Roman"/>
                <w:sz w:val="24"/>
                <w:szCs w:val="24"/>
              </w:rPr>
            </w:pPr>
            <w:r w:rsidRPr="006124DD">
              <w:rPr>
                <w:rFonts w:ascii="Times New Roman" w:eastAsiaTheme="minorEastAsia" w:hAnsi="Times New Roman"/>
                <w:sz w:val="24"/>
                <w:szCs w:val="24"/>
              </w:rPr>
              <w:t>2024</w:t>
            </w:r>
            <w:r w:rsidRPr="006124DD">
              <w:rPr>
                <w:rFonts w:ascii="Times New Roman" w:eastAsiaTheme="minorEastAsia" w:hAnsi="Times New Roman" w:hint="eastAsia"/>
                <w:sz w:val="24"/>
                <w:szCs w:val="24"/>
              </w:rPr>
              <w:t>年</w:t>
            </w:r>
            <w:r w:rsidR="00976E19">
              <w:rPr>
                <w:rFonts w:ascii="Times New Roman" w:eastAsiaTheme="minorEastAsia" w:hAnsi="Times New Roman"/>
                <w:sz w:val="24"/>
                <w:szCs w:val="24"/>
              </w:rPr>
              <w:t>3</w:t>
            </w:r>
            <w:r w:rsidRPr="006124DD">
              <w:rPr>
                <w:rFonts w:ascii="Times New Roman" w:eastAsiaTheme="minorEastAsia" w:hAnsi="Times New Roman" w:hint="eastAsia"/>
                <w:sz w:val="24"/>
                <w:szCs w:val="24"/>
              </w:rPr>
              <w:t>月</w:t>
            </w:r>
            <w:r w:rsidR="00795470">
              <w:rPr>
                <w:rFonts w:ascii="Times New Roman" w:eastAsiaTheme="minorEastAsia" w:hAnsi="Times New Roman" w:hint="eastAsia"/>
                <w:sz w:val="24"/>
                <w:szCs w:val="24"/>
              </w:rPr>
              <w:t>11</w:t>
            </w:r>
            <w:r w:rsidRPr="006124DD">
              <w:rPr>
                <w:rFonts w:ascii="Times New Roman" w:eastAsiaTheme="minorEastAsia" w:hAnsi="Times New Roman" w:hint="eastAsia"/>
                <w:sz w:val="24"/>
                <w:szCs w:val="24"/>
              </w:rPr>
              <w:t>日，</w:t>
            </w:r>
            <w:r w:rsidR="0075666B" w:rsidRPr="008B1773">
              <w:rPr>
                <w:rFonts w:ascii="Times New Roman" w:eastAsiaTheme="minorEastAsia" w:hAnsi="Times New Roman" w:hint="eastAsia"/>
                <w:sz w:val="24"/>
                <w:szCs w:val="24"/>
              </w:rPr>
              <w:t>Broad Bayfront Holdings Pte. Ltd.</w:t>
            </w:r>
            <w:proofErr w:type="gramStart"/>
            <w:r w:rsidR="0075666B">
              <w:rPr>
                <w:rFonts w:ascii="Times New Roman" w:eastAsiaTheme="minorEastAsia" w:hAnsi="Times New Roman" w:hint="eastAsia"/>
                <w:sz w:val="24"/>
                <w:szCs w:val="24"/>
              </w:rPr>
              <w:t>（“</w:t>
            </w:r>
            <w:proofErr w:type="gramEnd"/>
            <w:r w:rsidRPr="006124DD">
              <w:rPr>
                <w:rFonts w:ascii="Times New Roman" w:eastAsiaTheme="minorEastAsia" w:hAnsi="Times New Roman"/>
                <w:sz w:val="24"/>
                <w:szCs w:val="24"/>
              </w:rPr>
              <w:t>Broad Bayfront</w:t>
            </w:r>
            <w:r w:rsidR="0075666B">
              <w:rPr>
                <w:rFonts w:ascii="Times New Roman" w:eastAsiaTheme="minorEastAsia" w:hAnsi="Times New Roman" w:hint="eastAsia"/>
                <w:sz w:val="24"/>
                <w:szCs w:val="24"/>
              </w:rPr>
              <w:t>”）</w:t>
            </w:r>
            <w:r w:rsidRPr="006124DD">
              <w:rPr>
                <w:rFonts w:ascii="Times New Roman" w:eastAsiaTheme="minorEastAsia" w:hAnsi="Times New Roman" w:hint="eastAsia"/>
                <w:sz w:val="24"/>
                <w:szCs w:val="24"/>
              </w:rPr>
              <w:t>和</w:t>
            </w:r>
            <w:r w:rsidR="0075666B" w:rsidRPr="0075666B">
              <w:rPr>
                <w:rFonts w:ascii="Times New Roman" w:eastAsiaTheme="minorEastAsia" w:hAnsi="Times New Roman" w:hint="eastAsia"/>
                <w:sz w:val="24"/>
                <w:szCs w:val="24"/>
              </w:rPr>
              <w:t>ESR</w:t>
            </w:r>
            <w:r w:rsidR="0075666B" w:rsidRPr="0075666B">
              <w:rPr>
                <w:rFonts w:ascii="Times New Roman" w:eastAsiaTheme="minorEastAsia" w:hAnsi="Times New Roman" w:hint="eastAsia"/>
                <w:sz w:val="24"/>
                <w:szCs w:val="24"/>
              </w:rPr>
              <w:t>集团有限公司</w:t>
            </w:r>
            <w:r w:rsidR="0075666B">
              <w:rPr>
                <w:rFonts w:ascii="Times New Roman" w:eastAsiaTheme="minorEastAsia" w:hAnsi="Times New Roman" w:hint="eastAsia"/>
                <w:sz w:val="24"/>
                <w:szCs w:val="24"/>
              </w:rPr>
              <w:t>（“</w:t>
            </w:r>
            <w:r w:rsidR="0075666B">
              <w:rPr>
                <w:rFonts w:ascii="Times New Roman" w:eastAsiaTheme="minorEastAsia" w:hAnsi="Times New Roman" w:hint="eastAsia"/>
                <w:sz w:val="24"/>
                <w:szCs w:val="24"/>
              </w:rPr>
              <w:t>E</w:t>
            </w:r>
            <w:r w:rsidR="0075666B">
              <w:rPr>
                <w:rFonts w:ascii="Times New Roman" w:eastAsiaTheme="minorEastAsia" w:hAnsi="Times New Roman"/>
                <w:sz w:val="24"/>
                <w:szCs w:val="24"/>
              </w:rPr>
              <w:t>SR</w:t>
            </w:r>
            <w:r w:rsidR="0075666B">
              <w:rPr>
                <w:rFonts w:ascii="Times New Roman" w:eastAsiaTheme="minorEastAsia" w:hAnsi="Times New Roman" w:hint="eastAsia"/>
                <w:sz w:val="24"/>
                <w:szCs w:val="24"/>
              </w:rPr>
              <w:t>”）</w:t>
            </w:r>
            <w:r w:rsidRPr="006124DD">
              <w:rPr>
                <w:rFonts w:ascii="Times New Roman" w:eastAsiaTheme="minorEastAsia" w:hAnsi="Times New Roman" w:hint="eastAsia"/>
                <w:sz w:val="24"/>
                <w:szCs w:val="24"/>
              </w:rPr>
              <w:t>通过其各自控制的关联实体签署了一份《股权收购协议》，约定由</w:t>
            </w:r>
            <w:r w:rsidRPr="006124DD">
              <w:rPr>
                <w:rFonts w:ascii="Times New Roman" w:eastAsiaTheme="minorEastAsia" w:hAnsi="Times New Roman"/>
                <w:sz w:val="24"/>
                <w:szCs w:val="24"/>
              </w:rPr>
              <w:t>Broad Bayfront</w:t>
            </w:r>
            <w:r w:rsidRPr="006124DD">
              <w:rPr>
                <w:rFonts w:ascii="Times New Roman" w:eastAsiaTheme="minorEastAsia" w:hAnsi="Times New Roman" w:hint="eastAsia"/>
                <w:sz w:val="24"/>
                <w:szCs w:val="24"/>
              </w:rPr>
              <w:t>收购</w:t>
            </w:r>
            <w:r w:rsidRPr="006124DD">
              <w:rPr>
                <w:rFonts w:ascii="Times New Roman" w:eastAsiaTheme="minorEastAsia" w:hAnsi="Times New Roman"/>
                <w:sz w:val="24"/>
                <w:szCs w:val="24"/>
              </w:rPr>
              <w:t>ESR</w:t>
            </w:r>
            <w:r w:rsidRPr="006124DD">
              <w:rPr>
                <w:rFonts w:ascii="Times New Roman" w:eastAsiaTheme="minorEastAsia" w:hAnsi="Times New Roman" w:hint="eastAsia"/>
                <w:sz w:val="24"/>
                <w:szCs w:val="24"/>
              </w:rPr>
              <w:t>间接持有的</w:t>
            </w:r>
            <w:r w:rsidR="00734D48" w:rsidRPr="00734D48">
              <w:rPr>
                <w:rFonts w:ascii="Times New Roman" w:eastAsiaTheme="minorEastAsia" w:hAnsi="Times New Roman" w:hint="eastAsia"/>
                <w:sz w:val="24"/>
                <w:szCs w:val="24"/>
              </w:rPr>
              <w:t>无锡易泰设备制造有限公司</w:t>
            </w:r>
            <w:r w:rsidR="00E71204">
              <w:rPr>
                <w:rFonts w:ascii="Times New Roman" w:eastAsiaTheme="minorEastAsia" w:hAnsi="Times New Roman" w:hint="eastAsia"/>
                <w:sz w:val="24"/>
                <w:szCs w:val="24"/>
              </w:rPr>
              <w:t>（“目标公司”）</w:t>
            </w:r>
            <w:r w:rsidRPr="006124DD">
              <w:rPr>
                <w:rFonts w:ascii="Times New Roman" w:eastAsiaTheme="minorEastAsia" w:hAnsi="Times New Roman"/>
                <w:sz w:val="24"/>
                <w:szCs w:val="24"/>
              </w:rPr>
              <w:t>50%</w:t>
            </w:r>
            <w:r w:rsidRPr="006124DD">
              <w:rPr>
                <w:rFonts w:ascii="Times New Roman" w:eastAsiaTheme="minorEastAsia" w:hAnsi="Times New Roman" w:hint="eastAsia"/>
                <w:sz w:val="24"/>
                <w:szCs w:val="24"/>
              </w:rPr>
              <w:t>的股权</w:t>
            </w:r>
            <w:r w:rsidR="00734D48">
              <w:rPr>
                <w:rFonts w:ascii="Times New Roman" w:eastAsiaTheme="minorEastAsia" w:hAnsi="Times New Roman" w:hint="eastAsia"/>
                <w:sz w:val="24"/>
                <w:szCs w:val="24"/>
              </w:rPr>
              <w:t>，</w:t>
            </w:r>
            <w:r w:rsidRPr="006124DD">
              <w:rPr>
                <w:rFonts w:ascii="Times New Roman" w:eastAsiaTheme="minorEastAsia" w:hAnsi="Times New Roman" w:hint="eastAsia"/>
                <w:sz w:val="24"/>
                <w:szCs w:val="24"/>
              </w:rPr>
              <w:t>从而间接取得目标公司</w:t>
            </w:r>
            <w:r w:rsidRPr="006124DD">
              <w:rPr>
                <w:rFonts w:ascii="Times New Roman" w:eastAsiaTheme="minorEastAsia" w:hAnsi="Times New Roman"/>
                <w:sz w:val="24"/>
                <w:szCs w:val="24"/>
              </w:rPr>
              <w:t>50%</w:t>
            </w:r>
            <w:r w:rsidRPr="006124DD">
              <w:rPr>
                <w:rFonts w:ascii="Times New Roman" w:eastAsiaTheme="minorEastAsia" w:hAnsi="Times New Roman" w:hint="eastAsia"/>
                <w:sz w:val="24"/>
                <w:szCs w:val="24"/>
              </w:rPr>
              <w:t>的股权。</w:t>
            </w:r>
            <w:r w:rsidR="001E6C2B">
              <w:rPr>
                <w:rFonts w:ascii="Times New Roman" w:eastAsiaTheme="minorEastAsia" w:hAnsi="Times New Roman" w:hint="eastAsia"/>
                <w:sz w:val="24"/>
                <w:szCs w:val="24"/>
              </w:rPr>
              <w:t>目标公司主要</w:t>
            </w:r>
            <w:r w:rsidR="006A782E" w:rsidRPr="006A782E">
              <w:rPr>
                <w:rFonts w:ascii="Times New Roman" w:eastAsiaTheme="minorEastAsia" w:hAnsi="Times New Roman" w:hint="eastAsia"/>
                <w:sz w:val="24"/>
                <w:szCs w:val="24"/>
              </w:rPr>
              <w:t>在无锡市从事通用仓库开发和租赁服务。</w:t>
            </w:r>
          </w:p>
          <w:p w14:paraId="3BA0BADE" w14:textId="77777777" w:rsidR="00822DEB" w:rsidRDefault="00822DEB" w:rsidP="00E3051A">
            <w:pPr>
              <w:adjustRightInd w:val="0"/>
              <w:snapToGrid w:val="0"/>
              <w:rPr>
                <w:rFonts w:ascii="Times New Roman" w:eastAsiaTheme="minorEastAsia" w:hAnsi="Times New Roman"/>
                <w:color w:val="000000" w:themeColor="text1"/>
                <w:sz w:val="24"/>
                <w:szCs w:val="24"/>
              </w:rPr>
            </w:pPr>
          </w:p>
          <w:p w14:paraId="5DB8A8AA" w14:textId="336B273F" w:rsidR="00822DEB" w:rsidRPr="00CD5412" w:rsidRDefault="001E6C2B" w:rsidP="00E3051A">
            <w:pPr>
              <w:adjustRightInd w:val="0"/>
              <w:snapToGrid w:val="0"/>
              <w:rPr>
                <w:rFonts w:ascii="Times New Roman" w:eastAsiaTheme="minorEastAsia" w:hAnsi="Times New Roman"/>
                <w:color w:val="000000" w:themeColor="text1"/>
                <w:sz w:val="24"/>
                <w:szCs w:val="24"/>
              </w:rPr>
            </w:pPr>
            <w:r w:rsidRPr="001E6C2B">
              <w:rPr>
                <w:rFonts w:ascii="Times New Roman" w:eastAsiaTheme="minorEastAsia" w:hAnsi="Times New Roman" w:hint="eastAsia"/>
                <w:color w:val="000000" w:themeColor="text1"/>
                <w:sz w:val="24"/>
                <w:szCs w:val="24"/>
              </w:rPr>
              <w:t>本次交易前，目标公司由</w:t>
            </w:r>
            <w:r w:rsidRPr="001E6C2B">
              <w:rPr>
                <w:rFonts w:ascii="Times New Roman" w:eastAsiaTheme="minorEastAsia" w:hAnsi="Times New Roman" w:hint="eastAsia"/>
                <w:color w:val="000000" w:themeColor="text1"/>
                <w:sz w:val="24"/>
                <w:szCs w:val="24"/>
              </w:rPr>
              <w:t>ESR</w:t>
            </w:r>
            <w:r w:rsidRPr="001E6C2B">
              <w:rPr>
                <w:rFonts w:ascii="Times New Roman" w:eastAsiaTheme="minorEastAsia" w:hAnsi="Times New Roman" w:hint="eastAsia"/>
                <w:color w:val="000000" w:themeColor="text1"/>
                <w:sz w:val="24"/>
                <w:szCs w:val="24"/>
              </w:rPr>
              <w:t>间接持有</w:t>
            </w:r>
            <w:r w:rsidRPr="001E6C2B">
              <w:rPr>
                <w:rFonts w:ascii="Times New Roman" w:eastAsiaTheme="minorEastAsia" w:hAnsi="Times New Roman" w:hint="eastAsia"/>
                <w:color w:val="000000" w:themeColor="text1"/>
                <w:sz w:val="24"/>
                <w:szCs w:val="24"/>
              </w:rPr>
              <w:t>100%</w:t>
            </w:r>
            <w:r w:rsidRPr="001E6C2B">
              <w:rPr>
                <w:rFonts w:ascii="Times New Roman" w:eastAsiaTheme="minorEastAsia" w:hAnsi="Times New Roman" w:hint="eastAsia"/>
                <w:color w:val="000000" w:themeColor="text1"/>
                <w:sz w:val="24"/>
                <w:szCs w:val="24"/>
              </w:rPr>
              <w:t>的股权；本次交易后，</w:t>
            </w:r>
            <w:r w:rsidRPr="001E6C2B">
              <w:rPr>
                <w:rFonts w:ascii="Times New Roman" w:eastAsiaTheme="minorEastAsia" w:hAnsi="Times New Roman" w:hint="eastAsia"/>
                <w:color w:val="000000" w:themeColor="text1"/>
                <w:sz w:val="24"/>
                <w:szCs w:val="24"/>
              </w:rPr>
              <w:t>Broad Bayfront</w:t>
            </w:r>
            <w:r w:rsidRPr="001E6C2B">
              <w:rPr>
                <w:rFonts w:ascii="Times New Roman" w:eastAsiaTheme="minorEastAsia" w:hAnsi="Times New Roman" w:hint="eastAsia"/>
                <w:color w:val="000000" w:themeColor="text1"/>
                <w:sz w:val="24"/>
                <w:szCs w:val="24"/>
              </w:rPr>
              <w:t>和</w:t>
            </w:r>
            <w:r w:rsidRPr="001E6C2B">
              <w:rPr>
                <w:rFonts w:ascii="Times New Roman" w:eastAsiaTheme="minorEastAsia" w:hAnsi="Times New Roman" w:hint="eastAsia"/>
                <w:color w:val="000000" w:themeColor="text1"/>
                <w:sz w:val="24"/>
                <w:szCs w:val="24"/>
              </w:rPr>
              <w:t>ESR</w:t>
            </w:r>
            <w:r w:rsidRPr="001E6C2B">
              <w:rPr>
                <w:rFonts w:ascii="Times New Roman" w:eastAsiaTheme="minorEastAsia" w:hAnsi="Times New Roman" w:hint="eastAsia"/>
                <w:color w:val="000000" w:themeColor="text1"/>
                <w:sz w:val="24"/>
                <w:szCs w:val="24"/>
              </w:rPr>
              <w:t>将分别间接持有目标公司</w:t>
            </w:r>
            <w:r w:rsidRPr="001E6C2B">
              <w:rPr>
                <w:rFonts w:ascii="Times New Roman" w:eastAsiaTheme="minorEastAsia" w:hAnsi="Times New Roman" w:hint="eastAsia"/>
                <w:color w:val="000000" w:themeColor="text1"/>
                <w:sz w:val="24"/>
                <w:szCs w:val="24"/>
              </w:rPr>
              <w:t>50%</w:t>
            </w:r>
            <w:r w:rsidRPr="001E6C2B">
              <w:rPr>
                <w:rFonts w:ascii="Times New Roman" w:eastAsiaTheme="minorEastAsia" w:hAnsi="Times New Roman" w:hint="eastAsia"/>
                <w:color w:val="000000" w:themeColor="text1"/>
                <w:sz w:val="24"/>
                <w:szCs w:val="24"/>
              </w:rPr>
              <w:t>的股权并共同控制目标公司。</w:t>
            </w:r>
          </w:p>
        </w:tc>
      </w:tr>
      <w:tr w:rsidR="006575A9" w:rsidRPr="008C1C3E" w14:paraId="4138E483" w14:textId="77777777" w:rsidTr="007B0AB1">
        <w:trPr>
          <w:trHeight w:val="1421"/>
        </w:trPr>
        <w:tc>
          <w:tcPr>
            <w:tcW w:w="2033" w:type="dxa"/>
            <w:vMerge w:val="restart"/>
            <w:shd w:val="clear" w:color="auto" w:fill="D9D9D9"/>
          </w:tcPr>
          <w:p w14:paraId="6EAFDCD9" w14:textId="77777777" w:rsidR="006575A9" w:rsidRPr="008C1C3E" w:rsidRDefault="006575A9" w:rsidP="008C1C3E">
            <w:pPr>
              <w:adjustRightInd w:val="0"/>
              <w:snapToGrid w:val="0"/>
              <w:jc w:val="left"/>
              <w:rPr>
                <w:rFonts w:ascii="Times New Roman" w:eastAsiaTheme="minorEastAsia" w:hAnsi="Times New Roman"/>
                <w:sz w:val="24"/>
                <w:szCs w:val="24"/>
              </w:rPr>
            </w:pPr>
            <w:r w:rsidRPr="008C1C3E">
              <w:rPr>
                <w:rFonts w:ascii="Times New Roman" w:eastAsiaTheme="minorEastAsia" w:hAnsi="Times New Roman"/>
                <w:b/>
                <w:sz w:val="24"/>
                <w:szCs w:val="24"/>
              </w:rPr>
              <w:t>参与集中的经营者简介</w:t>
            </w:r>
          </w:p>
        </w:tc>
        <w:tc>
          <w:tcPr>
            <w:tcW w:w="1619" w:type="dxa"/>
            <w:shd w:val="clear" w:color="auto" w:fill="auto"/>
          </w:tcPr>
          <w:p w14:paraId="6BB86F3C" w14:textId="3EC37451" w:rsidR="006575A9" w:rsidRPr="008C1C3E" w:rsidRDefault="00671327" w:rsidP="0073180F">
            <w:pPr>
              <w:numPr>
                <w:ilvl w:val="0"/>
                <w:numId w:val="1"/>
              </w:numPr>
              <w:adjustRightInd w:val="0"/>
              <w:snapToGrid w:val="0"/>
              <w:jc w:val="left"/>
              <w:rPr>
                <w:rFonts w:ascii="Times New Roman" w:eastAsiaTheme="minorEastAsia" w:hAnsi="Times New Roman"/>
                <w:sz w:val="24"/>
                <w:szCs w:val="24"/>
              </w:rPr>
            </w:pPr>
            <w:r w:rsidRPr="006124DD">
              <w:rPr>
                <w:rFonts w:ascii="Times New Roman" w:eastAsiaTheme="minorEastAsia" w:hAnsi="Times New Roman"/>
                <w:sz w:val="24"/>
                <w:szCs w:val="24"/>
              </w:rPr>
              <w:t>Broad Bayfront</w:t>
            </w:r>
          </w:p>
        </w:tc>
        <w:tc>
          <w:tcPr>
            <w:tcW w:w="5106" w:type="dxa"/>
            <w:shd w:val="clear" w:color="auto" w:fill="auto"/>
          </w:tcPr>
          <w:p w14:paraId="257B646C" w14:textId="0D285CB6" w:rsidR="005A7ED7" w:rsidRDefault="00483A43" w:rsidP="004B3992">
            <w:pPr>
              <w:adjustRightInd w:val="0"/>
              <w:snapToGrid w:val="0"/>
              <w:spacing w:afterLines="50" w:after="156"/>
              <w:rPr>
                <w:rFonts w:ascii="Times New Roman" w:eastAsiaTheme="minorEastAsia" w:hAnsi="Times New Roman"/>
                <w:color w:val="000000" w:themeColor="text1"/>
                <w:sz w:val="24"/>
                <w:szCs w:val="24"/>
              </w:rPr>
            </w:pPr>
            <w:r w:rsidRPr="00483A43">
              <w:rPr>
                <w:rFonts w:ascii="Times New Roman" w:eastAsiaTheme="minorEastAsia" w:hAnsi="Times New Roman" w:hint="eastAsia"/>
                <w:color w:val="000000" w:themeColor="text1"/>
                <w:sz w:val="24"/>
                <w:szCs w:val="24"/>
              </w:rPr>
              <w:t>Broad Bayfront</w:t>
            </w:r>
            <w:r w:rsidRPr="00483A43">
              <w:rPr>
                <w:rFonts w:ascii="Times New Roman" w:eastAsiaTheme="minorEastAsia" w:hAnsi="Times New Roman" w:hint="eastAsia"/>
                <w:color w:val="000000" w:themeColor="text1"/>
                <w:sz w:val="24"/>
                <w:szCs w:val="24"/>
              </w:rPr>
              <w:t>于</w:t>
            </w:r>
            <w:r w:rsidRPr="00483A43">
              <w:rPr>
                <w:rFonts w:ascii="Times New Roman" w:eastAsiaTheme="minorEastAsia" w:hAnsi="Times New Roman" w:hint="eastAsia"/>
                <w:color w:val="000000" w:themeColor="text1"/>
                <w:sz w:val="24"/>
                <w:szCs w:val="24"/>
              </w:rPr>
              <w:t>2020</w:t>
            </w:r>
            <w:r w:rsidRPr="00483A43">
              <w:rPr>
                <w:rFonts w:ascii="Times New Roman" w:eastAsiaTheme="minorEastAsia" w:hAnsi="Times New Roman" w:hint="eastAsia"/>
                <w:color w:val="000000" w:themeColor="text1"/>
                <w:sz w:val="24"/>
                <w:szCs w:val="24"/>
              </w:rPr>
              <w:t>年</w:t>
            </w:r>
            <w:r w:rsidRPr="00483A43">
              <w:rPr>
                <w:rFonts w:ascii="Times New Roman" w:eastAsiaTheme="minorEastAsia" w:hAnsi="Times New Roman" w:hint="eastAsia"/>
                <w:color w:val="000000" w:themeColor="text1"/>
                <w:sz w:val="24"/>
                <w:szCs w:val="24"/>
              </w:rPr>
              <w:t>10</w:t>
            </w:r>
            <w:r w:rsidRPr="00483A43">
              <w:rPr>
                <w:rFonts w:ascii="Times New Roman" w:eastAsiaTheme="minorEastAsia" w:hAnsi="Times New Roman" w:hint="eastAsia"/>
                <w:color w:val="000000" w:themeColor="text1"/>
                <w:sz w:val="24"/>
                <w:szCs w:val="24"/>
              </w:rPr>
              <w:t>月</w:t>
            </w:r>
            <w:r w:rsidRPr="00483A43">
              <w:rPr>
                <w:rFonts w:ascii="Times New Roman" w:eastAsiaTheme="minorEastAsia" w:hAnsi="Times New Roman" w:hint="eastAsia"/>
                <w:color w:val="000000" w:themeColor="text1"/>
                <w:sz w:val="24"/>
                <w:szCs w:val="24"/>
              </w:rPr>
              <w:t>19</w:t>
            </w:r>
            <w:r w:rsidRPr="00483A43">
              <w:rPr>
                <w:rFonts w:ascii="Times New Roman" w:eastAsiaTheme="minorEastAsia" w:hAnsi="Times New Roman" w:hint="eastAsia"/>
                <w:color w:val="000000" w:themeColor="text1"/>
                <w:sz w:val="24"/>
                <w:szCs w:val="24"/>
              </w:rPr>
              <w:t>日在新加坡成立</w:t>
            </w:r>
            <w:r w:rsidR="00347A60">
              <w:rPr>
                <w:rFonts w:ascii="Times New Roman" w:eastAsiaTheme="minorEastAsia" w:hAnsi="Times New Roman" w:hint="eastAsia"/>
                <w:color w:val="000000" w:themeColor="text1"/>
                <w:sz w:val="24"/>
                <w:szCs w:val="24"/>
              </w:rPr>
              <w:t>。</w:t>
            </w:r>
            <w:r w:rsidRPr="00483A43">
              <w:rPr>
                <w:rFonts w:ascii="Times New Roman" w:eastAsiaTheme="minorEastAsia" w:hAnsi="Times New Roman" w:hint="eastAsia"/>
                <w:color w:val="000000" w:themeColor="text1"/>
                <w:sz w:val="24"/>
                <w:szCs w:val="24"/>
              </w:rPr>
              <w:t>Broad Bayfront</w:t>
            </w:r>
            <w:r>
              <w:rPr>
                <w:rFonts w:ascii="Times New Roman" w:eastAsiaTheme="minorEastAsia" w:hAnsi="Times New Roman" w:hint="eastAsia"/>
                <w:color w:val="000000" w:themeColor="text1"/>
                <w:sz w:val="24"/>
                <w:szCs w:val="24"/>
              </w:rPr>
              <w:t>是</w:t>
            </w:r>
            <w:r w:rsidRPr="00483A43">
              <w:rPr>
                <w:rFonts w:ascii="Times New Roman" w:eastAsiaTheme="minorEastAsia" w:hAnsi="Times New Roman" w:hint="eastAsia"/>
                <w:color w:val="000000" w:themeColor="text1"/>
                <w:sz w:val="24"/>
                <w:szCs w:val="24"/>
              </w:rPr>
              <w:t>一支投资标的包括物流仓储等</w:t>
            </w:r>
            <w:r>
              <w:rPr>
                <w:rFonts w:ascii="Times New Roman" w:eastAsiaTheme="minorEastAsia" w:hAnsi="Times New Roman" w:hint="eastAsia"/>
                <w:color w:val="000000" w:themeColor="text1"/>
                <w:sz w:val="24"/>
                <w:szCs w:val="24"/>
              </w:rPr>
              <w:t>的</w:t>
            </w:r>
            <w:r w:rsidRPr="00483A43">
              <w:rPr>
                <w:rFonts w:ascii="Times New Roman" w:eastAsiaTheme="minorEastAsia" w:hAnsi="Times New Roman" w:hint="eastAsia"/>
                <w:color w:val="000000" w:themeColor="text1"/>
                <w:sz w:val="24"/>
                <w:szCs w:val="24"/>
              </w:rPr>
              <w:t>地产基金实体。</w:t>
            </w:r>
          </w:p>
          <w:p w14:paraId="1D903B1F" w14:textId="30CD6AB6" w:rsidR="005A7ED7" w:rsidRPr="008C1C3E" w:rsidRDefault="001879E4" w:rsidP="004B3992">
            <w:pPr>
              <w:adjustRightInd w:val="0"/>
              <w:snapToGrid w:val="0"/>
              <w:spacing w:afterLines="50" w:after="156"/>
              <w:rPr>
                <w:rFonts w:ascii="Times New Roman" w:eastAsiaTheme="minorEastAsia" w:hAnsi="Times New Roman"/>
                <w:color w:val="000000" w:themeColor="text1"/>
                <w:sz w:val="24"/>
                <w:szCs w:val="24"/>
              </w:rPr>
            </w:pPr>
            <w:r w:rsidRPr="001879E4">
              <w:rPr>
                <w:rFonts w:ascii="Times New Roman" w:eastAsiaTheme="minorEastAsia" w:hAnsi="Times New Roman"/>
                <w:color w:val="000000" w:themeColor="text1"/>
                <w:sz w:val="24"/>
                <w:szCs w:val="24"/>
              </w:rPr>
              <w:t>Broad Bayfront</w:t>
            </w:r>
            <w:r w:rsidR="0066071D">
              <w:rPr>
                <w:rFonts w:ascii="Times New Roman" w:eastAsiaTheme="minorEastAsia" w:hAnsi="Times New Roman" w:hint="eastAsia"/>
                <w:color w:val="000000" w:themeColor="text1"/>
                <w:sz w:val="24"/>
                <w:szCs w:val="24"/>
              </w:rPr>
              <w:t>的</w:t>
            </w:r>
            <w:r w:rsidR="005A7ED7">
              <w:rPr>
                <w:rFonts w:ascii="Times New Roman" w:eastAsiaTheme="minorEastAsia" w:hAnsi="Times New Roman" w:hint="eastAsia"/>
                <w:color w:val="000000" w:themeColor="text1"/>
                <w:sz w:val="24"/>
                <w:szCs w:val="24"/>
              </w:rPr>
              <w:t>最终控制人</w:t>
            </w:r>
            <w:r w:rsidR="0066071D">
              <w:rPr>
                <w:rFonts w:ascii="Times New Roman" w:eastAsiaTheme="minorEastAsia" w:hAnsi="Times New Roman" w:hint="eastAsia"/>
                <w:color w:val="000000" w:themeColor="text1"/>
                <w:sz w:val="24"/>
                <w:szCs w:val="24"/>
              </w:rPr>
              <w:t>为</w:t>
            </w:r>
            <w:r w:rsidRPr="001879E4">
              <w:rPr>
                <w:rFonts w:ascii="Times New Roman" w:eastAsiaTheme="minorEastAsia" w:hAnsi="Times New Roman" w:hint="eastAsia"/>
                <w:color w:val="000000" w:themeColor="text1"/>
                <w:sz w:val="24"/>
                <w:szCs w:val="24"/>
              </w:rPr>
              <w:t>Boyu Group, LLC</w:t>
            </w:r>
            <w:r w:rsidRPr="001879E4">
              <w:rPr>
                <w:rFonts w:ascii="Times New Roman" w:eastAsiaTheme="minorEastAsia" w:hAnsi="Times New Roman" w:hint="eastAsia"/>
                <w:color w:val="000000" w:themeColor="text1"/>
                <w:sz w:val="24"/>
                <w:szCs w:val="24"/>
              </w:rPr>
              <w:t>（</w:t>
            </w:r>
            <w:r w:rsidRPr="001879E4">
              <w:rPr>
                <w:rFonts w:ascii="Times New Roman" w:eastAsiaTheme="minorEastAsia" w:hAnsi="Times New Roman" w:hint="eastAsia"/>
                <w:color w:val="000000" w:themeColor="text1"/>
                <w:sz w:val="24"/>
                <w:szCs w:val="24"/>
              </w:rPr>
              <w:t>Boyu Group, LLC</w:t>
            </w:r>
            <w:proofErr w:type="gramStart"/>
            <w:r w:rsidRPr="001879E4">
              <w:rPr>
                <w:rFonts w:ascii="Times New Roman" w:eastAsiaTheme="minorEastAsia" w:hAnsi="Times New Roman" w:hint="eastAsia"/>
                <w:color w:val="000000" w:themeColor="text1"/>
                <w:sz w:val="24"/>
                <w:szCs w:val="24"/>
              </w:rPr>
              <w:t>及其所控制的投资实体统称为“</w:t>
            </w:r>
            <w:proofErr w:type="gramEnd"/>
            <w:r w:rsidRPr="001879E4">
              <w:rPr>
                <w:rFonts w:ascii="Times New Roman" w:eastAsiaTheme="minorEastAsia" w:hAnsi="Times New Roman" w:hint="eastAsia"/>
                <w:color w:val="000000" w:themeColor="text1"/>
                <w:sz w:val="24"/>
                <w:szCs w:val="24"/>
              </w:rPr>
              <w:t>博裕”）</w:t>
            </w:r>
            <w:r w:rsidR="005A7ED7">
              <w:rPr>
                <w:rFonts w:ascii="Times New Roman" w:eastAsiaTheme="minorEastAsia" w:hAnsi="Times New Roman" w:hint="eastAsia"/>
                <w:color w:val="000000" w:themeColor="text1"/>
                <w:sz w:val="24"/>
                <w:szCs w:val="24"/>
              </w:rPr>
              <w:t>。</w:t>
            </w:r>
            <w:r w:rsidR="0072003E" w:rsidRPr="0072003E">
              <w:rPr>
                <w:rFonts w:ascii="Times New Roman" w:eastAsiaTheme="minorEastAsia" w:hAnsi="Times New Roman" w:hint="eastAsia"/>
                <w:color w:val="000000" w:themeColor="text1"/>
                <w:sz w:val="24"/>
                <w:szCs w:val="24"/>
              </w:rPr>
              <w:t>博裕是一家专注于中国市场的私募股权投资基金，致力于通过少数股权或相对控股等投资方式为企业提供资本和管理支持。</w:t>
            </w:r>
          </w:p>
        </w:tc>
      </w:tr>
      <w:tr w:rsidR="006575A9" w:rsidRPr="008C1C3E" w14:paraId="376F78B2" w14:textId="77777777" w:rsidTr="004625EE">
        <w:trPr>
          <w:trHeight w:val="468"/>
        </w:trPr>
        <w:tc>
          <w:tcPr>
            <w:tcW w:w="2033" w:type="dxa"/>
            <w:vMerge/>
            <w:shd w:val="clear" w:color="auto" w:fill="D9D9D9"/>
          </w:tcPr>
          <w:p w14:paraId="3EA33DAC" w14:textId="77777777" w:rsidR="006575A9" w:rsidRPr="008C1C3E" w:rsidRDefault="006575A9" w:rsidP="008C1C3E">
            <w:pPr>
              <w:adjustRightInd w:val="0"/>
              <w:snapToGrid w:val="0"/>
              <w:jc w:val="left"/>
              <w:rPr>
                <w:rFonts w:ascii="Times New Roman" w:eastAsiaTheme="minorEastAsia" w:hAnsi="Times New Roman"/>
                <w:b/>
                <w:sz w:val="24"/>
                <w:szCs w:val="24"/>
              </w:rPr>
            </w:pPr>
          </w:p>
        </w:tc>
        <w:tc>
          <w:tcPr>
            <w:tcW w:w="1619" w:type="dxa"/>
            <w:shd w:val="clear" w:color="auto" w:fill="auto"/>
          </w:tcPr>
          <w:p w14:paraId="1781BF49" w14:textId="3B0CBA1D" w:rsidR="006575A9" w:rsidRPr="008C1C3E" w:rsidRDefault="00671327" w:rsidP="0073180F">
            <w:pPr>
              <w:numPr>
                <w:ilvl w:val="0"/>
                <w:numId w:val="1"/>
              </w:numPr>
              <w:adjustRightInd w:val="0"/>
              <w:snapToGrid w:val="0"/>
              <w:jc w:val="left"/>
              <w:rPr>
                <w:rFonts w:ascii="Times New Roman" w:eastAsiaTheme="minorEastAsia" w:hAnsi="Times New Roman"/>
                <w:sz w:val="24"/>
                <w:szCs w:val="24"/>
                <w:lang w:val="en-GB"/>
              </w:rPr>
            </w:pPr>
            <w:r w:rsidRPr="006124DD">
              <w:rPr>
                <w:rFonts w:ascii="Times New Roman" w:eastAsiaTheme="minorEastAsia" w:hAnsi="Times New Roman"/>
                <w:sz w:val="24"/>
                <w:szCs w:val="24"/>
              </w:rPr>
              <w:t>ESR</w:t>
            </w:r>
          </w:p>
        </w:tc>
        <w:tc>
          <w:tcPr>
            <w:tcW w:w="5106" w:type="dxa"/>
            <w:shd w:val="clear" w:color="auto" w:fill="auto"/>
          </w:tcPr>
          <w:p w14:paraId="5BD8558E" w14:textId="21314063" w:rsidR="005A7ED7" w:rsidRDefault="00EE0C2C" w:rsidP="00EE0C2C">
            <w:pPr>
              <w:adjustRightInd w:val="0"/>
              <w:snapToGrid w:val="0"/>
              <w:spacing w:afterLines="50" w:after="156"/>
              <w:rPr>
                <w:rFonts w:ascii="Times New Roman" w:eastAsiaTheme="minorEastAsia" w:hAnsi="Times New Roman"/>
                <w:color w:val="000000" w:themeColor="text1"/>
                <w:sz w:val="24"/>
                <w:szCs w:val="24"/>
              </w:rPr>
            </w:pPr>
            <w:r>
              <w:rPr>
                <w:rFonts w:ascii="Times New Roman" w:eastAsiaTheme="minorEastAsia" w:hAnsi="Times New Roman" w:hint="eastAsia"/>
                <w:color w:val="000000" w:themeColor="text1"/>
                <w:sz w:val="24"/>
                <w:szCs w:val="24"/>
              </w:rPr>
              <w:t>E</w:t>
            </w:r>
            <w:r>
              <w:rPr>
                <w:rFonts w:ascii="Times New Roman" w:eastAsiaTheme="minorEastAsia" w:hAnsi="Times New Roman"/>
                <w:color w:val="000000" w:themeColor="text1"/>
                <w:sz w:val="24"/>
                <w:szCs w:val="24"/>
              </w:rPr>
              <w:t>SR</w:t>
            </w:r>
            <w:r w:rsidR="002608BB">
              <w:rPr>
                <w:rFonts w:ascii="Times New Roman" w:eastAsiaTheme="minorEastAsia" w:hAnsi="Times New Roman" w:hint="eastAsia"/>
                <w:color w:val="000000" w:themeColor="text1"/>
                <w:sz w:val="24"/>
                <w:szCs w:val="24"/>
              </w:rPr>
              <w:t>于</w:t>
            </w:r>
            <w:r w:rsidRPr="00EE0C2C">
              <w:rPr>
                <w:rFonts w:ascii="Times New Roman" w:eastAsiaTheme="minorEastAsia" w:hAnsi="Times New Roman" w:hint="eastAsia"/>
                <w:color w:val="000000" w:themeColor="text1"/>
                <w:sz w:val="24"/>
                <w:szCs w:val="24"/>
              </w:rPr>
              <w:t>2011</w:t>
            </w:r>
            <w:r w:rsidRPr="00EE0C2C">
              <w:rPr>
                <w:rFonts w:ascii="Times New Roman" w:eastAsiaTheme="minorEastAsia" w:hAnsi="Times New Roman" w:hint="eastAsia"/>
                <w:color w:val="000000" w:themeColor="text1"/>
                <w:sz w:val="24"/>
                <w:szCs w:val="24"/>
              </w:rPr>
              <w:t>年</w:t>
            </w:r>
            <w:r w:rsidRPr="00EE0C2C">
              <w:rPr>
                <w:rFonts w:ascii="Times New Roman" w:eastAsiaTheme="minorEastAsia" w:hAnsi="Times New Roman" w:hint="eastAsia"/>
                <w:color w:val="000000" w:themeColor="text1"/>
                <w:sz w:val="24"/>
                <w:szCs w:val="24"/>
              </w:rPr>
              <w:t>6</w:t>
            </w:r>
            <w:r w:rsidRPr="00EE0C2C">
              <w:rPr>
                <w:rFonts w:ascii="Times New Roman" w:eastAsiaTheme="minorEastAsia" w:hAnsi="Times New Roman" w:hint="eastAsia"/>
                <w:color w:val="000000" w:themeColor="text1"/>
                <w:sz w:val="24"/>
                <w:szCs w:val="24"/>
              </w:rPr>
              <w:t>月</w:t>
            </w:r>
            <w:r w:rsidRPr="00EE0C2C">
              <w:rPr>
                <w:rFonts w:ascii="Times New Roman" w:eastAsiaTheme="minorEastAsia" w:hAnsi="Times New Roman" w:hint="eastAsia"/>
                <w:color w:val="000000" w:themeColor="text1"/>
                <w:sz w:val="24"/>
                <w:szCs w:val="24"/>
              </w:rPr>
              <w:t>14</w:t>
            </w:r>
            <w:r w:rsidRPr="00EE0C2C">
              <w:rPr>
                <w:rFonts w:ascii="Times New Roman" w:eastAsiaTheme="minorEastAsia" w:hAnsi="Times New Roman" w:hint="eastAsia"/>
                <w:color w:val="000000" w:themeColor="text1"/>
                <w:sz w:val="24"/>
                <w:szCs w:val="24"/>
              </w:rPr>
              <w:t>日</w:t>
            </w:r>
            <w:r w:rsidR="002608BB">
              <w:rPr>
                <w:rFonts w:ascii="Times New Roman" w:eastAsiaTheme="minorEastAsia" w:hAnsi="Times New Roman" w:hint="eastAsia"/>
                <w:color w:val="000000" w:themeColor="text1"/>
                <w:sz w:val="24"/>
                <w:szCs w:val="24"/>
              </w:rPr>
              <w:t>在</w:t>
            </w:r>
            <w:r w:rsidRPr="00EE0C2C">
              <w:rPr>
                <w:rFonts w:ascii="Times New Roman" w:eastAsiaTheme="minorEastAsia" w:hAnsi="Times New Roman" w:hint="eastAsia"/>
                <w:color w:val="000000" w:themeColor="text1"/>
                <w:sz w:val="24"/>
                <w:szCs w:val="24"/>
              </w:rPr>
              <w:t>开曼群岛</w:t>
            </w:r>
            <w:r w:rsidR="002608BB">
              <w:rPr>
                <w:rFonts w:ascii="Times New Roman" w:eastAsiaTheme="minorEastAsia" w:hAnsi="Times New Roman" w:hint="eastAsia"/>
                <w:color w:val="000000" w:themeColor="text1"/>
                <w:sz w:val="24"/>
                <w:szCs w:val="24"/>
              </w:rPr>
              <w:t>注册成立</w:t>
            </w:r>
            <w:r w:rsidR="001D23D8">
              <w:rPr>
                <w:rFonts w:ascii="Times New Roman" w:eastAsiaTheme="minorEastAsia" w:hAnsi="Times New Roman" w:hint="eastAsia"/>
                <w:color w:val="000000" w:themeColor="text1"/>
                <w:sz w:val="24"/>
                <w:szCs w:val="24"/>
              </w:rPr>
              <w:t>，并于</w:t>
            </w:r>
            <w:r>
              <w:rPr>
                <w:rFonts w:ascii="Times New Roman" w:eastAsiaTheme="minorEastAsia" w:hAnsi="Times New Roman" w:hint="eastAsia"/>
                <w:color w:val="000000" w:themeColor="text1"/>
                <w:sz w:val="24"/>
                <w:szCs w:val="24"/>
              </w:rPr>
              <w:t>2</w:t>
            </w:r>
            <w:r w:rsidRPr="00EE0C2C">
              <w:rPr>
                <w:rFonts w:ascii="Times New Roman" w:eastAsiaTheme="minorEastAsia" w:hAnsi="Times New Roman" w:hint="eastAsia"/>
                <w:color w:val="000000" w:themeColor="text1"/>
                <w:sz w:val="24"/>
                <w:szCs w:val="24"/>
              </w:rPr>
              <w:t>019</w:t>
            </w:r>
            <w:r w:rsidRPr="00EE0C2C">
              <w:rPr>
                <w:rFonts w:ascii="Times New Roman" w:eastAsiaTheme="minorEastAsia" w:hAnsi="Times New Roman" w:hint="eastAsia"/>
                <w:color w:val="000000" w:themeColor="text1"/>
                <w:sz w:val="24"/>
                <w:szCs w:val="24"/>
              </w:rPr>
              <w:t>年</w:t>
            </w:r>
            <w:r w:rsidRPr="00EE0C2C">
              <w:rPr>
                <w:rFonts w:ascii="Times New Roman" w:eastAsiaTheme="minorEastAsia" w:hAnsi="Times New Roman" w:hint="eastAsia"/>
                <w:color w:val="000000" w:themeColor="text1"/>
                <w:sz w:val="24"/>
                <w:szCs w:val="24"/>
              </w:rPr>
              <w:t>11</w:t>
            </w:r>
            <w:r w:rsidRPr="00EE0C2C">
              <w:rPr>
                <w:rFonts w:ascii="Times New Roman" w:eastAsiaTheme="minorEastAsia" w:hAnsi="Times New Roman" w:hint="eastAsia"/>
                <w:color w:val="000000" w:themeColor="text1"/>
                <w:sz w:val="24"/>
                <w:szCs w:val="24"/>
              </w:rPr>
              <w:t>月</w:t>
            </w:r>
            <w:r w:rsidRPr="00EE0C2C">
              <w:rPr>
                <w:rFonts w:ascii="Times New Roman" w:eastAsiaTheme="minorEastAsia" w:hAnsi="Times New Roman" w:hint="eastAsia"/>
                <w:color w:val="000000" w:themeColor="text1"/>
                <w:sz w:val="24"/>
                <w:szCs w:val="24"/>
              </w:rPr>
              <w:t>1</w:t>
            </w:r>
            <w:r w:rsidRPr="00EE0C2C">
              <w:rPr>
                <w:rFonts w:ascii="Times New Roman" w:eastAsiaTheme="minorEastAsia" w:hAnsi="Times New Roman" w:hint="eastAsia"/>
                <w:color w:val="000000" w:themeColor="text1"/>
                <w:sz w:val="24"/>
                <w:szCs w:val="24"/>
              </w:rPr>
              <w:t>日</w:t>
            </w:r>
            <w:r>
              <w:rPr>
                <w:rFonts w:ascii="Times New Roman" w:eastAsiaTheme="minorEastAsia" w:hAnsi="Times New Roman" w:hint="eastAsia"/>
                <w:color w:val="000000" w:themeColor="text1"/>
                <w:sz w:val="24"/>
                <w:szCs w:val="24"/>
              </w:rPr>
              <w:t>在香港联合交易所上市</w:t>
            </w:r>
            <w:r w:rsidRPr="00EE0C2C">
              <w:rPr>
                <w:rFonts w:ascii="Times New Roman" w:eastAsiaTheme="minorEastAsia" w:hAnsi="Times New Roman" w:hint="eastAsia"/>
                <w:color w:val="000000" w:themeColor="text1"/>
                <w:sz w:val="24"/>
                <w:szCs w:val="24"/>
              </w:rPr>
              <w:t>，股票代码</w:t>
            </w:r>
            <w:r>
              <w:rPr>
                <w:rFonts w:ascii="Times New Roman" w:eastAsiaTheme="minorEastAsia" w:hAnsi="Times New Roman" w:hint="eastAsia"/>
                <w:color w:val="000000" w:themeColor="text1"/>
                <w:sz w:val="24"/>
                <w:szCs w:val="24"/>
              </w:rPr>
              <w:t>为</w:t>
            </w:r>
            <w:r w:rsidRPr="00EE0C2C">
              <w:rPr>
                <w:rFonts w:ascii="Times New Roman" w:eastAsiaTheme="minorEastAsia" w:hAnsi="Times New Roman" w:hint="eastAsia"/>
                <w:color w:val="000000" w:themeColor="text1"/>
                <w:sz w:val="24"/>
                <w:szCs w:val="24"/>
              </w:rPr>
              <w:t>01821</w:t>
            </w:r>
            <w:r w:rsidR="001D23D8">
              <w:rPr>
                <w:rFonts w:ascii="Times New Roman" w:eastAsiaTheme="minorEastAsia" w:hAnsi="Times New Roman" w:hint="eastAsia"/>
                <w:color w:val="000000" w:themeColor="text1"/>
                <w:sz w:val="24"/>
                <w:szCs w:val="24"/>
              </w:rPr>
              <w:t>。</w:t>
            </w:r>
            <w:r w:rsidR="00215E60">
              <w:rPr>
                <w:rFonts w:ascii="Times New Roman" w:eastAsiaTheme="minorEastAsia" w:hAnsi="Times New Roman" w:hint="eastAsia"/>
                <w:color w:val="000000" w:themeColor="text1"/>
                <w:sz w:val="24"/>
                <w:szCs w:val="24"/>
              </w:rPr>
              <w:t>E</w:t>
            </w:r>
            <w:r w:rsidR="00215E60">
              <w:rPr>
                <w:rFonts w:ascii="Times New Roman" w:eastAsiaTheme="minorEastAsia" w:hAnsi="Times New Roman"/>
                <w:color w:val="000000" w:themeColor="text1"/>
                <w:sz w:val="24"/>
                <w:szCs w:val="24"/>
              </w:rPr>
              <w:t>SR</w:t>
            </w:r>
            <w:r w:rsidR="00215E60">
              <w:rPr>
                <w:rFonts w:ascii="Times New Roman" w:eastAsiaTheme="minorEastAsia" w:hAnsi="Times New Roman" w:hint="eastAsia"/>
                <w:color w:val="000000" w:themeColor="text1"/>
                <w:sz w:val="24"/>
                <w:szCs w:val="24"/>
              </w:rPr>
              <w:t>的</w:t>
            </w:r>
            <w:r w:rsidR="00215E60" w:rsidRPr="00215E60">
              <w:rPr>
                <w:rFonts w:ascii="Times New Roman" w:eastAsiaTheme="minorEastAsia" w:hAnsi="Times New Roman" w:hint="eastAsia"/>
                <w:color w:val="000000" w:themeColor="text1"/>
                <w:sz w:val="24"/>
                <w:szCs w:val="24"/>
              </w:rPr>
              <w:t>主要业务为管理一系列基金和投资工具，在亚太地区开发处于不同发展阶段的物流物业。</w:t>
            </w:r>
          </w:p>
          <w:p w14:paraId="67941827" w14:textId="76F63DB8" w:rsidR="00532444" w:rsidRPr="008C1C3E" w:rsidRDefault="009E47EC" w:rsidP="004B3992">
            <w:pPr>
              <w:adjustRightInd w:val="0"/>
              <w:snapToGrid w:val="0"/>
              <w:spacing w:afterLines="50" w:after="156"/>
              <w:jc w:val="left"/>
              <w:rPr>
                <w:rFonts w:ascii="Times New Roman" w:eastAsiaTheme="minorEastAsia" w:hAnsi="Times New Roman"/>
                <w:sz w:val="24"/>
                <w:szCs w:val="24"/>
                <w:lang w:val="en-GB"/>
              </w:rPr>
            </w:pPr>
            <w:r>
              <w:rPr>
                <w:rFonts w:ascii="Times New Roman" w:eastAsiaTheme="minorEastAsia" w:hAnsi="Times New Roman" w:hint="eastAsia"/>
                <w:color w:val="000000" w:themeColor="text1"/>
                <w:sz w:val="24"/>
                <w:szCs w:val="24"/>
              </w:rPr>
              <w:t>E</w:t>
            </w:r>
            <w:r>
              <w:rPr>
                <w:rFonts w:ascii="Times New Roman" w:eastAsiaTheme="minorEastAsia" w:hAnsi="Times New Roman"/>
                <w:color w:val="000000" w:themeColor="text1"/>
                <w:sz w:val="24"/>
                <w:szCs w:val="24"/>
              </w:rPr>
              <w:t>SR</w:t>
            </w:r>
            <w:r w:rsidR="005A7ED7">
              <w:rPr>
                <w:rFonts w:ascii="Times New Roman" w:eastAsiaTheme="minorEastAsia" w:hAnsi="Times New Roman" w:hint="eastAsia"/>
                <w:color w:val="000000" w:themeColor="text1"/>
                <w:sz w:val="24"/>
                <w:szCs w:val="24"/>
              </w:rPr>
              <w:t>无最终控制人。</w:t>
            </w:r>
          </w:p>
        </w:tc>
      </w:tr>
      <w:tr w:rsidR="00010A97" w:rsidRPr="008C1C3E" w14:paraId="743F4561" w14:textId="77777777" w:rsidTr="00B53BF2">
        <w:trPr>
          <w:trHeight w:val="279"/>
        </w:trPr>
        <w:tc>
          <w:tcPr>
            <w:tcW w:w="2033" w:type="dxa"/>
            <w:vMerge w:val="restart"/>
            <w:shd w:val="clear" w:color="auto" w:fill="D9D9D9"/>
          </w:tcPr>
          <w:p w14:paraId="4A76070D" w14:textId="77777777" w:rsidR="00010A97" w:rsidRPr="008C1C3E" w:rsidRDefault="00010A97" w:rsidP="008C1C3E">
            <w:pPr>
              <w:adjustRightInd w:val="0"/>
              <w:snapToGrid w:val="0"/>
              <w:jc w:val="left"/>
              <w:rPr>
                <w:rFonts w:ascii="Times New Roman" w:eastAsiaTheme="minorEastAsia" w:hAnsi="Times New Roman"/>
                <w:b/>
                <w:sz w:val="24"/>
                <w:szCs w:val="24"/>
              </w:rPr>
            </w:pPr>
            <w:r w:rsidRPr="008C1C3E">
              <w:rPr>
                <w:rFonts w:ascii="Times New Roman" w:eastAsiaTheme="minorEastAsia" w:hAnsi="Times New Roman"/>
                <w:b/>
                <w:sz w:val="24"/>
                <w:szCs w:val="24"/>
              </w:rPr>
              <w:t>简易案件理由（可以单选，也可以多选）</w:t>
            </w:r>
          </w:p>
        </w:tc>
        <w:tc>
          <w:tcPr>
            <w:tcW w:w="6725" w:type="dxa"/>
            <w:gridSpan w:val="2"/>
            <w:shd w:val="clear" w:color="auto" w:fill="auto"/>
          </w:tcPr>
          <w:p w14:paraId="2CF95504" w14:textId="49A6D50C" w:rsidR="00010A97" w:rsidRPr="008C1C3E" w:rsidRDefault="000E7DC6" w:rsidP="0073180F">
            <w:pPr>
              <w:adjustRightInd w:val="0"/>
              <w:snapToGrid w:val="0"/>
              <w:jc w:val="left"/>
              <w:rPr>
                <w:rFonts w:ascii="Times New Roman" w:eastAsiaTheme="minorEastAsia" w:hAnsi="Times New Roman"/>
                <w:sz w:val="24"/>
                <w:szCs w:val="24"/>
              </w:rPr>
            </w:pPr>
            <w:r w:rsidRPr="008C1C3E">
              <w:rPr>
                <w:rFonts w:ascii="Times New Roman" w:eastAsiaTheme="minorEastAsia" w:hAnsi="Times New Roman"/>
                <w:sz w:val="24"/>
                <w:szCs w:val="24"/>
              </w:rPr>
              <w:t>□</w:t>
            </w:r>
            <w:r w:rsidR="00010A97" w:rsidRPr="008C1C3E">
              <w:rPr>
                <w:rFonts w:ascii="Times New Roman" w:eastAsiaTheme="minorEastAsia" w:hAnsi="Times New Roman"/>
                <w:sz w:val="24"/>
                <w:szCs w:val="24"/>
              </w:rPr>
              <w:t>1</w:t>
            </w:r>
            <w:r w:rsidR="00010A97" w:rsidRPr="008C1C3E">
              <w:rPr>
                <w:rFonts w:ascii="Times New Roman" w:eastAsiaTheme="minorEastAsia" w:hAnsi="Times New Roman"/>
                <w:sz w:val="24"/>
                <w:szCs w:val="24"/>
              </w:rPr>
              <w:t>、在同一相关市场，所有参与集中的经营者所占市场份额之和小于</w:t>
            </w:r>
            <w:r w:rsidR="00010A97" w:rsidRPr="008C1C3E">
              <w:rPr>
                <w:rFonts w:ascii="Times New Roman" w:eastAsiaTheme="minorEastAsia" w:hAnsi="Times New Roman"/>
                <w:sz w:val="24"/>
                <w:szCs w:val="24"/>
              </w:rPr>
              <w:t>15%</w:t>
            </w:r>
            <w:r w:rsidR="00010A97" w:rsidRPr="008C1C3E">
              <w:rPr>
                <w:rFonts w:ascii="Times New Roman" w:eastAsiaTheme="minorEastAsia" w:hAnsi="Times New Roman"/>
                <w:sz w:val="24"/>
                <w:szCs w:val="24"/>
              </w:rPr>
              <w:t>。</w:t>
            </w:r>
          </w:p>
        </w:tc>
      </w:tr>
      <w:tr w:rsidR="00010A97" w:rsidRPr="008C1C3E" w14:paraId="02C60097" w14:textId="77777777" w:rsidTr="00B53BF2">
        <w:trPr>
          <w:trHeight w:val="330"/>
        </w:trPr>
        <w:tc>
          <w:tcPr>
            <w:tcW w:w="2033" w:type="dxa"/>
            <w:vMerge/>
            <w:shd w:val="clear" w:color="auto" w:fill="D9D9D9"/>
          </w:tcPr>
          <w:p w14:paraId="3A558CA8" w14:textId="77777777" w:rsidR="00010A97" w:rsidRPr="008C1C3E" w:rsidRDefault="00010A97" w:rsidP="008C1C3E">
            <w:pPr>
              <w:adjustRightInd w:val="0"/>
              <w:snapToGrid w:val="0"/>
              <w:rPr>
                <w:rFonts w:ascii="Times New Roman" w:eastAsiaTheme="minorEastAsia" w:hAnsi="Times New Roman"/>
                <w:b/>
                <w:sz w:val="24"/>
                <w:szCs w:val="24"/>
              </w:rPr>
            </w:pPr>
          </w:p>
        </w:tc>
        <w:tc>
          <w:tcPr>
            <w:tcW w:w="6725" w:type="dxa"/>
            <w:gridSpan w:val="2"/>
            <w:shd w:val="clear" w:color="auto" w:fill="auto"/>
          </w:tcPr>
          <w:p w14:paraId="7F01CA97" w14:textId="64E869A4" w:rsidR="00010A97" w:rsidRPr="008C1C3E" w:rsidRDefault="000E7DC6" w:rsidP="0073180F">
            <w:pPr>
              <w:adjustRightInd w:val="0"/>
              <w:snapToGrid w:val="0"/>
              <w:jc w:val="left"/>
              <w:rPr>
                <w:rFonts w:ascii="Times New Roman" w:eastAsiaTheme="minorEastAsia" w:hAnsi="Times New Roman"/>
                <w:sz w:val="24"/>
                <w:szCs w:val="24"/>
              </w:rPr>
            </w:pPr>
            <w:r w:rsidRPr="008C1C3E">
              <w:rPr>
                <w:rFonts w:ascii="Times New Roman" w:eastAsiaTheme="minorEastAsia" w:hAnsi="Times New Roman"/>
                <w:sz w:val="24"/>
                <w:szCs w:val="24"/>
              </w:rPr>
              <w:t>□</w:t>
            </w:r>
            <w:r w:rsidR="00010A97" w:rsidRPr="008C1C3E">
              <w:rPr>
                <w:rFonts w:ascii="Times New Roman" w:eastAsiaTheme="minorEastAsia" w:hAnsi="Times New Roman"/>
                <w:sz w:val="24"/>
                <w:szCs w:val="24"/>
              </w:rPr>
              <w:t>2</w:t>
            </w:r>
            <w:r w:rsidR="00010A97" w:rsidRPr="008C1C3E">
              <w:rPr>
                <w:rFonts w:ascii="Times New Roman" w:eastAsiaTheme="minorEastAsia" w:hAnsi="Times New Roman"/>
                <w:sz w:val="24"/>
                <w:szCs w:val="24"/>
              </w:rPr>
              <w:t>、存在上下游关系的参与集中的经营者，在上下游市场所占的市场份额均小于</w:t>
            </w:r>
            <w:r w:rsidR="00010A97" w:rsidRPr="008C1C3E">
              <w:rPr>
                <w:rFonts w:ascii="Times New Roman" w:eastAsiaTheme="minorEastAsia" w:hAnsi="Times New Roman"/>
                <w:sz w:val="24"/>
                <w:szCs w:val="24"/>
              </w:rPr>
              <w:t>25%</w:t>
            </w:r>
            <w:r w:rsidR="00010A97" w:rsidRPr="008C1C3E">
              <w:rPr>
                <w:rFonts w:ascii="Times New Roman" w:eastAsiaTheme="minorEastAsia" w:hAnsi="Times New Roman"/>
                <w:sz w:val="24"/>
                <w:szCs w:val="24"/>
              </w:rPr>
              <w:t>。</w:t>
            </w:r>
          </w:p>
        </w:tc>
      </w:tr>
      <w:tr w:rsidR="00010A97" w:rsidRPr="008C1C3E" w14:paraId="3F8296FB" w14:textId="77777777" w:rsidTr="00B53BF2">
        <w:trPr>
          <w:trHeight w:val="285"/>
        </w:trPr>
        <w:tc>
          <w:tcPr>
            <w:tcW w:w="2033" w:type="dxa"/>
            <w:vMerge/>
            <w:shd w:val="clear" w:color="auto" w:fill="D9D9D9"/>
          </w:tcPr>
          <w:p w14:paraId="01114C8B" w14:textId="77777777" w:rsidR="00010A97" w:rsidRPr="008C1C3E" w:rsidRDefault="00010A97" w:rsidP="008C1C3E">
            <w:pPr>
              <w:adjustRightInd w:val="0"/>
              <w:snapToGrid w:val="0"/>
              <w:rPr>
                <w:rFonts w:ascii="Times New Roman" w:eastAsiaTheme="minorEastAsia" w:hAnsi="Times New Roman"/>
                <w:b/>
                <w:sz w:val="24"/>
                <w:szCs w:val="24"/>
              </w:rPr>
            </w:pPr>
          </w:p>
        </w:tc>
        <w:tc>
          <w:tcPr>
            <w:tcW w:w="6725" w:type="dxa"/>
            <w:gridSpan w:val="2"/>
            <w:shd w:val="clear" w:color="auto" w:fill="auto"/>
          </w:tcPr>
          <w:p w14:paraId="0FB22002" w14:textId="5CBD286E" w:rsidR="00010A97" w:rsidRPr="008C1C3E" w:rsidRDefault="000E7DC6" w:rsidP="0073180F">
            <w:pPr>
              <w:adjustRightInd w:val="0"/>
              <w:snapToGrid w:val="0"/>
              <w:jc w:val="left"/>
              <w:rPr>
                <w:rFonts w:ascii="Times New Roman" w:eastAsiaTheme="minorEastAsia" w:hAnsi="Times New Roman"/>
                <w:sz w:val="24"/>
                <w:szCs w:val="24"/>
              </w:rPr>
            </w:pPr>
            <w:r w:rsidRPr="008C1C3E">
              <w:rPr>
                <w:rFonts w:ascii="Times New Roman" w:eastAsiaTheme="minorEastAsia" w:hAnsi="Times New Roman"/>
                <w:bCs/>
                <w:sz w:val="24"/>
                <w:szCs w:val="24"/>
              </w:rPr>
              <w:sym w:font="Wingdings" w:char="F0FE"/>
            </w:r>
            <w:r w:rsidR="00010A97" w:rsidRPr="008C1C3E">
              <w:rPr>
                <w:rFonts w:ascii="Times New Roman" w:eastAsiaTheme="minorEastAsia" w:hAnsi="Times New Roman"/>
                <w:sz w:val="24"/>
                <w:szCs w:val="24"/>
              </w:rPr>
              <w:t>3</w:t>
            </w:r>
            <w:r w:rsidR="00010A97" w:rsidRPr="008C1C3E">
              <w:rPr>
                <w:rFonts w:ascii="Times New Roman" w:eastAsiaTheme="minorEastAsia" w:hAnsi="Times New Roman"/>
                <w:sz w:val="24"/>
                <w:szCs w:val="24"/>
              </w:rPr>
              <w:t>、不在同一相关市场、也不存在上下游关系的参与集中的经营者，在与交易有关的每个市场所占的份额均小于</w:t>
            </w:r>
            <w:r w:rsidR="00010A97" w:rsidRPr="008C1C3E">
              <w:rPr>
                <w:rFonts w:ascii="Times New Roman" w:eastAsiaTheme="minorEastAsia" w:hAnsi="Times New Roman"/>
                <w:sz w:val="24"/>
                <w:szCs w:val="24"/>
              </w:rPr>
              <w:t>25%</w:t>
            </w:r>
            <w:r w:rsidR="00010A97" w:rsidRPr="008C1C3E">
              <w:rPr>
                <w:rFonts w:ascii="Times New Roman" w:eastAsiaTheme="minorEastAsia" w:hAnsi="Times New Roman"/>
                <w:sz w:val="24"/>
                <w:szCs w:val="24"/>
              </w:rPr>
              <w:t>。</w:t>
            </w:r>
          </w:p>
        </w:tc>
      </w:tr>
      <w:tr w:rsidR="00010A97" w:rsidRPr="008C1C3E" w14:paraId="058C4F09" w14:textId="77777777" w:rsidTr="00B53BF2">
        <w:trPr>
          <w:trHeight w:val="588"/>
        </w:trPr>
        <w:tc>
          <w:tcPr>
            <w:tcW w:w="2033" w:type="dxa"/>
            <w:vMerge/>
            <w:shd w:val="clear" w:color="auto" w:fill="D9D9D9"/>
          </w:tcPr>
          <w:p w14:paraId="0FE6F2FC" w14:textId="77777777" w:rsidR="00010A97" w:rsidRPr="008C1C3E" w:rsidRDefault="00010A97" w:rsidP="008C1C3E">
            <w:pPr>
              <w:adjustRightInd w:val="0"/>
              <w:snapToGrid w:val="0"/>
              <w:rPr>
                <w:rFonts w:ascii="Times New Roman" w:eastAsiaTheme="minorEastAsia" w:hAnsi="Times New Roman"/>
                <w:b/>
                <w:sz w:val="24"/>
                <w:szCs w:val="24"/>
              </w:rPr>
            </w:pPr>
          </w:p>
        </w:tc>
        <w:tc>
          <w:tcPr>
            <w:tcW w:w="6725" w:type="dxa"/>
            <w:gridSpan w:val="2"/>
            <w:shd w:val="clear" w:color="auto" w:fill="auto"/>
          </w:tcPr>
          <w:p w14:paraId="2A046465" w14:textId="68ACC615" w:rsidR="00010A97" w:rsidRPr="008C1C3E" w:rsidRDefault="008A369D" w:rsidP="0073180F">
            <w:pPr>
              <w:adjustRightInd w:val="0"/>
              <w:snapToGrid w:val="0"/>
              <w:jc w:val="left"/>
              <w:rPr>
                <w:rFonts w:ascii="Times New Roman" w:eastAsiaTheme="minorEastAsia" w:hAnsi="Times New Roman"/>
                <w:bCs/>
                <w:sz w:val="24"/>
                <w:szCs w:val="24"/>
              </w:rPr>
            </w:pPr>
            <w:r w:rsidRPr="008C1C3E">
              <w:rPr>
                <w:rFonts w:ascii="Times New Roman" w:eastAsiaTheme="minorEastAsia" w:hAnsi="Times New Roman"/>
                <w:sz w:val="24"/>
                <w:szCs w:val="24"/>
              </w:rPr>
              <w:t>□</w:t>
            </w:r>
            <w:r w:rsidR="00010A97" w:rsidRPr="008C1C3E">
              <w:rPr>
                <w:rFonts w:ascii="Times New Roman" w:eastAsiaTheme="minorEastAsia" w:hAnsi="Times New Roman"/>
                <w:bCs/>
                <w:sz w:val="24"/>
                <w:szCs w:val="24"/>
              </w:rPr>
              <w:t>4</w:t>
            </w:r>
            <w:r w:rsidR="00010A97" w:rsidRPr="008C1C3E">
              <w:rPr>
                <w:rFonts w:ascii="Times New Roman" w:eastAsiaTheme="minorEastAsia" w:hAnsi="Times New Roman"/>
                <w:bCs/>
                <w:sz w:val="24"/>
                <w:szCs w:val="24"/>
              </w:rPr>
              <w:t>、参与集中的经营者在中国境外设立合营企业，合营企业不在中国境内从事经济活动。</w:t>
            </w:r>
          </w:p>
        </w:tc>
      </w:tr>
      <w:tr w:rsidR="00010A97" w:rsidRPr="008C1C3E" w14:paraId="0EF6CA48" w14:textId="77777777" w:rsidTr="00B53BF2">
        <w:trPr>
          <w:trHeight w:val="264"/>
        </w:trPr>
        <w:tc>
          <w:tcPr>
            <w:tcW w:w="2033" w:type="dxa"/>
            <w:vMerge/>
            <w:shd w:val="clear" w:color="auto" w:fill="D9D9D9"/>
          </w:tcPr>
          <w:p w14:paraId="72C0C5A9" w14:textId="77777777" w:rsidR="00010A97" w:rsidRPr="008C1C3E" w:rsidRDefault="00010A97" w:rsidP="008C1C3E">
            <w:pPr>
              <w:adjustRightInd w:val="0"/>
              <w:snapToGrid w:val="0"/>
              <w:rPr>
                <w:rFonts w:ascii="Times New Roman" w:eastAsiaTheme="minorEastAsia" w:hAnsi="Times New Roman"/>
                <w:b/>
                <w:sz w:val="24"/>
                <w:szCs w:val="24"/>
              </w:rPr>
            </w:pPr>
          </w:p>
        </w:tc>
        <w:tc>
          <w:tcPr>
            <w:tcW w:w="6725" w:type="dxa"/>
            <w:gridSpan w:val="2"/>
            <w:shd w:val="clear" w:color="auto" w:fill="auto"/>
          </w:tcPr>
          <w:p w14:paraId="686BE9D7" w14:textId="3D4912D6" w:rsidR="00010A97" w:rsidRPr="008C1C3E" w:rsidRDefault="00AF1C57" w:rsidP="0073180F">
            <w:pPr>
              <w:adjustRightInd w:val="0"/>
              <w:snapToGrid w:val="0"/>
              <w:jc w:val="left"/>
              <w:rPr>
                <w:rFonts w:ascii="Times New Roman" w:eastAsiaTheme="minorEastAsia" w:hAnsi="Times New Roman"/>
                <w:sz w:val="24"/>
                <w:szCs w:val="24"/>
              </w:rPr>
            </w:pPr>
            <w:r w:rsidRPr="008C1C3E">
              <w:rPr>
                <w:rFonts w:ascii="Times New Roman" w:eastAsiaTheme="minorEastAsia" w:hAnsi="Times New Roman"/>
                <w:sz w:val="24"/>
                <w:szCs w:val="24"/>
              </w:rPr>
              <w:t>□</w:t>
            </w:r>
            <w:r w:rsidR="00010A97" w:rsidRPr="008C1C3E">
              <w:rPr>
                <w:rFonts w:ascii="Times New Roman" w:eastAsiaTheme="minorEastAsia" w:hAnsi="Times New Roman"/>
                <w:sz w:val="24"/>
                <w:szCs w:val="24"/>
              </w:rPr>
              <w:t>5</w:t>
            </w:r>
            <w:r w:rsidR="00010A97" w:rsidRPr="008C1C3E">
              <w:rPr>
                <w:rFonts w:ascii="Times New Roman" w:eastAsiaTheme="minorEastAsia" w:hAnsi="Times New Roman"/>
                <w:sz w:val="24"/>
                <w:szCs w:val="24"/>
              </w:rPr>
              <w:t>、参与集中的经营者收购境外企业股权或资产的，该境外企业不在中国境内从事经济活动。</w:t>
            </w:r>
          </w:p>
        </w:tc>
      </w:tr>
      <w:tr w:rsidR="00010A97" w:rsidRPr="008C1C3E" w14:paraId="544AB2A4" w14:textId="77777777" w:rsidTr="00B53BF2">
        <w:trPr>
          <w:trHeight w:val="345"/>
        </w:trPr>
        <w:tc>
          <w:tcPr>
            <w:tcW w:w="2033" w:type="dxa"/>
            <w:vMerge/>
            <w:shd w:val="clear" w:color="auto" w:fill="D9D9D9"/>
          </w:tcPr>
          <w:p w14:paraId="2CBAD239" w14:textId="77777777" w:rsidR="00010A97" w:rsidRPr="008C1C3E" w:rsidRDefault="00010A97" w:rsidP="008C1C3E">
            <w:pPr>
              <w:adjustRightInd w:val="0"/>
              <w:snapToGrid w:val="0"/>
              <w:rPr>
                <w:rFonts w:ascii="Times New Roman" w:eastAsiaTheme="minorEastAsia" w:hAnsi="Times New Roman"/>
                <w:b/>
                <w:sz w:val="24"/>
                <w:szCs w:val="24"/>
              </w:rPr>
            </w:pPr>
          </w:p>
        </w:tc>
        <w:tc>
          <w:tcPr>
            <w:tcW w:w="6725" w:type="dxa"/>
            <w:gridSpan w:val="2"/>
            <w:shd w:val="clear" w:color="auto" w:fill="auto"/>
          </w:tcPr>
          <w:p w14:paraId="161F92AD" w14:textId="77777777" w:rsidR="00010A97" w:rsidRPr="008C1C3E" w:rsidRDefault="00010A97" w:rsidP="0073180F">
            <w:pPr>
              <w:adjustRightInd w:val="0"/>
              <w:snapToGrid w:val="0"/>
              <w:jc w:val="left"/>
              <w:rPr>
                <w:rFonts w:ascii="Times New Roman" w:eastAsiaTheme="minorEastAsia" w:hAnsi="Times New Roman"/>
                <w:sz w:val="24"/>
                <w:szCs w:val="24"/>
              </w:rPr>
            </w:pPr>
            <w:r w:rsidRPr="008C1C3E">
              <w:rPr>
                <w:rFonts w:ascii="Times New Roman" w:eastAsiaTheme="minorEastAsia" w:hAnsi="Times New Roman"/>
                <w:sz w:val="24"/>
                <w:szCs w:val="24"/>
              </w:rPr>
              <w:t>□6</w:t>
            </w:r>
            <w:r w:rsidRPr="008C1C3E">
              <w:rPr>
                <w:rFonts w:ascii="Times New Roman" w:eastAsiaTheme="minorEastAsia" w:hAnsi="Times New Roman"/>
                <w:sz w:val="24"/>
                <w:szCs w:val="24"/>
              </w:rPr>
              <w:t>、由两个以上的经营者共同控制的合营企业，通过集中被其中一个或一个以上经营者控制。</w:t>
            </w:r>
          </w:p>
        </w:tc>
      </w:tr>
      <w:tr w:rsidR="00010A97" w:rsidRPr="008C1C3E" w14:paraId="176E236C" w14:textId="77777777" w:rsidTr="00016C49">
        <w:trPr>
          <w:cantSplit/>
        </w:trPr>
        <w:tc>
          <w:tcPr>
            <w:tcW w:w="2033" w:type="dxa"/>
            <w:shd w:val="clear" w:color="auto" w:fill="D9D9D9"/>
          </w:tcPr>
          <w:p w14:paraId="50B41578" w14:textId="77777777" w:rsidR="00010A97" w:rsidRPr="008C1C3E" w:rsidRDefault="00010A97" w:rsidP="008C1C3E">
            <w:pPr>
              <w:adjustRightInd w:val="0"/>
              <w:snapToGrid w:val="0"/>
              <w:rPr>
                <w:rFonts w:ascii="Times New Roman" w:eastAsiaTheme="minorEastAsia" w:hAnsi="Times New Roman"/>
                <w:b/>
                <w:sz w:val="24"/>
                <w:szCs w:val="24"/>
              </w:rPr>
            </w:pPr>
            <w:r w:rsidRPr="008C1C3E">
              <w:rPr>
                <w:rFonts w:ascii="Times New Roman" w:eastAsiaTheme="minorEastAsia" w:hAnsi="Times New Roman"/>
                <w:b/>
                <w:sz w:val="24"/>
                <w:szCs w:val="24"/>
              </w:rPr>
              <w:lastRenderedPageBreak/>
              <w:t>备注</w:t>
            </w:r>
          </w:p>
        </w:tc>
        <w:tc>
          <w:tcPr>
            <w:tcW w:w="6725" w:type="dxa"/>
            <w:gridSpan w:val="2"/>
            <w:shd w:val="clear" w:color="auto" w:fill="auto"/>
          </w:tcPr>
          <w:p w14:paraId="7EF1F028" w14:textId="320A60AF" w:rsidR="00576D29" w:rsidRPr="00F220F6" w:rsidRDefault="00576D29" w:rsidP="00795BBB">
            <w:pPr>
              <w:adjustRightInd w:val="0"/>
              <w:snapToGrid w:val="0"/>
              <w:jc w:val="left"/>
              <w:rPr>
                <w:rFonts w:ascii="Times New Roman" w:eastAsiaTheme="minorEastAsia" w:hAnsi="Times New Roman"/>
                <w:b/>
                <w:sz w:val="24"/>
                <w:szCs w:val="24"/>
              </w:rPr>
            </w:pPr>
            <w:r w:rsidRPr="00F220F6">
              <w:rPr>
                <w:rFonts w:ascii="Times New Roman" w:eastAsiaTheme="minorEastAsia" w:hAnsi="Times New Roman" w:hint="eastAsia"/>
                <w:b/>
                <w:sz w:val="24"/>
                <w:szCs w:val="24"/>
              </w:rPr>
              <w:t>混合集中：</w:t>
            </w:r>
          </w:p>
          <w:p w14:paraId="3E39627E" w14:textId="74FA391A" w:rsidR="00D50232" w:rsidRDefault="00FB6E3A" w:rsidP="00795BBB">
            <w:pPr>
              <w:adjustRightInd w:val="0"/>
              <w:snapToGrid w:val="0"/>
              <w:jc w:val="left"/>
              <w:rPr>
                <w:rFonts w:ascii="Times New Roman" w:eastAsiaTheme="minorEastAsia" w:hAnsi="Times New Roman"/>
                <w:bCs/>
                <w:sz w:val="24"/>
                <w:szCs w:val="24"/>
              </w:rPr>
            </w:pPr>
            <w:r>
              <w:rPr>
                <w:rFonts w:ascii="Times New Roman" w:eastAsiaTheme="minorEastAsia" w:hAnsi="Times New Roman" w:hint="eastAsia"/>
                <w:bCs/>
                <w:sz w:val="24"/>
                <w:szCs w:val="24"/>
              </w:rPr>
              <w:t>2</w:t>
            </w:r>
            <w:r>
              <w:rPr>
                <w:rFonts w:ascii="Times New Roman" w:eastAsiaTheme="minorEastAsia" w:hAnsi="Times New Roman"/>
                <w:bCs/>
                <w:sz w:val="24"/>
                <w:szCs w:val="24"/>
              </w:rPr>
              <w:t>023</w:t>
            </w:r>
            <w:r>
              <w:rPr>
                <w:rFonts w:ascii="Times New Roman" w:eastAsiaTheme="minorEastAsia" w:hAnsi="Times New Roman" w:hint="eastAsia"/>
                <w:bCs/>
                <w:sz w:val="24"/>
                <w:szCs w:val="24"/>
              </w:rPr>
              <w:t>年</w:t>
            </w:r>
            <w:r w:rsidR="00795BBB">
              <w:rPr>
                <w:rFonts w:ascii="Times New Roman" w:eastAsiaTheme="minorEastAsia" w:hAnsi="Times New Roman" w:hint="eastAsia"/>
                <w:bCs/>
                <w:sz w:val="24"/>
                <w:szCs w:val="24"/>
              </w:rPr>
              <w:t>无锡市</w:t>
            </w:r>
            <w:r w:rsidR="00795BBB" w:rsidRPr="00795BBB">
              <w:rPr>
                <w:rFonts w:ascii="Times New Roman" w:eastAsiaTheme="minorEastAsia" w:hAnsi="Times New Roman" w:hint="eastAsia"/>
                <w:bCs/>
                <w:sz w:val="24"/>
                <w:szCs w:val="24"/>
              </w:rPr>
              <w:t>通用仓库开发和租赁市场</w:t>
            </w:r>
          </w:p>
          <w:p w14:paraId="05332DBB" w14:textId="5B693859" w:rsidR="00A17677" w:rsidRPr="008C1C3E" w:rsidRDefault="00DE2653" w:rsidP="00795BBB">
            <w:pPr>
              <w:adjustRightInd w:val="0"/>
              <w:snapToGrid w:val="0"/>
              <w:jc w:val="left"/>
              <w:rPr>
                <w:rFonts w:ascii="Times New Roman" w:eastAsiaTheme="minorEastAsia" w:hAnsi="Times New Roman"/>
                <w:bCs/>
                <w:sz w:val="24"/>
                <w:szCs w:val="24"/>
              </w:rPr>
            </w:pPr>
            <w:r>
              <w:rPr>
                <w:rFonts w:ascii="Times New Roman" w:eastAsiaTheme="minorEastAsia" w:hAnsi="Times New Roman" w:hint="eastAsia"/>
                <w:bCs/>
                <w:sz w:val="24"/>
                <w:szCs w:val="24"/>
              </w:rPr>
              <w:t>E</w:t>
            </w:r>
            <w:r>
              <w:rPr>
                <w:rFonts w:ascii="Times New Roman" w:eastAsiaTheme="minorEastAsia" w:hAnsi="Times New Roman"/>
                <w:bCs/>
                <w:sz w:val="24"/>
                <w:szCs w:val="24"/>
              </w:rPr>
              <w:t>SR</w:t>
            </w:r>
            <w:r>
              <w:rPr>
                <w:rFonts w:ascii="Times New Roman" w:eastAsiaTheme="minorEastAsia" w:hAnsi="Times New Roman" w:hint="eastAsia"/>
                <w:bCs/>
                <w:sz w:val="24"/>
                <w:szCs w:val="24"/>
              </w:rPr>
              <w:t>：</w:t>
            </w:r>
            <w:r>
              <w:rPr>
                <w:rFonts w:ascii="Times New Roman" w:eastAsiaTheme="minorEastAsia" w:hAnsi="Times New Roman" w:hint="eastAsia"/>
                <w:bCs/>
                <w:sz w:val="24"/>
                <w:szCs w:val="24"/>
              </w:rPr>
              <w:t>5-</w:t>
            </w:r>
            <w:r>
              <w:rPr>
                <w:rFonts w:ascii="Times New Roman" w:eastAsiaTheme="minorEastAsia" w:hAnsi="Times New Roman"/>
                <w:bCs/>
                <w:sz w:val="24"/>
                <w:szCs w:val="24"/>
              </w:rPr>
              <w:t>10</w:t>
            </w:r>
            <w:r>
              <w:rPr>
                <w:rFonts w:ascii="Times New Roman" w:eastAsiaTheme="minorEastAsia" w:hAnsi="Times New Roman" w:hint="eastAsia"/>
                <w:bCs/>
                <w:sz w:val="24"/>
                <w:szCs w:val="24"/>
              </w:rPr>
              <w:t>%</w:t>
            </w:r>
          </w:p>
        </w:tc>
      </w:tr>
    </w:tbl>
    <w:p w14:paraId="25069812" w14:textId="28DA89CF" w:rsidR="00672A8C" w:rsidRPr="00D37158" w:rsidRDefault="00672A8C" w:rsidP="007E23B5">
      <w:pPr>
        <w:rPr>
          <w:rFonts w:ascii="Times New Roman" w:eastAsia="仿宋" w:hAnsi="Times New Roman"/>
          <w:sz w:val="24"/>
          <w:szCs w:val="24"/>
        </w:rPr>
      </w:pPr>
    </w:p>
    <w:sectPr w:rsidR="00672A8C" w:rsidRPr="00D37158" w:rsidSect="00BC2D51">
      <w:foot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D74089" w14:textId="77777777" w:rsidR="00BC2D51" w:rsidRDefault="00BC2D51" w:rsidP="00010A97">
      <w:r>
        <w:separator/>
      </w:r>
    </w:p>
  </w:endnote>
  <w:endnote w:type="continuationSeparator" w:id="0">
    <w:p w14:paraId="1000A7FE" w14:textId="77777777" w:rsidR="00BC2D51" w:rsidRDefault="00BC2D51" w:rsidP="00010A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조선일보명조">
    <w:altName w:val="Arial Unicode MS"/>
    <w:panose1 w:val="00000000000000000000"/>
    <w:charset w:val="86"/>
    <w:family w:val="roman"/>
    <w:notTrueType/>
    <w:pitch w:val="default"/>
  </w:font>
  <w:font w:name="Wingdings">
    <w:panose1 w:val="05000000000000000000"/>
    <w:charset w:val="02"/>
    <w:family w:val="auto"/>
    <w:pitch w:val="variable"/>
    <w:sig w:usb0="00000000" w:usb1="10000000" w:usb2="00000000" w:usb3="00000000" w:csb0="80000000" w:csb1="00000000"/>
  </w:font>
  <w:font w:name="仿宋">
    <w:altName w:val="Microsoft Ya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D88E2F" w14:textId="329159B1" w:rsidR="00A22321" w:rsidRPr="00DC0400" w:rsidRDefault="00010A97">
    <w:pPr>
      <w:pStyle w:val="a5"/>
      <w:jc w:val="center"/>
      <w:rPr>
        <w:rFonts w:ascii="Times New Roman" w:hAnsi="Times New Roman"/>
      </w:rPr>
    </w:pPr>
    <w:r w:rsidRPr="00DC0400">
      <w:rPr>
        <w:rFonts w:ascii="Times New Roman" w:hAnsi="Times New Roman"/>
      </w:rPr>
      <w:fldChar w:fldCharType="begin"/>
    </w:r>
    <w:r w:rsidRPr="00DC0400">
      <w:rPr>
        <w:rFonts w:ascii="Times New Roman" w:hAnsi="Times New Roman"/>
      </w:rPr>
      <w:instrText>PAGE   \* MERGEFORMAT</w:instrText>
    </w:r>
    <w:r w:rsidRPr="00DC0400">
      <w:rPr>
        <w:rFonts w:ascii="Times New Roman" w:hAnsi="Times New Roman"/>
      </w:rPr>
      <w:fldChar w:fldCharType="separate"/>
    </w:r>
    <w:r w:rsidR="0073180F" w:rsidRPr="0073180F">
      <w:rPr>
        <w:rFonts w:ascii="Times New Roman" w:hAnsi="Times New Roman"/>
        <w:noProof/>
        <w:lang w:val="zh-CN"/>
      </w:rPr>
      <w:t>1</w:t>
    </w:r>
    <w:r w:rsidRPr="00DC0400">
      <w:rPr>
        <w:rFonts w:ascii="Times New Roman" w:hAnsi="Times New Roman"/>
      </w:rPr>
      <w:fldChar w:fldCharType="end"/>
    </w:r>
  </w:p>
  <w:p w14:paraId="42D36FF9" w14:textId="77777777" w:rsidR="00A22321" w:rsidRDefault="00A22321">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16DC57" w14:textId="77777777" w:rsidR="00BC2D51" w:rsidRDefault="00BC2D51" w:rsidP="00010A97">
      <w:r>
        <w:separator/>
      </w:r>
    </w:p>
  </w:footnote>
  <w:footnote w:type="continuationSeparator" w:id="0">
    <w:p w14:paraId="2103552C" w14:textId="77777777" w:rsidR="00BC2D51" w:rsidRDefault="00BC2D51" w:rsidP="00010A9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32898"/>
    <w:multiLevelType w:val="hybridMultilevel"/>
    <w:tmpl w:val="BA920C58"/>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 w15:restartNumberingAfterBreak="0">
    <w:nsid w:val="49FC1A5C"/>
    <w:multiLevelType w:val="hybridMultilevel"/>
    <w:tmpl w:val="E82A23AE"/>
    <w:lvl w:ilvl="0" w:tplc="3ED4D940">
      <w:start w:val="1"/>
      <w:numFmt w:val="bullet"/>
      <w:lvlText w:val="-"/>
      <w:lvlJc w:val="right"/>
      <w:pPr>
        <w:ind w:left="420" w:hanging="420"/>
      </w:pPr>
      <w:rPr>
        <w:rFonts w:ascii="조선일보명조" w:eastAsia="조선일보명조" w:hAnsi="조선일보명조"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55E2756A"/>
    <w:multiLevelType w:val="hybridMultilevel"/>
    <w:tmpl w:val="919440F8"/>
    <w:lvl w:ilvl="0" w:tplc="87FC75DA">
      <w:numFmt w:val="bullet"/>
      <w:lvlText w:val="-"/>
      <w:lvlJc w:val="left"/>
      <w:pPr>
        <w:ind w:left="720" w:hanging="720"/>
      </w:pPr>
      <w:rPr>
        <w:rFonts w:ascii="Times New Roman" w:eastAsia="仿宋" w:hAnsi="Times New Roman"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16cid:durableId="1149245089">
    <w:abstractNumId w:val="0"/>
  </w:num>
  <w:num w:numId="2" w16cid:durableId="495732620">
    <w:abstractNumId w:val="1"/>
  </w:num>
  <w:num w:numId="3" w16cid:durableId="14609502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127C"/>
    <w:rsid w:val="00000739"/>
    <w:rsid w:val="00004579"/>
    <w:rsid w:val="00005AB4"/>
    <w:rsid w:val="0001084D"/>
    <w:rsid w:val="00010A97"/>
    <w:rsid w:val="00014968"/>
    <w:rsid w:val="00016C49"/>
    <w:rsid w:val="00035B1D"/>
    <w:rsid w:val="0004127C"/>
    <w:rsid w:val="00044F09"/>
    <w:rsid w:val="00045D7F"/>
    <w:rsid w:val="000758EF"/>
    <w:rsid w:val="000C0035"/>
    <w:rsid w:val="000D75E6"/>
    <w:rsid w:val="000E7DC6"/>
    <w:rsid w:val="00100DA0"/>
    <w:rsid w:val="001144D7"/>
    <w:rsid w:val="00126D4C"/>
    <w:rsid w:val="00127F7E"/>
    <w:rsid w:val="001414F2"/>
    <w:rsid w:val="00153251"/>
    <w:rsid w:val="001879E4"/>
    <w:rsid w:val="001A7E88"/>
    <w:rsid w:val="001D23D8"/>
    <w:rsid w:val="001D64A9"/>
    <w:rsid w:val="001E6C2B"/>
    <w:rsid w:val="00203E05"/>
    <w:rsid w:val="00215E60"/>
    <w:rsid w:val="002254A1"/>
    <w:rsid w:val="00226AD0"/>
    <w:rsid w:val="00237CCA"/>
    <w:rsid w:val="00240ADE"/>
    <w:rsid w:val="0024232B"/>
    <w:rsid w:val="002479B9"/>
    <w:rsid w:val="002608BB"/>
    <w:rsid w:val="00272C45"/>
    <w:rsid w:val="00282523"/>
    <w:rsid w:val="002B0268"/>
    <w:rsid w:val="002B3ED5"/>
    <w:rsid w:val="002D4678"/>
    <w:rsid w:val="002D79B1"/>
    <w:rsid w:val="002E3DED"/>
    <w:rsid w:val="00312B34"/>
    <w:rsid w:val="00315778"/>
    <w:rsid w:val="00327432"/>
    <w:rsid w:val="00334AC4"/>
    <w:rsid w:val="00335E8C"/>
    <w:rsid w:val="00347A60"/>
    <w:rsid w:val="00355C44"/>
    <w:rsid w:val="003617A2"/>
    <w:rsid w:val="00363AFF"/>
    <w:rsid w:val="003C03D8"/>
    <w:rsid w:val="003C41D9"/>
    <w:rsid w:val="003C43A6"/>
    <w:rsid w:val="003C6801"/>
    <w:rsid w:val="003D2103"/>
    <w:rsid w:val="003E22F5"/>
    <w:rsid w:val="003E5A60"/>
    <w:rsid w:val="003F51F9"/>
    <w:rsid w:val="004069F4"/>
    <w:rsid w:val="00424957"/>
    <w:rsid w:val="00444C09"/>
    <w:rsid w:val="00444C57"/>
    <w:rsid w:val="00456458"/>
    <w:rsid w:val="004625EE"/>
    <w:rsid w:val="00464B27"/>
    <w:rsid w:val="00483A43"/>
    <w:rsid w:val="004A2940"/>
    <w:rsid w:val="004A4955"/>
    <w:rsid w:val="004B377E"/>
    <w:rsid w:val="004B3992"/>
    <w:rsid w:val="004E44BE"/>
    <w:rsid w:val="004E6765"/>
    <w:rsid w:val="004F14B8"/>
    <w:rsid w:val="004F2D0D"/>
    <w:rsid w:val="00511F11"/>
    <w:rsid w:val="005168E7"/>
    <w:rsid w:val="00531E06"/>
    <w:rsid w:val="00532444"/>
    <w:rsid w:val="00541BC4"/>
    <w:rsid w:val="0056303B"/>
    <w:rsid w:val="005765EA"/>
    <w:rsid w:val="00576D29"/>
    <w:rsid w:val="005974F5"/>
    <w:rsid w:val="005A42F6"/>
    <w:rsid w:val="005A506A"/>
    <w:rsid w:val="005A7ED7"/>
    <w:rsid w:val="005F650E"/>
    <w:rsid w:val="006124DD"/>
    <w:rsid w:val="006125F1"/>
    <w:rsid w:val="00656AEC"/>
    <w:rsid w:val="006575A9"/>
    <w:rsid w:val="0066071D"/>
    <w:rsid w:val="00660FBA"/>
    <w:rsid w:val="00665401"/>
    <w:rsid w:val="00667DD8"/>
    <w:rsid w:val="00671327"/>
    <w:rsid w:val="00672A8C"/>
    <w:rsid w:val="00675602"/>
    <w:rsid w:val="00686063"/>
    <w:rsid w:val="006A27A4"/>
    <w:rsid w:val="006A782E"/>
    <w:rsid w:val="006A7C0A"/>
    <w:rsid w:val="006B25FB"/>
    <w:rsid w:val="006B723F"/>
    <w:rsid w:val="006E1BDA"/>
    <w:rsid w:val="006E714D"/>
    <w:rsid w:val="007141AE"/>
    <w:rsid w:val="0072003E"/>
    <w:rsid w:val="00723CDE"/>
    <w:rsid w:val="007253B3"/>
    <w:rsid w:val="0073180F"/>
    <w:rsid w:val="00734D48"/>
    <w:rsid w:val="0075666B"/>
    <w:rsid w:val="00762920"/>
    <w:rsid w:val="00795470"/>
    <w:rsid w:val="00795BBB"/>
    <w:rsid w:val="007B0AB1"/>
    <w:rsid w:val="007E1612"/>
    <w:rsid w:val="007E23B5"/>
    <w:rsid w:val="007E3D70"/>
    <w:rsid w:val="0080086D"/>
    <w:rsid w:val="00822DEB"/>
    <w:rsid w:val="008436E7"/>
    <w:rsid w:val="00856BB5"/>
    <w:rsid w:val="00856EF1"/>
    <w:rsid w:val="00871026"/>
    <w:rsid w:val="00896ABA"/>
    <w:rsid w:val="008A0365"/>
    <w:rsid w:val="008A369D"/>
    <w:rsid w:val="008A6EA2"/>
    <w:rsid w:val="008B1773"/>
    <w:rsid w:val="008C1C3E"/>
    <w:rsid w:val="008E2D06"/>
    <w:rsid w:val="008F0494"/>
    <w:rsid w:val="00904B69"/>
    <w:rsid w:val="00907A00"/>
    <w:rsid w:val="00930C14"/>
    <w:rsid w:val="009318DF"/>
    <w:rsid w:val="00940BA4"/>
    <w:rsid w:val="00951398"/>
    <w:rsid w:val="00956DDB"/>
    <w:rsid w:val="009605A5"/>
    <w:rsid w:val="00976E19"/>
    <w:rsid w:val="009838B4"/>
    <w:rsid w:val="00991CC9"/>
    <w:rsid w:val="009D61C8"/>
    <w:rsid w:val="009D7946"/>
    <w:rsid w:val="009E47EC"/>
    <w:rsid w:val="009F59D3"/>
    <w:rsid w:val="00A1075E"/>
    <w:rsid w:val="00A10912"/>
    <w:rsid w:val="00A116BA"/>
    <w:rsid w:val="00A13B96"/>
    <w:rsid w:val="00A17677"/>
    <w:rsid w:val="00A20B79"/>
    <w:rsid w:val="00A22321"/>
    <w:rsid w:val="00A35A9B"/>
    <w:rsid w:val="00A551BB"/>
    <w:rsid w:val="00A74EAA"/>
    <w:rsid w:val="00A81A88"/>
    <w:rsid w:val="00AF1C57"/>
    <w:rsid w:val="00B03F6F"/>
    <w:rsid w:val="00B26114"/>
    <w:rsid w:val="00B26599"/>
    <w:rsid w:val="00B34372"/>
    <w:rsid w:val="00B41C7F"/>
    <w:rsid w:val="00B45CD0"/>
    <w:rsid w:val="00B5318A"/>
    <w:rsid w:val="00B53BF2"/>
    <w:rsid w:val="00B62E4C"/>
    <w:rsid w:val="00B70961"/>
    <w:rsid w:val="00BA48B0"/>
    <w:rsid w:val="00BA48DB"/>
    <w:rsid w:val="00BC2D51"/>
    <w:rsid w:val="00BD1BA8"/>
    <w:rsid w:val="00BD49EB"/>
    <w:rsid w:val="00BE0BA1"/>
    <w:rsid w:val="00BE73AA"/>
    <w:rsid w:val="00BF5A8A"/>
    <w:rsid w:val="00C3380F"/>
    <w:rsid w:val="00C34F0D"/>
    <w:rsid w:val="00C534CD"/>
    <w:rsid w:val="00C56F13"/>
    <w:rsid w:val="00C70B5C"/>
    <w:rsid w:val="00C857C6"/>
    <w:rsid w:val="00CA5536"/>
    <w:rsid w:val="00CD2031"/>
    <w:rsid w:val="00CD5412"/>
    <w:rsid w:val="00CE0087"/>
    <w:rsid w:val="00CE53D1"/>
    <w:rsid w:val="00D04B4C"/>
    <w:rsid w:val="00D31CB2"/>
    <w:rsid w:val="00D37158"/>
    <w:rsid w:val="00D371B1"/>
    <w:rsid w:val="00D40A9C"/>
    <w:rsid w:val="00D4295A"/>
    <w:rsid w:val="00D50232"/>
    <w:rsid w:val="00D63019"/>
    <w:rsid w:val="00D8102E"/>
    <w:rsid w:val="00D975FA"/>
    <w:rsid w:val="00DA2DED"/>
    <w:rsid w:val="00DB1B04"/>
    <w:rsid w:val="00DB5CF1"/>
    <w:rsid w:val="00DD0C00"/>
    <w:rsid w:val="00DD2216"/>
    <w:rsid w:val="00DE2653"/>
    <w:rsid w:val="00E01264"/>
    <w:rsid w:val="00E238D3"/>
    <w:rsid w:val="00E27DE4"/>
    <w:rsid w:val="00E3051A"/>
    <w:rsid w:val="00E52990"/>
    <w:rsid w:val="00E67E26"/>
    <w:rsid w:val="00E71204"/>
    <w:rsid w:val="00E95B9A"/>
    <w:rsid w:val="00EE0C2C"/>
    <w:rsid w:val="00F0121E"/>
    <w:rsid w:val="00F11A3B"/>
    <w:rsid w:val="00F220F6"/>
    <w:rsid w:val="00F35226"/>
    <w:rsid w:val="00F54CF1"/>
    <w:rsid w:val="00F608D9"/>
    <w:rsid w:val="00FB32BE"/>
    <w:rsid w:val="00FB6E3A"/>
    <w:rsid w:val="00FC7A2C"/>
    <w:rsid w:val="00FF33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F1CEAE"/>
  <w15:docId w15:val="{896B5654-2AB1-4852-AE2F-87947E88F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10A97"/>
    <w:pPr>
      <w:widowControl w:val="0"/>
      <w:spacing w:after="0" w:line="240" w:lineRule="auto"/>
      <w:jc w:val="both"/>
    </w:pPr>
    <w:rPr>
      <w:rFonts w:ascii="Calibri" w:eastAsia="宋体" w:hAnsi="Calibri" w:cs="Times New Roman"/>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10A97"/>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010A97"/>
    <w:rPr>
      <w:sz w:val="18"/>
      <w:szCs w:val="18"/>
    </w:rPr>
  </w:style>
  <w:style w:type="paragraph" w:styleId="a5">
    <w:name w:val="footer"/>
    <w:basedOn w:val="a"/>
    <w:link w:val="a6"/>
    <w:uiPriority w:val="99"/>
    <w:unhideWhenUsed/>
    <w:rsid w:val="00010A97"/>
    <w:pPr>
      <w:tabs>
        <w:tab w:val="center" w:pos="4153"/>
        <w:tab w:val="right" w:pos="8306"/>
      </w:tabs>
      <w:snapToGrid w:val="0"/>
    </w:pPr>
    <w:rPr>
      <w:sz w:val="18"/>
      <w:szCs w:val="18"/>
    </w:rPr>
  </w:style>
  <w:style w:type="character" w:customStyle="1" w:styleId="a6">
    <w:name w:val="页脚 字符"/>
    <w:basedOn w:val="a0"/>
    <w:link w:val="a5"/>
    <w:uiPriority w:val="99"/>
    <w:rsid w:val="00010A97"/>
    <w:rPr>
      <w:sz w:val="18"/>
      <w:szCs w:val="18"/>
    </w:rPr>
  </w:style>
  <w:style w:type="character" w:customStyle="1" w:styleId="1">
    <w:name w:val="页眉 字符1"/>
    <w:basedOn w:val="a0"/>
    <w:uiPriority w:val="99"/>
    <w:rsid w:val="00010A97"/>
    <w:rPr>
      <w:sz w:val="18"/>
      <w:szCs w:val="18"/>
    </w:rPr>
  </w:style>
  <w:style w:type="character" w:styleId="a7">
    <w:name w:val="annotation reference"/>
    <w:basedOn w:val="a0"/>
    <w:uiPriority w:val="99"/>
    <w:semiHidden/>
    <w:unhideWhenUsed/>
    <w:rsid w:val="002D4678"/>
    <w:rPr>
      <w:sz w:val="21"/>
      <w:szCs w:val="21"/>
    </w:rPr>
  </w:style>
  <w:style w:type="paragraph" w:styleId="a8">
    <w:name w:val="annotation text"/>
    <w:basedOn w:val="a"/>
    <w:link w:val="a9"/>
    <w:uiPriority w:val="99"/>
    <w:unhideWhenUsed/>
    <w:rsid w:val="002D4678"/>
    <w:pPr>
      <w:jc w:val="left"/>
    </w:pPr>
  </w:style>
  <w:style w:type="character" w:customStyle="1" w:styleId="a9">
    <w:name w:val="批注文字 字符"/>
    <w:basedOn w:val="a0"/>
    <w:link w:val="a8"/>
    <w:uiPriority w:val="99"/>
    <w:rsid w:val="002D4678"/>
    <w:rPr>
      <w:rFonts w:ascii="Calibri" w:eastAsia="宋体" w:hAnsi="Calibri" w:cs="Times New Roman"/>
      <w:kern w:val="2"/>
      <w:sz w:val="21"/>
    </w:rPr>
  </w:style>
  <w:style w:type="paragraph" w:styleId="aa">
    <w:name w:val="annotation subject"/>
    <w:basedOn w:val="a8"/>
    <w:next w:val="a8"/>
    <w:link w:val="ab"/>
    <w:uiPriority w:val="99"/>
    <w:semiHidden/>
    <w:unhideWhenUsed/>
    <w:rsid w:val="002D4678"/>
    <w:rPr>
      <w:b/>
      <w:bCs/>
    </w:rPr>
  </w:style>
  <w:style w:type="character" w:customStyle="1" w:styleId="ab">
    <w:name w:val="批注主题 字符"/>
    <w:basedOn w:val="a9"/>
    <w:link w:val="aa"/>
    <w:uiPriority w:val="99"/>
    <w:semiHidden/>
    <w:rsid w:val="002D4678"/>
    <w:rPr>
      <w:rFonts w:ascii="Calibri" w:eastAsia="宋体" w:hAnsi="Calibri" w:cs="Times New Roman"/>
      <w:b/>
      <w:bCs/>
      <w:kern w:val="2"/>
      <w:sz w:val="21"/>
    </w:rPr>
  </w:style>
  <w:style w:type="paragraph" w:styleId="ac">
    <w:name w:val="Balloon Text"/>
    <w:basedOn w:val="a"/>
    <w:link w:val="ad"/>
    <w:uiPriority w:val="99"/>
    <w:semiHidden/>
    <w:unhideWhenUsed/>
    <w:rsid w:val="002D4678"/>
    <w:rPr>
      <w:sz w:val="18"/>
      <w:szCs w:val="18"/>
    </w:rPr>
  </w:style>
  <w:style w:type="character" w:customStyle="1" w:styleId="ad">
    <w:name w:val="批注框文本 字符"/>
    <w:basedOn w:val="a0"/>
    <w:link w:val="ac"/>
    <w:uiPriority w:val="99"/>
    <w:semiHidden/>
    <w:rsid w:val="002D4678"/>
    <w:rPr>
      <w:rFonts w:ascii="Calibri" w:eastAsia="宋体" w:hAnsi="Calibri" w:cs="Times New Roman"/>
      <w:kern w:val="2"/>
      <w:sz w:val="18"/>
      <w:szCs w:val="18"/>
    </w:rPr>
  </w:style>
  <w:style w:type="paragraph" w:styleId="ae">
    <w:name w:val="List Paragraph"/>
    <w:basedOn w:val="a"/>
    <w:uiPriority w:val="34"/>
    <w:qFormat/>
    <w:rsid w:val="00940BA4"/>
    <w:pPr>
      <w:ind w:firstLineChars="200" w:firstLine="420"/>
    </w:pPr>
  </w:style>
  <w:style w:type="table" w:styleId="af">
    <w:name w:val="Table Grid"/>
    <w:basedOn w:val="a1"/>
    <w:qFormat/>
    <w:rsid w:val="00D63019"/>
    <w:pPr>
      <w:spacing w:after="0" w:line="240" w:lineRule="auto"/>
    </w:pPr>
    <w:rPr>
      <w:rFonts w:ascii="Calibri" w:eastAsia="宋体"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Revision"/>
    <w:hidden/>
    <w:uiPriority w:val="99"/>
    <w:semiHidden/>
    <w:rsid w:val="00665401"/>
    <w:pPr>
      <w:spacing w:after="0" w:line="240" w:lineRule="auto"/>
    </w:pPr>
    <w:rPr>
      <w:rFonts w:ascii="Calibri" w:eastAsia="宋体" w:hAnsi="Calibri" w:cs="Times New Roman"/>
      <w:kern w:val="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1DC91B-0558-4E67-90A4-32CE604D7F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154</Words>
  <Characters>883</Characters>
  <Application>Microsoft Office Word</Application>
  <DocSecurity>0</DocSecurity>
  <Lines>7</Lines>
  <Paragraphs>2</Paragraphs>
  <ScaleCrop>false</ScaleCrop>
  <Company/>
  <LinksUpToDate>false</LinksUpToDate>
  <CharactersWithSpaces>1035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Fangda</dc:creator>
  <cp:keywords/>
  <dc:description/>
  <cp:lastModifiedBy>Fangda</cp:lastModifiedBy>
  <cp:revision>7</cp:revision>
  <dcterms:created xsi:type="dcterms:W3CDTF">2024-03-03T14:13:00Z</dcterms:created>
  <dcterms:modified xsi:type="dcterms:W3CDTF">2024-03-21T09:26:00Z</dcterms:modified>
</cp:coreProperties>
</file>