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B7B" w:rsidRDefault="00E75361">
      <w:pPr>
        <w:jc w:val="center"/>
        <w:rPr>
          <w:rFonts w:ascii="黑体" w:eastAsia="黑体" w:hAnsi="Times New Roman"/>
          <w:sz w:val="36"/>
          <w:szCs w:val="36"/>
        </w:rPr>
      </w:pPr>
      <w:r>
        <w:rPr>
          <w:rFonts w:ascii="黑体" w:eastAsia="黑体" w:hAnsi="Times New Roman" w:hint="eastAsia"/>
          <w:sz w:val="36"/>
          <w:szCs w:val="36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E4B7B">
        <w:tc>
          <w:tcPr>
            <w:tcW w:w="1809" w:type="dxa"/>
            <w:shd w:val="clear" w:color="auto" w:fill="D9D9D9"/>
            <w:vAlign w:val="center"/>
          </w:tcPr>
          <w:p w:rsidR="000E4B7B" w:rsidRDefault="00E75361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0E4B7B" w:rsidRDefault="0020754F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0754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三菱汽车工业株式会社</w:t>
            </w:r>
            <w:r w:rsidRPr="0020754F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Pr="0020754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株式会社博报堂新设合营企业案</w:t>
            </w:r>
          </w:p>
        </w:tc>
      </w:tr>
      <w:tr w:rsidR="000E4B7B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0E4B7B" w:rsidRDefault="00E75361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0E4B7B" w:rsidRDefault="00E75361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EC5C7C" w:rsidRDefault="0020754F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0754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三菱汽车工业株式会社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20754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三菱汽车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”）与</w:t>
            </w:r>
            <w:r w:rsidR="00EC5C7C" w:rsidRPr="0020754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株式会社博报堂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EC5C7C" w:rsidRPr="0020754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博报堂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02500C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拟在日本新设合营企业，</w:t>
            </w:r>
            <w:r w:rsidR="00262483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合营企业主要从事户外</w:t>
            </w:r>
            <w:r w:rsidR="0032296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休闲</w:t>
            </w:r>
            <w:r w:rsidR="00262483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</w:t>
            </w:r>
            <w:r w:rsidR="0032296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（主要包括</w:t>
            </w:r>
            <w:r w:rsidR="00322964" w:rsidRPr="0032296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提供户外</w:t>
            </w:r>
            <w:r w:rsidR="005726FE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活动</w:t>
            </w:r>
            <w:r w:rsidR="00322964" w:rsidRPr="0032296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体验</w:t>
            </w:r>
            <w:r w:rsidR="0032296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5726FE" w:rsidRPr="005726FE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在线</w:t>
            </w:r>
            <w:r w:rsidR="0022203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户外</w:t>
            </w:r>
            <w:r w:rsidR="005726FE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资讯、</w:t>
            </w:r>
            <w:r w:rsidR="005726FE" w:rsidRPr="005726FE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户外活动策划</w:t>
            </w:r>
            <w:r w:rsidR="005726FE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="005726FE" w:rsidRPr="005726FE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承包</w:t>
            </w:r>
            <w:r w:rsidR="005726FE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5726FE" w:rsidRPr="005726FE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户外产品销售等</w:t>
            </w:r>
            <w:r w:rsidR="0032296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262483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0E4B7B" w:rsidRDefault="00E75361" w:rsidP="008B32F9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</w:t>
            </w:r>
            <w:r w:rsidR="008B32F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后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8B32F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三菱汽车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</w:t>
            </w:r>
            <w:r w:rsidR="008B32F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8B32F9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66.6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%股份，</w:t>
            </w:r>
            <w:r w:rsidR="008B32F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博报堂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</w:t>
            </w:r>
            <w:r w:rsidR="008B32F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8B32F9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3.4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%的股份，</w:t>
            </w:r>
            <w:r w:rsidR="008B32F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三菱汽车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="008B32F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博报堂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共同控制</w:t>
            </w:r>
            <w:r w:rsidR="008B32F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0E4B7B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0E4B7B" w:rsidRDefault="00E75361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0E4B7B" w:rsidRDefault="00E75361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经营者简介（每个限100字以内）</w:t>
            </w:r>
          </w:p>
        </w:tc>
        <w:tc>
          <w:tcPr>
            <w:tcW w:w="1796" w:type="dxa"/>
          </w:tcPr>
          <w:p w:rsidR="000E4B7B" w:rsidRDefault="00E75361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393CDF" w:rsidRPr="0020754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三菱汽车</w:t>
            </w:r>
          </w:p>
        </w:tc>
        <w:tc>
          <w:tcPr>
            <w:tcW w:w="5153" w:type="dxa"/>
          </w:tcPr>
          <w:p w:rsidR="000E4B7B" w:rsidRDefault="00352C12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E6C4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三菱汽车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="008E6C47"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1970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7D382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日本</w:t>
            </w:r>
            <w:r w:rsidR="007D382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812D0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东京证券交易所上市，</w:t>
            </w:r>
            <w:r w:rsidR="00ED613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</w:t>
            </w:r>
            <w:r w:rsidR="008E6C47" w:rsidRPr="008E6C4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</w:t>
            </w:r>
            <w:r w:rsidR="008E6C4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事汽车及其相关零部件的开发、设计、制造、组装、销售、采购和进口</w:t>
            </w:r>
            <w:r w:rsidR="00F85F7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等业务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0E4B7B" w:rsidRDefault="00F13A21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E6C47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三菱汽车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的最终控制人为</w:t>
            </w:r>
            <w:r w:rsidRPr="00F7125E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日产汽车有限公司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，其主要业务为</w:t>
            </w:r>
            <w:r w:rsidRPr="00F13A2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汽车产品的制造、销售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等。</w:t>
            </w:r>
          </w:p>
        </w:tc>
      </w:tr>
      <w:tr w:rsidR="000E4B7B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0E4B7B" w:rsidRDefault="000E4B7B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0E4B7B" w:rsidRDefault="00E75361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393CDF" w:rsidRPr="0020754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博报堂</w:t>
            </w:r>
          </w:p>
        </w:tc>
        <w:tc>
          <w:tcPr>
            <w:tcW w:w="5153" w:type="dxa"/>
          </w:tcPr>
          <w:p w:rsidR="000E4B7B" w:rsidRDefault="00393CDF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0754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博报堂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1924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812D0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日本</w:t>
            </w:r>
            <w:r w:rsidR="00812D0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ED613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</w:t>
            </w:r>
            <w:r w:rsidRPr="00393CD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市场营销、创意、UI/UX设计开发、宣传、咨询、业务开发、媒体内容服务、数据分析等</w:t>
            </w:r>
            <w:r w:rsidR="00674E42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0E4B7B" w:rsidRDefault="00674E42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0754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博报堂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的最终控制人为</w:t>
            </w:r>
            <w:r w:rsidRPr="00F7125E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株式会社博报堂DY Holdings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，其主要业务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Pr="0020754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博报堂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相同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0E4B7B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0E4B7B" w:rsidRDefault="00E75361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0E4B7B" w:rsidRDefault="00E75361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□1.在同一相关市场，所有参与集中的经营者所占市场份额之和小于15%。</w:t>
            </w:r>
          </w:p>
        </w:tc>
      </w:tr>
      <w:tr w:rsidR="000E4B7B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0E4B7B" w:rsidRDefault="000E4B7B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0E4B7B" w:rsidRDefault="00E75361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□2.存在上下游关系的参与集中的经营者，在上下游市场所占的市场份额均小于25%。</w:t>
            </w:r>
          </w:p>
        </w:tc>
      </w:tr>
      <w:tr w:rsidR="000E4B7B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0E4B7B" w:rsidRDefault="000E4B7B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0E4B7B" w:rsidRDefault="00E75361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 w:rsidR="000E4B7B">
        <w:trPr>
          <w:trHeight w:val="564"/>
        </w:trPr>
        <w:tc>
          <w:tcPr>
            <w:tcW w:w="1809" w:type="dxa"/>
            <w:vMerge/>
            <w:shd w:val="clear" w:color="auto" w:fill="D9D9D9"/>
            <w:vAlign w:val="center"/>
          </w:tcPr>
          <w:p w:rsidR="000E4B7B" w:rsidRDefault="000E4B7B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0E4B7B" w:rsidRDefault="00393CDF" w:rsidP="00393CDF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4.参与集中的经营者在中国境外设立合营企业，合营企业不在中国境内从事经济活动。</w:t>
            </w:r>
          </w:p>
        </w:tc>
      </w:tr>
      <w:tr w:rsidR="000E4B7B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0E4B7B" w:rsidRDefault="000E4B7B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0E4B7B" w:rsidRDefault="00393CDF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E75361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5.参与集中的经营者收购境外企业股权或资产的，该境外企业不在中国境内从事经济活动。</w:t>
            </w:r>
          </w:p>
        </w:tc>
      </w:tr>
      <w:tr w:rsidR="000E4B7B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0E4B7B" w:rsidRDefault="000E4B7B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0E4B7B" w:rsidRDefault="00E75361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0E4B7B">
        <w:trPr>
          <w:trHeight w:val="64"/>
        </w:trPr>
        <w:tc>
          <w:tcPr>
            <w:tcW w:w="1809" w:type="dxa"/>
            <w:shd w:val="clear" w:color="auto" w:fill="D9D9D9"/>
            <w:vAlign w:val="center"/>
          </w:tcPr>
          <w:p w:rsidR="000E4B7B" w:rsidRDefault="00E75361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0E4B7B" w:rsidRDefault="00C02A7F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不适</w:t>
            </w:r>
            <w:bookmarkStart w:id="0" w:name="_GoBack"/>
            <w:bookmarkEnd w:id="0"/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用</w:t>
            </w:r>
          </w:p>
        </w:tc>
      </w:tr>
    </w:tbl>
    <w:p w:rsidR="000E4B7B" w:rsidRDefault="000E4B7B"/>
    <w:sectPr w:rsidR="000E4B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7239" w:rsidRDefault="00227239">
      <w:r>
        <w:separator/>
      </w:r>
    </w:p>
  </w:endnote>
  <w:endnote w:type="continuationSeparator" w:id="0">
    <w:p w:rsidR="00227239" w:rsidRDefault="00227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7239" w:rsidRDefault="00227239">
      <w:r>
        <w:separator/>
      </w:r>
    </w:p>
  </w:footnote>
  <w:footnote w:type="continuationSeparator" w:id="0">
    <w:p w:rsidR="00227239" w:rsidRDefault="002272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B122FB"/>
    <w:multiLevelType w:val="hybridMultilevel"/>
    <w:tmpl w:val="C8B43DAE"/>
    <w:lvl w:ilvl="0" w:tplc="7B46BD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B7B"/>
    <w:rsid w:val="0002500C"/>
    <w:rsid w:val="000948D9"/>
    <w:rsid w:val="000E4B7B"/>
    <w:rsid w:val="001D53EE"/>
    <w:rsid w:val="0020754F"/>
    <w:rsid w:val="0022203F"/>
    <w:rsid w:val="00227239"/>
    <w:rsid w:val="00262483"/>
    <w:rsid w:val="002B41F4"/>
    <w:rsid w:val="00322964"/>
    <w:rsid w:val="00352C12"/>
    <w:rsid w:val="00393CDF"/>
    <w:rsid w:val="003C7E65"/>
    <w:rsid w:val="005726FE"/>
    <w:rsid w:val="00674E42"/>
    <w:rsid w:val="00677061"/>
    <w:rsid w:val="007D3827"/>
    <w:rsid w:val="00812D04"/>
    <w:rsid w:val="008B32F9"/>
    <w:rsid w:val="008B6D5F"/>
    <w:rsid w:val="008E6C47"/>
    <w:rsid w:val="009916A0"/>
    <w:rsid w:val="00A3274D"/>
    <w:rsid w:val="00C02A7F"/>
    <w:rsid w:val="00C16E32"/>
    <w:rsid w:val="00E75361"/>
    <w:rsid w:val="00EC5C7C"/>
    <w:rsid w:val="00ED6130"/>
    <w:rsid w:val="00F13A21"/>
    <w:rsid w:val="00F5202E"/>
    <w:rsid w:val="00F7125E"/>
    <w:rsid w:val="00F85F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B5A4908-084B-491A-9121-1BFE4B751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character" w:styleId="a4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5">
    <w:name w:val="annotation text"/>
    <w:basedOn w:val="a"/>
    <w:link w:val="a6"/>
    <w:uiPriority w:val="99"/>
    <w:semiHidden/>
    <w:unhideWhenUsed/>
    <w:pPr>
      <w:jc w:val="left"/>
    </w:pPr>
  </w:style>
  <w:style w:type="character" w:customStyle="1" w:styleId="a6">
    <w:name w:val="批注文字 字符"/>
    <w:basedOn w:val="a0"/>
    <w:link w:val="a5"/>
    <w:uiPriority w:val="99"/>
    <w:semiHidden/>
    <w:rPr>
      <w:rFonts w:ascii="Calibri" w:eastAsia="宋体" w:hAnsi="Calibri" w:cs="Times New Roman"/>
    </w:rPr>
  </w:style>
  <w:style w:type="paragraph" w:styleId="a7">
    <w:name w:val="annotation subject"/>
    <w:basedOn w:val="a5"/>
    <w:next w:val="a5"/>
    <w:link w:val="a8"/>
    <w:uiPriority w:val="99"/>
    <w:semiHidden/>
    <w:unhideWhenUsed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Pr>
      <w:rFonts w:ascii="Calibri" w:eastAsia="宋体" w:hAnsi="Calibri" w:cs="Times New Roman"/>
      <w:b/>
      <w:bCs/>
    </w:rPr>
  </w:style>
  <w:style w:type="paragraph" w:styleId="a9">
    <w:name w:val="Balloon Text"/>
    <w:basedOn w:val="a"/>
    <w:link w:val="aa"/>
    <w:uiPriority w:val="99"/>
    <w:semiHidden/>
    <w:unhideWhenUsed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Pr>
      <w:rFonts w:ascii="Calibri" w:eastAsia="宋体" w:hAnsi="Calibri" w:cs="Times New Roman"/>
      <w:sz w:val="18"/>
      <w:szCs w:val="18"/>
    </w:rPr>
  </w:style>
  <w:style w:type="paragraph" w:styleId="ab">
    <w:name w:val="header"/>
    <w:basedOn w:val="a"/>
    <w:link w:val="ac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Pr>
      <w:rFonts w:ascii="Calibri" w:eastAsia="宋体" w:hAnsi="Calibri" w:cs="Times New Roman"/>
      <w:sz w:val="18"/>
      <w:szCs w:val="18"/>
    </w:rPr>
  </w:style>
  <w:style w:type="paragraph" w:styleId="ad">
    <w:name w:val="footer"/>
    <w:basedOn w:val="a"/>
    <w:link w:val="ae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hanhui</cp:lastModifiedBy>
  <cp:revision>10</cp:revision>
  <dcterms:created xsi:type="dcterms:W3CDTF">2024-04-07T09:58:00Z</dcterms:created>
  <dcterms:modified xsi:type="dcterms:W3CDTF">2024-05-13T06:27:00Z</dcterms:modified>
</cp:coreProperties>
</file>