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GB" w:eastAsia="zh-CN" w:bidi="ar-AE"/>
              </w:rPr>
              <w:t>伊士曼化工公司收购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  <w:lang w:val="en-GB" w:eastAsia="zh-CN" w:bidi="ar-AE"/>
              </w:rPr>
              <w:t>C.E.N.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GB" w:eastAsia="zh-CN" w:bidi="ar-AE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伊士曼化工公司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（“</w:t>
            </w:r>
            <w:r>
              <w:rPr>
                <w:rFonts w:hint="default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伊士曼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”）与</w:t>
            </w:r>
            <w:r>
              <w:rPr>
                <w:rFonts w:hint="default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威立雅环境集团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（“</w:t>
            </w:r>
            <w:r>
              <w:rPr>
                <w:rFonts w:hint="default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威立雅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”）</w:t>
            </w:r>
            <w:r>
              <w:rPr>
                <w:rFonts w:hint="default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等公司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  <w:lang w:val="en-US" w:eastAsia="zh-CN" w:bidi="ar-SA"/>
              </w:rPr>
              <w:t>伊士曼拟收购C.E.N.50%的股权。C.E.N.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 w:bidi="ar-SA"/>
              </w:rPr>
              <w:t>主要从事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  <w:lang w:val="en-US" w:eastAsia="zh-CN" w:bidi="ar-SA"/>
              </w:rPr>
              <w:t>交易前，威立雅持有C.E.N. 100%的股权，单独控制C.E.N.。交易后，伊士曼和威立雅将分别持有C.E.N. 50%的股权，二者共同控制C.E.N.。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SA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 w:bidi="ar-SA"/>
              </w:rPr>
              <w:t>伊士曼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eastAsia="宋体" w:cs="Times New Roman"/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default" w:eastAsia="宋体" w:cs="Times New Roman"/>
                <w:bCs/>
                <w:color w:val="000000"/>
                <w:sz w:val="22"/>
                <w:szCs w:val="22"/>
                <w:lang w:val="en-US" w:eastAsia="zh-CN" w:bidi="ar-AE"/>
              </w:rPr>
              <w:t>伊士曼于1993年7月29日成立于美国，为纽约证券交易所上市公司。伊士曼主要从事生产先进材料、添加剂与功能性产品、化学中间体以及纤维等业务。</w:t>
            </w:r>
          </w:p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default" w:eastAsia="宋体" w:cs="Times New Roman"/>
                <w:bCs/>
                <w:color w:val="000000"/>
                <w:sz w:val="22"/>
                <w:szCs w:val="22"/>
                <w:lang w:val="en-US" w:eastAsia="zh-CN" w:bidi="ar-AE"/>
              </w:rPr>
              <w:t>伊士曼无最终控制人。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8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威立雅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jc w:val="left"/>
              <w:rPr>
                <w:rFonts w:hint="default" w:eastAsia="宋体"/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default" w:eastAsia="宋体"/>
                <w:bCs/>
                <w:color w:val="000000"/>
                <w:sz w:val="22"/>
                <w:szCs w:val="22"/>
                <w:lang w:val="en-US" w:eastAsia="zh-CN" w:bidi="ar-AE"/>
              </w:rPr>
              <w:t>威立雅于1995年12月18日成立于法国，为巴黎证券交易所上市公司，主要从事垃圾管理、能源管理和水务管理等业务。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eastAsia="宋体"/>
                <w:bCs/>
                <w:color w:val="000000"/>
                <w:sz w:val="22"/>
                <w:szCs w:val="22"/>
                <w:lang w:val="en-US" w:eastAsia="zh-CN" w:bidi="ar-AE"/>
              </w:rPr>
              <w:t>威立雅无最终控制人。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不适用</w:t>
            </w:r>
            <w:r>
              <w:rPr>
                <w:rFonts w:hint="eastAsia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CE3E4D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AFBFF1"/>
    <w:rsid w:val="76CA40F3"/>
    <w:rsid w:val="77527FDF"/>
    <w:rsid w:val="77AFF4F6"/>
    <w:rsid w:val="77FFCFC3"/>
    <w:rsid w:val="78410251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EE72273"/>
    <w:rsid w:val="7EF7CDD2"/>
    <w:rsid w:val="7F7BEB9D"/>
    <w:rsid w:val="7FBF2495"/>
    <w:rsid w:val="7FDCAB43"/>
    <w:rsid w:val="7FE91E78"/>
    <w:rsid w:val="7FFDE69B"/>
    <w:rsid w:val="9CBD0B1A"/>
    <w:rsid w:val="A7F9C1DE"/>
    <w:rsid w:val="ADFAC79E"/>
    <w:rsid w:val="B593FB7D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E9F71F09"/>
    <w:rsid w:val="EAFD8D58"/>
    <w:rsid w:val="EB6C770B"/>
    <w:rsid w:val="EBCD181E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FB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8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2023-02-24T09:34:00Z</dcterms:created>
  <dc:creator>张斌（反垄断处）</dc:creator>
  <cp:lastModifiedBy>scj</cp:lastModifiedBy>
  <cp:lastPrinted>2024-07-29T17:27:00Z</cp:lastPrinted>
  <dcterms:modified xsi:type="dcterms:W3CDTF">2024-07-29T09:45:36Z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