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B5A19E" w14:textId="77777777" w:rsidR="007A6B71" w:rsidRPr="007A6B71" w:rsidRDefault="007A6B71" w:rsidP="007A6B71">
      <w:pPr>
        <w:jc w:val="center"/>
        <w:rPr>
          <w:rFonts w:ascii="黑体" w:eastAsia="黑体" w:hAnsi="黑体" w:cs="黑体" w:hint="eastAsia"/>
          <w:bCs/>
          <w:sz w:val="36"/>
          <w:szCs w:val="36"/>
        </w:rPr>
      </w:pPr>
      <w:r w:rsidRPr="007A6B71">
        <w:rPr>
          <w:rFonts w:ascii="黑体" w:eastAsia="黑体" w:hAnsi="黑体" w:cs="黑体" w:hint="eastAsia"/>
          <w:bCs/>
          <w:sz w:val="36"/>
          <w:szCs w:val="36"/>
        </w:rPr>
        <w:t>经营者集中简易案件公示表</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7A6B71" w:rsidRPr="007A6B71" w14:paraId="70F43B2E" w14:textId="77777777" w:rsidTr="007A6B71">
        <w:trPr>
          <w:trHeight w:val="926"/>
          <w:jc w:val="center"/>
        </w:trPr>
        <w:tc>
          <w:tcPr>
            <w:tcW w:w="1940" w:type="dxa"/>
            <w:shd w:val="clear" w:color="auto" w:fill="D9D9D9"/>
            <w:vAlign w:val="center"/>
          </w:tcPr>
          <w:p w14:paraId="100610FB" w14:textId="77777777" w:rsidR="007A6B71" w:rsidRPr="007A6B71" w:rsidRDefault="007A6B71" w:rsidP="005E5904">
            <w:pPr>
              <w:pStyle w:val="aff2"/>
              <w:adjustRightInd w:val="0"/>
              <w:snapToGrid w:val="0"/>
              <w:spacing w:after="0"/>
              <w:rPr>
                <w:rFonts w:ascii="宋体" w:hAnsi="宋体" w:cs="Times New Roman" w:hint="eastAsia"/>
                <w:bCs/>
                <w:color w:val="000000"/>
                <w:lang w:val="en-US"/>
              </w:rPr>
            </w:pPr>
            <w:proofErr w:type="spellStart"/>
            <w:r w:rsidRPr="007A6B71">
              <w:rPr>
                <w:rFonts w:ascii="宋体" w:hAnsi="宋体" w:cs="Times New Roman"/>
                <w:bCs/>
                <w:color w:val="000000"/>
              </w:rPr>
              <w:t>案件名称</w:t>
            </w:r>
            <w:proofErr w:type="spellEnd"/>
          </w:p>
        </w:tc>
        <w:tc>
          <w:tcPr>
            <w:tcW w:w="7700" w:type="dxa"/>
            <w:gridSpan w:val="2"/>
            <w:vAlign w:val="center"/>
          </w:tcPr>
          <w:p w14:paraId="53C613D9" w14:textId="08E1A287" w:rsidR="007A6B71" w:rsidRPr="007A6B71" w:rsidRDefault="007A6B71" w:rsidP="005E5904">
            <w:pPr>
              <w:adjustRightInd w:val="0"/>
              <w:snapToGrid w:val="0"/>
              <w:rPr>
                <w:rFonts w:ascii="宋体" w:hAnsi="宋体" w:hint="eastAsia"/>
                <w:bCs/>
                <w:color w:val="000000"/>
                <w:sz w:val="24"/>
                <w:szCs w:val="24"/>
              </w:rPr>
            </w:pPr>
            <w:proofErr w:type="gramStart"/>
            <w:r w:rsidRPr="007A6B71">
              <w:rPr>
                <w:rFonts w:ascii="宋体" w:hAnsi="宋体" w:hint="eastAsia"/>
                <w:kern w:val="0"/>
                <w:sz w:val="24"/>
                <w:szCs w:val="24"/>
              </w:rPr>
              <w:t>福伊特工</w:t>
            </w:r>
            <w:proofErr w:type="gramEnd"/>
            <w:r w:rsidRPr="007A6B71">
              <w:rPr>
                <w:rFonts w:ascii="宋体" w:hAnsi="宋体" w:hint="eastAsia"/>
                <w:kern w:val="0"/>
                <w:sz w:val="24"/>
                <w:szCs w:val="24"/>
              </w:rPr>
              <w:t>业管理股份有限责任公司与无锡威孚高科技集团股份有限公司新设合营企业案</w:t>
            </w:r>
          </w:p>
        </w:tc>
      </w:tr>
      <w:tr w:rsidR="007A6B71" w:rsidRPr="007A6B71" w14:paraId="2B539C76" w14:textId="77777777" w:rsidTr="00D33D6E">
        <w:trPr>
          <w:trHeight w:val="2465"/>
          <w:jc w:val="center"/>
        </w:trPr>
        <w:tc>
          <w:tcPr>
            <w:tcW w:w="1940" w:type="dxa"/>
            <w:shd w:val="clear" w:color="auto" w:fill="D9D9D9"/>
            <w:vAlign w:val="center"/>
          </w:tcPr>
          <w:p w14:paraId="648F3B43" w14:textId="77777777" w:rsidR="007A6B71" w:rsidRPr="007A6B71" w:rsidRDefault="007A6B71" w:rsidP="005E5904">
            <w:pPr>
              <w:pStyle w:val="aff2"/>
              <w:adjustRightInd w:val="0"/>
              <w:snapToGrid w:val="0"/>
              <w:spacing w:after="0"/>
              <w:rPr>
                <w:rFonts w:ascii="宋体" w:hAnsi="宋体" w:cs="Times New Roman" w:hint="eastAsia"/>
                <w:bCs/>
                <w:color w:val="000000"/>
                <w:lang w:val="en-US" w:eastAsia="zh-CN"/>
              </w:rPr>
            </w:pPr>
            <w:r w:rsidRPr="007A6B71">
              <w:rPr>
                <w:rFonts w:ascii="宋体" w:hAnsi="宋体" w:cs="Times New Roman"/>
                <w:bCs/>
                <w:color w:val="000000"/>
                <w:lang w:eastAsia="zh-CN"/>
              </w:rPr>
              <w:t>交易概况（限200字内）</w:t>
            </w:r>
          </w:p>
        </w:tc>
        <w:tc>
          <w:tcPr>
            <w:tcW w:w="7700" w:type="dxa"/>
            <w:gridSpan w:val="2"/>
          </w:tcPr>
          <w:p w14:paraId="10691B93" w14:textId="50F94F0D" w:rsidR="007A6B71" w:rsidRPr="00731174" w:rsidRDefault="00731174" w:rsidP="00D33D6E">
            <w:pPr>
              <w:adjustRightInd w:val="0"/>
              <w:snapToGrid w:val="0"/>
              <w:spacing w:beforeLines="50" w:before="156" w:afterLines="50" w:after="156"/>
              <w:rPr>
                <w:rFonts w:ascii="宋体" w:hAnsi="宋体" w:hint="eastAsia"/>
                <w:sz w:val="24"/>
                <w:szCs w:val="24"/>
              </w:rPr>
            </w:pPr>
            <w:proofErr w:type="gramStart"/>
            <w:r w:rsidRPr="007A6B71">
              <w:rPr>
                <w:rFonts w:ascii="宋体" w:hAnsi="宋体" w:hint="eastAsia"/>
                <w:kern w:val="0"/>
                <w:sz w:val="24"/>
                <w:szCs w:val="24"/>
              </w:rPr>
              <w:t>福伊特工</w:t>
            </w:r>
            <w:proofErr w:type="gramEnd"/>
            <w:r w:rsidRPr="007A6B71">
              <w:rPr>
                <w:rFonts w:ascii="宋体" w:hAnsi="宋体" w:hint="eastAsia"/>
                <w:kern w:val="0"/>
                <w:sz w:val="24"/>
                <w:szCs w:val="24"/>
              </w:rPr>
              <w:t>业管理股份有限责任公司</w:t>
            </w:r>
            <w:r w:rsidRPr="00731174">
              <w:rPr>
                <w:rFonts w:ascii="宋体" w:hAnsi="宋体" w:hint="eastAsia"/>
                <w:sz w:val="24"/>
                <w:szCs w:val="24"/>
              </w:rPr>
              <w:t>（</w:t>
            </w:r>
            <w:r w:rsidRPr="007A6B71">
              <w:rPr>
                <w:rFonts w:ascii="宋体" w:hAnsi="宋体" w:hint="eastAsia"/>
                <w:sz w:val="24"/>
                <w:szCs w:val="24"/>
              </w:rPr>
              <w:t>“</w:t>
            </w:r>
            <w:r w:rsidRPr="00731174">
              <w:rPr>
                <w:rFonts w:ascii="宋体" w:hAnsi="宋体" w:hint="eastAsia"/>
                <w:b/>
                <w:bCs/>
                <w:kern w:val="0"/>
                <w:sz w:val="24"/>
                <w:szCs w:val="24"/>
              </w:rPr>
              <w:t>福伊特</w:t>
            </w:r>
            <w:r w:rsidRPr="007A6B71">
              <w:rPr>
                <w:rFonts w:ascii="宋体" w:hAnsi="宋体" w:hint="eastAsia"/>
                <w:sz w:val="24"/>
                <w:szCs w:val="24"/>
              </w:rPr>
              <w:t>”</w:t>
            </w:r>
            <w:r w:rsidRPr="00731174">
              <w:rPr>
                <w:rFonts w:ascii="宋体" w:hAnsi="宋体" w:hint="eastAsia"/>
                <w:sz w:val="24"/>
                <w:szCs w:val="24"/>
              </w:rPr>
              <w:t>）与</w:t>
            </w:r>
            <w:r w:rsidRPr="007A6B71">
              <w:rPr>
                <w:rFonts w:ascii="宋体" w:hAnsi="宋体" w:hint="eastAsia"/>
                <w:kern w:val="0"/>
                <w:sz w:val="24"/>
                <w:szCs w:val="24"/>
              </w:rPr>
              <w:t>无锡威孚高科技集团股份有限公司</w:t>
            </w:r>
            <w:r w:rsidRPr="00731174">
              <w:rPr>
                <w:rFonts w:ascii="宋体" w:hAnsi="宋体" w:hint="eastAsia"/>
                <w:sz w:val="24"/>
                <w:szCs w:val="24"/>
              </w:rPr>
              <w:t>（</w:t>
            </w:r>
            <w:r w:rsidRPr="007A6B71">
              <w:rPr>
                <w:rFonts w:ascii="宋体" w:hAnsi="宋体" w:hint="eastAsia"/>
                <w:sz w:val="24"/>
                <w:szCs w:val="24"/>
              </w:rPr>
              <w:t>“</w:t>
            </w:r>
            <w:r w:rsidRPr="00731174">
              <w:rPr>
                <w:rFonts w:ascii="宋体" w:hAnsi="宋体" w:hint="eastAsia"/>
                <w:b/>
                <w:bCs/>
                <w:kern w:val="0"/>
                <w:sz w:val="24"/>
                <w:szCs w:val="24"/>
              </w:rPr>
              <w:t>威孚高科</w:t>
            </w:r>
            <w:r w:rsidRPr="007A6B71">
              <w:rPr>
                <w:rFonts w:ascii="宋体" w:hAnsi="宋体" w:hint="eastAsia"/>
                <w:sz w:val="24"/>
                <w:szCs w:val="24"/>
              </w:rPr>
              <w:t>”</w:t>
            </w:r>
            <w:r w:rsidRPr="00731174">
              <w:rPr>
                <w:rFonts w:ascii="宋体" w:hAnsi="宋体" w:hint="eastAsia"/>
                <w:sz w:val="24"/>
                <w:szCs w:val="24"/>
              </w:rPr>
              <w:t>）</w:t>
            </w:r>
            <w:r w:rsidR="002B2257">
              <w:rPr>
                <w:rFonts w:ascii="宋体" w:hAnsi="宋体" w:hint="eastAsia"/>
                <w:sz w:val="24"/>
                <w:szCs w:val="24"/>
              </w:rPr>
              <w:t>等签署协议，拟新设两家合营企业</w:t>
            </w:r>
            <w:r w:rsidR="002B2257" w:rsidRPr="00731174">
              <w:rPr>
                <w:rFonts w:ascii="宋体" w:hAnsi="宋体" w:hint="eastAsia"/>
                <w:sz w:val="24"/>
                <w:szCs w:val="24"/>
              </w:rPr>
              <w:t>（</w:t>
            </w:r>
            <w:r w:rsidR="002B2257" w:rsidRPr="00731174">
              <w:rPr>
                <w:rFonts w:ascii="宋体" w:hAnsi="宋体" w:hint="eastAsia"/>
                <w:b/>
                <w:bCs/>
                <w:sz w:val="24"/>
                <w:szCs w:val="24"/>
              </w:rPr>
              <w:t>“</w:t>
            </w:r>
            <w:r w:rsidR="002B2257" w:rsidRPr="00731174">
              <w:rPr>
                <w:rFonts w:ascii="宋体" w:hAnsi="宋体" w:hint="eastAsia"/>
                <w:b/>
                <w:bCs/>
                <w:kern w:val="0"/>
                <w:sz w:val="24"/>
                <w:szCs w:val="24"/>
              </w:rPr>
              <w:t>德国</w:t>
            </w:r>
            <w:r w:rsidR="002B2257" w:rsidRPr="00731174">
              <w:rPr>
                <w:rFonts w:ascii="宋体" w:hAnsi="宋体" w:hint="eastAsia"/>
                <w:b/>
                <w:bCs/>
                <w:sz w:val="24"/>
                <w:szCs w:val="24"/>
              </w:rPr>
              <w:t>合营企业”</w:t>
            </w:r>
            <w:r w:rsidR="002B2257">
              <w:rPr>
                <w:rFonts w:ascii="宋体" w:hAnsi="宋体" w:hint="eastAsia"/>
                <w:sz w:val="24"/>
                <w:szCs w:val="24"/>
              </w:rPr>
              <w:t>和</w:t>
            </w:r>
            <w:r w:rsidR="002B2257" w:rsidRPr="00731174">
              <w:rPr>
                <w:rFonts w:ascii="宋体" w:hAnsi="宋体" w:hint="eastAsia"/>
                <w:b/>
                <w:bCs/>
                <w:sz w:val="24"/>
                <w:szCs w:val="24"/>
              </w:rPr>
              <w:t>“</w:t>
            </w:r>
            <w:r w:rsidR="002B2257">
              <w:rPr>
                <w:rFonts w:ascii="宋体" w:hAnsi="宋体" w:hint="eastAsia"/>
                <w:b/>
                <w:bCs/>
                <w:kern w:val="0"/>
                <w:sz w:val="24"/>
                <w:szCs w:val="24"/>
              </w:rPr>
              <w:t>中</w:t>
            </w:r>
            <w:r w:rsidR="002B2257" w:rsidRPr="00731174">
              <w:rPr>
                <w:rFonts w:ascii="宋体" w:hAnsi="宋体" w:hint="eastAsia"/>
                <w:b/>
                <w:bCs/>
                <w:kern w:val="0"/>
                <w:sz w:val="24"/>
                <w:szCs w:val="24"/>
              </w:rPr>
              <w:t>国</w:t>
            </w:r>
            <w:r w:rsidR="002B2257" w:rsidRPr="00731174">
              <w:rPr>
                <w:rFonts w:ascii="宋体" w:hAnsi="宋体" w:hint="eastAsia"/>
                <w:b/>
                <w:bCs/>
                <w:sz w:val="24"/>
                <w:szCs w:val="24"/>
              </w:rPr>
              <w:t>合营企业”</w:t>
            </w:r>
            <w:r w:rsidR="002B2257" w:rsidRPr="00731174">
              <w:rPr>
                <w:rFonts w:ascii="宋体" w:hAnsi="宋体" w:hint="eastAsia"/>
                <w:sz w:val="24"/>
                <w:szCs w:val="24"/>
              </w:rPr>
              <w:t>）</w:t>
            </w:r>
            <w:r w:rsidR="002B2257">
              <w:rPr>
                <w:rFonts w:ascii="宋体" w:hAnsi="宋体" w:hint="eastAsia"/>
                <w:sz w:val="24"/>
                <w:szCs w:val="24"/>
              </w:rPr>
              <w:t>，合营企业将主要从事车载储氢系统业务。</w:t>
            </w:r>
            <w:r w:rsidRPr="00731174">
              <w:rPr>
                <w:rFonts w:ascii="宋体" w:hAnsi="宋体" w:hint="eastAsia"/>
                <w:sz w:val="24"/>
                <w:szCs w:val="24"/>
              </w:rPr>
              <w:t>交易后，福伊特和</w:t>
            </w:r>
            <w:proofErr w:type="gramStart"/>
            <w:r w:rsidRPr="007A6B71">
              <w:rPr>
                <w:rFonts w:ascii="宋体" w:hAnsi="宋体" w:hint="eastAsia"/>
                <w:kern w:val="0"/>
                <w:sz w:val="24"/>
                <w:szCs w:val="24"/>
              </w:rPr>
              <w:t>威孚</w:t>
            </w:r>
            <w:proofErr w:type="gramEnd"/>
            <w:r w:rsidRPr="007A6B71">
              <w:rPr>
                <w:rFonts w:ascii="宋体" w:hAnsi="宋体" w:hint="eastAsia"/>
                <w:kern w:val="0"/>
                <w:sz w:val="24"/>
                <w:szCs w:val="24"/>
              </w:rPr>
              <w:t>高科</w:t>
            </w:r>
            <w:r w:rsidR="002B2257" w:rsidRPr="00731174">
              <w:rPr>
                <w:rFonts w:ascii="宋体" w:hAnsi="宋体" w:hint="eastAsia"/>
                <w:sz w:val="24"/>
                <w:szCs w:val="24"/>
              </w:rPr>
              <w:t>（间接）</w:t>
            </w:r>
            <w:r w:rsidR="002B2257">
              <w:rPr>
                <w:rFonts w:ascii="宋体" w:hAnsi="宋体" w:hint="eastAsia"/>
                <w:sz w:val="24"/>
                <w:szCs w:val="24"/>
              </w:rPr>
              <w:t>将</w:t>
            </w:r>
            <w:r w:rsidRPr="00731174">
              <w:rPr>
                <w:rFonts w:ascii="宋体" w:hAnsi="宋体" w:hint="eastAsia"/>
                <w:sz w:val="24"/>
                <w:szCs w:val="24"/>
              </w:rPr>
              <w:t>分别持有德国</w:t>
            </w:r>
            <w:r>
              <w:rPr>
                <w:rFonts w:ascii="宋体" w:hAnsi="宋体" w:hint="eastAsia"/>
                <w:sz w:val="24"/>
                <w:szCs w:val="24"/>
              </w:rPr>
              <w:t>合营企业</w:t>
            </w:r>
            <w:r w:rsidRPr="00731174">
              <w:rPr>
                <w:rFonts w:ascii="宋体" w:hAnsi="宋体" w:hint="eastAsia"/>
                <w:sz w:val="24"/>
                <w:szCs w:val="24"/>
              </w:rPr>
              <w:t>60%和40%的</w:t>
            </w:r>
            <w:r w:rsidR="002B2257">
              <w:rPr>
                <w:rFonts w:ascii="宋体" w:hAnsi="宋体" w:hint="eastAsia"/>
                <w:sz w:val="24"/>
                <w:szCs w:val="24"/>
              </w:rPr>
              <w:t>股权</w:t>
            </w:r>
            <w:r w:rsidRPr="00731174">
              <w:rPr>
                <w:rFonts w:ascii="宋体" w:hAnsi="宋体" w:hint="eastAsia"/>
                <w:sz w:val="24"/>
                <w:szCs w:val="24"/>
              </w:rPr>
              <w:t>，</w:t>
            </w:r>
            <w:r w:rsidRPr="007A6B71">
              <w:rPr>
                <w:rFonts w:ascii="宋体" w:hAnsi="宋体" w:hint="eastAsia"/>
                <w:kern w:val="0"/>
                <w:sz w:val="24"/>
                <w:szCs w:val="24"/>
              </w:rPr>
              <w:t>威孚高科</w:t>
            </w:r>
            <w:r w:rsidRPr="00731174">
              <w:rPr>
                <w:rFonts w:ascii="宋体" w:hAnsi="宋体" w:hint="eastAsia"/>
                <w:sz w:val="24"/>
                <w:szCs w:val="24"/>
              </w:rPr>
              <w:t>和德国</w:t>
            </w:r>
            <w:r>
              <w:rPr>
                <w:rFonts w:ascii="宋体" w:hAnsi="宋体" w:hint="eastAsia"/>
                <w:sz w:val="24"/>
                <w:szCs w:val="24"/>
              </w:rPr>
              <w:t>合营企业</w:t>
            </w:r>
            <w:r w:rsidR="002B2257">
              <w:rPr>
                <w:rFonts w:ascii="宋体" w:hAnsi="宋体" w:hint="eastAsia"/>
                <w:sz w:val="24"/>
                <w:szCs w:val="24"/>
              </w:rPr>
              <w:t>将</w:t>
            </w:r>
            <w:r w:rsidRPr="00731174">
              <w:rPr>
                <w:rFonts w:ascii="宋体" w:hAnsi="宋体" w:hint="eastAsia"/>
                <w:sz w:val="24"/>
                <w:szCs w:val="24"/>
              </w:rPr>
              <w:t>分别持有中国</w:t>
            </w:r>
            <w:r>
              <w:rPr>
                <w:rFonts w:ascii="宋体" w:hAnsi="宋体" w:hint="eastAsia"/>
                <w:sz w:val="24"/>
                <w:szCs w:val="24"/>
              </w:rPr>
              <w:t>合营企业</w:t>
            </w:r>
            <w:r w:rsidRPr="00731174">
              <w:rPr>
                <w:rFonts w:ascii="宋体" w:hAnsi="宋体" w:hint="eastAsia"/>
                <w:sz w:val="24"/>
                <w:szCs w:val="24"/>
              </w:rPr>
              <w:t>51%和49%的</w:t>
            </w:r>
            <w:r w:rsidR="002B2257">
              <w:rPr>
                <w:rFonts w:ascii="宋体" w:hAnsi="宋体" w:hint="eastAsia"/>
                <w:sz w:val="24"/>
                <w:szCs w:val="24"/>
              </w:rPr>
              <w:t>股权，</w:t>
            </w:r>
            <w:r w:rsidRPr="00731174">
              <w:rPr>
                <w:rFonts w:ascii="宋体" w:hAnsi="宋体" w:hint="eastAsia"/>
                <w:sz w:val="24"/>
                <w:szCs w:val="24"/>
              </w:rPr>
              <w:t>福伊特和</w:t>
            </w:r>
            <w:proofErr w:type="gramStart"/>
            <w:r w:rsidRPr="007A6B71">
              <w:rPr>
                <w:rFonts w:ascii="宋体" w:hAnsi="宋体" w:hint="eastAsia"/>
                <w:kern w:val="0"/>
                <w:sz w:val="24"/>
                <w:szCs w:val="24"/>
              </w:rPr>
              <w:t>威孚</w:t>
            </w:r>
            <w:proofErr w:type="gramEnd"/>
            <w:r w:rsidRPr="007A6B71">
              <w:rPr>
                <w:rFonts w:ascii="宋体" w:hAnsi="宋体" w:hint="eastAsia"/>
                <w:kern w:val="0"/>
                <w:sz w:val="24"/>
                <w:szCs w:val="24"/>
              </w:rPr>
              <w:t>高科</w:t>
            </w:r>
            <w:r w:rsidR="002B2257">
              <w:rPr>
                <w:rFonts w:ascii="宋体" w:hAnsi="宋体" w:hint="eastAsia"/>
                <w:kern w:val="0"/>
                <w:sz w:val="24"/>
                <w:szCs w:val="24"/>
              </w:rPr>
              <w:t>将</w:t>
            </w:r>
            <w:r w:rsidRPr="00731174">
              <w:rPr>
                <w:rFonts w:ascii="宋体" w:hAnsi="宋体" w:hint="eastAsia"/>
                <w:sz w:val="24"/>
                <w:szCs w:val="24"/>
              </w:rPr>
              <w:t>共同控制德国</w:t>
            </w:r>
            <w:r>
              <w:rPr>
                <w:rFonts w:ascii="宋体" w:hAnsi="宋体" w:hint="eastAsia"/>
                <w:sz w:val="24"/>
                <w:szCs w:val="24"/>
              </w:rPr>
              <w:t>合营企业</w:t>
            </w:r>
            <w:r w:rsidRPr="00731174">
              <w:rPr>
                <w:rFonts w:ascii="宋体" w:hAnsi="宋体" w:hint="eastAsia"/>
                <w:sz w:val="24"/>
                <w:szCs w:val="24"/>
              </w:rPr>
              <w:t>和中国</w:t>
            </w:r>
            <w:r>
              <w:rPr>
                <w:rFonts w:ascii="宋体" w:hAnsi="宋体" w:hint="eastAsia"/>
                <w:sz w:val="24"/>
                <w:szCs w:val="24"/>
              </w:rPr>
              <w:t>合营企业</w:t>
            </w:r>
            <w:r w:rsidRPr="00731174">
              <w:rPr>
                <w:rFonts w:ascii="宋体" w:hAnsi="宋体" w:hint="eastAsia"/>
                <w:sz w:val="24"/>
                <w:szCs w:val="24"/>
              </w:rPr>
              <w:t>。</w:t>
            </w:r>
          </w:p>
        </w:tc>
      </w:tr>
      <w:tr w:rsidR="007A6B71" w:rsidRPr="007A6B71" w14:paraId="4DF2A71A" w14:textId="77777777" w:rsidTr="007A6B71">
        <w:trPr>
          <w:trHeight w:val="1836"/>
          <w:jc w:val="center"/>
        </w:trPr>
        <w:tc>
          <w:tcPr>
            <w:tcW w:w="1940" w:type="dxa"/>
            <w:vMerge w:val="restart"/>
            <w:shd w:val="clear" w:color="auto" w:fill="D9D9D9"/>
            <w:vAlign w:val="center"/>
          </w:tcPr>
          <w:p w14:paraId="41A62E56" w14:textId="77777777" w:rsidR="007A6B71" w:rsidRPr="007A6B71" w:rsidRDefault="007A6B71" w:rsidP="005E5904">
            <w:pPr>
              <w:pStyle w:val="aff2"/>
              <w:adjustRightInd w:val="0"/>
              <w:snapToGrid w:val="0"/>
              <w:spacing w:after="0"/>
              <w:rPr>
                <w:rFonts w:ascii="宋体" w:hAnsi="宋体" w:cs="Times New Roman" w:hint="eastAsia"/>
                <w:bCs/>
                <w:color w:val="000000"/>
                <w:lang w:val="en-US" w:eastAsia="zh-CN"/>
              </w:rPr>
            </w:pPr>
            <w:r w:rsidRPr="007A6B71">
              <w:rPr>
                <w:rFonts w:ascii="宋体" w:hAnsi="宋体" w:cs="Times New Roman"/>
                <w:bCs/>
                <w:color w:val="000000"/>
                <w:lang w:eastAsia="zh-CN"/>
              </w:rPr>
              <w:t>参与集中的经营者简介（每个限</w:t>
            </w:r>
            <w:r w:rsidRPr="007A6B71">
              <w:rPr>
                <w:rFonts w:ascii="宋体" w:hAnsi="宋体" w:cs="Times New Roman"/>
                <w:bCs/>
                <w:color w:val="000000"/>
                <w:lang w:val="en-US" w:eastAsia="zh-CN"/>
              </w:rPr>
              <w:t>100字以内</w:t>
            </w:r>
            <w:r w:rsidRPr="007A6B71">
              <w:rPr>
                <w:rFonts w:ascii="宋体" w:hAnsi="宋体" w:cs="Times New Roman"/>
                <w:bCs/>
                <w:color w:val="000000"/>
                <w:lang w:eastAsia="zh-CN"/>
              </w:rPr>
              <w:t>）</w:t>
            </w:r>
          </w:p>
        </w:tc>
        <w:tc>
          <w:tcPr>
            <w:tcW w:w="1607" w:type="dxa"/>
            <w:vAlign w:val="center"/>
          </w:tcPr>
          <w:p w14:paraId="1F4C806C" w14:textId="56170657" w:rsidR="007A6B71" w:rsidRPr="007A6B71" w:rsidRDefault="00731174" w:rsidP="007A6B71">
            <w:pPr>
              <w:pStyle w:val="aff2"/>
              <w:numPr>
                <w:ilvl w:val="0"/>
                <w:numId w:val="2"/>
              </w:numPr>
              <w:adjustRightInd w:val="0"/>
              <w:snapToGrid w:val="0"/>
              <w:spacing w:after="0"/>
              <w:rPr>
                <w:rFonts w:ascii="宋体" w:hAnsi="宋体" w:cs="Times New Roman" w:hint="eastAsia"/>
                <w:bCs/>
                <w:color w:val="000000"/>
                <w:lang w:eastAsia="zh-CN"/>
              </w:rPr>
            </w:pPr>
            <w:proofErr w:type="spellStart"/>
            <w:r w:rsidRPr="007A6B71">
              <w:rPr>
                <w:rFonts w:ascii="宋体" w:hAnsi="宋体" w:hint="eastAsia"/>
              </w:rPr>
              <w:t>福伊特</w:t>
            </w:r>
            <w:proofErr w:type="spellEnd"/>
          </w:p>
        </w:tc>
        <w:tc>
          <w:tcPr>
            <w:tcW w:w="6093" w:type="dxa"/>
            <w:vAlign w:val="center"/>
          </w:tcPr>
          <w:p w14:paraId="3922B039" w14:textId="687F5303" w:rsidR="002B376E" w:rsidRDefault="002B376E" w:rsidP="002B376E">
            <w:pPr>
              <w:pStyle w:val="aff2"/>
              <w:adjustRightInd w:val="0"/>
              <w:snapToGrid w:val="0"/>
              <w:spacing w:after="0"/>
              <w:rPr>
                <w:rFonts w:ascii="宋体" w:hAnsi="宋体" w:cs="Times New Roman" w:hint="eastAsia"/>
                <w:bCs/>
                <w:color w:val="000000"/>
                <w:lang w:val="en-US" w:eastAsia="zh-CN"/>
              </w:rPr>
            </w:pPr>
            <w:r w:rsidRPr="002B376E">
              <w:rPr>
                <w:rFonts w:ascii="宋体" w:hAnsi="宋体" w:cs="Times New Roman" w:hint="eastAsia"/>
                <w:bCs/>
                <w:color w:val="000000"/>
                <w:lang w:val="en-US" w:eastAsia="zh-CN"/>
              </w:rPr>
              <w:t>福伊特于1994年</w:t>
            </w:r>
            <w:r>
              <w:rPr>
                <w:rFonts w:ascii="宋体" w:hAnsi="宋体" w:cs="Times New Roman"/>
                <w:bCs/>
                <w:color w:val="000000"/>
                <w:lang w:val="en-US" w:eastAsia="zh-CN"/>
              </w:rPr>
              <w:t>8</w:t>
            </w:r>
            <w:r w:rsidRPr="002B376E">
              <w:rPr>
                <w:rFonts w:ascii="宋体" w:hAnsi="宋体" w:cs="Times New Roman" w:hint="eastAsia"/>
                <w:bCs/>
                <w:color w:val="000000"/>
                <w:lang w:val="en-US" w:eastAsia="zh-CN"/>
              </w:rPr>
              <w:t>月</w:t>
            </w:r>
            <w:r>
              <w:rPr>
                <w:rFonts w:ascii="宋体" w:hAnsi="宋体" w:cs="Times New Roman"/>
                <w:bCs/>
                <w:color w:val="000000"/>
                <w:lang w:val="en-US" w:eastAsia="zh-CN"/>
              </w:rPr>
              <w:t>11</w:t>
            </w:r>
            <w:r w:rsidRPr="002B376E">
              <w:rPr>
                <w:rFonts w:ascii="宋体" w:hAnsi="宋体" w:cs="Times New Roman" w:hint="eastAsia"/>
                <w:bCs/>
                <w:color w:val="000000"/>
                <w:lang w:val="en-US" w:eastAsia="zh-CN"/>
              </w:rPr>
              <w:t>日</w:t>
            </w:r>
            <w:r w:rsidR="002B2257">
              <w:rPr>
                <w:rFonts w:ascii="宋体" w:hAnsi="宋体" w:cs="Times New Roman" w:hint="eastAsia"/>
                <w:bCs/>
                <w:color w:val="000000"/>
                <w:lang w:val="en-US" w:eastAsia="zh-CN"/>
              </w:rPr>
              <w:t>成立于</w:t>
            </w:r>
            <w:r w:rsidRPr="002B376E">
              <w:rPr>
                <w:rFonts w:ascii="宋体" w:hAnsi="宋体" w:cs="Times New Roman" w:hint="eastAsia"/>
                <w:bCs/>
                <w:color w:val="000000"/>
                <w:lang w:val="en-US" w:eastAsia="zh-CN"/>
              </w:rPr>
              <w:t>德国</w:t>
            </w:r>
            <w:r w:rsidR="00346162">
              <w:rPr>
                <w:rFonts w:ascii="宋体" w:hAnsi="宋体" w:cs="Times New Roman" w:hint="eastAsia"/>
                <w:bCs/>
                <w:color w:val="000000"/>
                <w:lang w:val="en-US" w:eastAsia="zh-CN"/>
              </w:rPr>
              <w:t>，主要业务为</w:t>
            </w:r>
            <w:r w:rsidR="00346162" w:rsidRPr="00346162">
              <w:rPr>
                <w:rFonts w:ascii="宋体" w:hAnsi="宋体" w:cs="Times New Roman" w:hint="eastAsia"/>
                <w:bCs/>
                <w:color w:val="000000"/>
                <w:lang w:val="en-US" w:eastAsia="zh-CN"/>
              </w:rPr>
              <w:t>持有和管理对企业的投资</w:t>
            </w:r>
            <w:r w:rsidRPr="002B376E">
              <w:rPr>
                <w:rFonts w:ascii="宋体" w:hAnsi="宋体" w:cs="Times New Roman" w:hint="eastAsia"/>
                <w:bCs/>
                <w:color w:val="000000"/>
                <w:lang w:val="en-US" w:eastAsia="zh-CN"/>
              </w:rPr>
              <w:t>。</w:t>
            </w:r>
          </w:p>
          <w:p w14:paraId="4C7209E6" w14:textId="7D42F1CB" w:rsidR="002B376E" w:rsidRPr="007A6B71" w:rsidRDefault="002B376E" w:rsidP="002B376E">
            <w:pPr>
              <w:pStyle w:val="aff2"/>
              <w:adjustRightInd w:val="0"/>
              <w:snapToGrid w:val="0"/>
              <w:spacing w:after="0"/>
              <w:rPr>
                <w:rFonts w:ascii="宋体" w:hAnsi="宋体" w:cs="Times New Roman" w:hint="eastAsia"/>
                <w:bCs/>
                <w:color w:val="000000"/>
                <w:lang w:val="en-US" w:eastAsia="zh-CN"/>
              </w:rPr>
            </w:pPr>
            <w:r w:rsidRPr="002B376E">
              <w:rPr>
                <w:rFonts w:ascii="宋体" w:hAnsi="宋体" w:cs="Times New Roman" w:hint="eastAsia"/>
                <w:bCs/>
                <w:color w:val="000000"/>
                <w:lang w:val="en-US" w:eastAsia="zh-CN"/>
              </w:rPr>
              <w:t>福伊特最终控制人</w:t>
            </w:r>
            <w:r w:rsidRPr="002B376E">
              <w:rPr>
                <w:rFonts w:ascii="宋体" w:hAnsi="宋体" w:hint="eastAsia"/>
                <w:bCs/>
                <w:color w:val="000000"/>
                <w:lang w:eastAsia="zh-CN"/>
              </w:rPr>
              <w:t>为</w:t>
            </w:r>
            <w:r w:rsidRPr="002B376E">
              <w:rPr>
                <w:rFonts w:ascii="宋体" w:hAnsi="宋体" w:cs="Times New Roman" w:hint="eastAsia"/>
                <w:bCs/>
                <w:color w:val="000000"/>
                <w:lang w:val="en-US" w:eastAsia="zh-CN"/>
              </w:rPr>
              <w:t>福伊特家族。福伊特家族通过福伊特集团开展业务</w:t>
            </w:r>
            <w:r w:rsidR="00227375">
              <w:rPr>
                <w:rFonts w:ascii="宋体" w:hAnsi="宋体" w:cs="Times New Roman" w:hint="eastAsia"/>
                <w:bCs/>
                <w:color w:val="000000"/>
                <w:lang w:val="en-US" w:eastAsia="zh-CN"/>
              </w:rPr>
              <w:t>，</w:t>
            </w:r>
            <w:r w:rsidR="00777A1A">
              <w:rPr>
                <w:rFonts w:ascii="宋体" w:hAnsi="宋体" w:cs="Times New Roman" w:hint="eastAsia"/>
                <w:bCs/>
                <w:color w:val="000000"/>
                <w:lang w:val="en-US" w:eastAsia="zh-CN"/>
              </w:rPr>
              <w:t>主要业务为造</w:t>
            </w:r>
            <w:r w:rsidR="00777A1A" w:rsidRPr="00777A1A">
              <w:rPr>
                <w:rFonts w:ascii="宋体" w:hAnsi="宋体" w:cs="Times New Roman" w:hint="eastAsia"/>
                <w:bCs/>
                <w:color w:val="000000"/>
                <w:lang w:val="en-US" w:eastAsia="zh-CN"/>
              </w:rPr>
              <w:t>纸机的制造与销售、水力发电站</w:t>
            </w:r>
            <w:r w:rsidR="00777A1A">
              <w:rPr>
                <w:rFonts w:ascii="宋体" w:hAnsi="宋体" w:cs="Times New Roman" w:hint="eastAsia"/>
                <w:bCs/>
                <w:color w:val="000000"/>
                <w:lang w:val="en-US" w:eastAsia="zh-CN"/>
              </w:rPr>
              <w:t>和传动和控制技术</w:t>
            </w:r>
            <w:r w:rsidRPr="002B376E">
              <w:rPr>
                <w:rFonts w:ascii="宋体" w:hAnsi="宋体" w:cs="Times New Roman" w:hint="eastAsia"/>
                <w:bCs/>
                <w:color w:val="000000"/>
                <w:lang w:val="en-US" w:eastAsia="zh-CN"/>
              </w:rPr>
              <w:t>。</w:t>
            </w:r>
          </w:p>
        </w:tc>
      </w:tr>
      <w:tr w:rsidR="007A6B71" w:rsidRPr="007A6B71" w14:paraId="1C1DA4A6" w14:textId="77777777" w:rsidTr="007A6B71">
        <w:trPr>
          <w:trHeight w:val="1365"/>
          <w:jc w:val="center"/>
        </w:trPr>
        <w:tc>
          <w:tcPr>
            <w:tcW w:w="1940" w:type="dxa"/>
            <w:vMerge/>
            <w:shd w:val="clear" w:color="auto" w:fill="D9D9D9"/>
            <w:vAlign w:val="center"/>
          </w:tcPr>
          <w:p w14:paraId="71017585" w14:textId="77777777" w:rsidR="007A6B71" w:rsidRPr="007A6B71" w:rsidRDefault="007A6B71" w:rsidP="005E5904">
            <w:pPr>
              <w:pStyle w:val="aff2"/>
              <w:adjustRightInd w:val="0"/>
              <w:snapToGrid w:val="0"/>
              <w:spacing w:after="0"/>
              <w:rPr>
                <w:rFonts w:ascii="宋体" w:hAnsi="宋体" w:cs="Times New Roman" w:hint="eastAsia"/>
                <w:bCs/>
                <w:color w:val="000000"/>
                <w:lang w:val="en-US" w:eastAsia="zh-CN"/>
              </w:rPr>
            </w:pPr>
          </w:p>
        </w:tc>
        <w:tc>
          <w:tcPr>
            <w:tcW w:w="1607" w:type="dxa"/>
            <w:vAlign w:val="center"/>
          </w:tcPr>
          <w:p w14:paraId="600670CA" w14:textId="179FA050" w:rsidR="007A6B71" w:rsidRPr="007A6B71" w:rsidRDefault="00731174" w:rsidP="007A6B71">
            <w:pPr>
              <w:pStyle w:val="aff2"/>
              <w:numPr>
                <w:ilvl w:val="0"/>
                <w:numId w:val="2"/>
              </w:numPr>
              <w:adjustRightInd w:val="0"/>
              <w:snapToGrid w:val="0"/>
              <w:spacing w:after="0"/>
              <w:rPr>
                <w:rFonts w:ascii="宋体" w:hAnsi="宋体" w:cs="Times New Roman" w:hint="eastAsia"/>
                <w:bCs/>
                <w:color w:val="000000"/>
                <w:lang w:eastAsia="zh-CN"/>
              </w:rPr>
            </w:pPr>
            <w:proofErr w:type="spellStart"/>
            <w:r w:rsidRPr="007A6B71">
              <w:rPr>
                <w:rFonts w:ascii="宋体" w:hAnsi="宋体" w:hint="eastAsia"/>
              </w:rPr>
              <w:t>威孚高科</w:t>
            </w:r>
            <w:proofErr w:type="spellEnd"/>
          </w:p>
        </w:tc>
        <w:tc>
          <w:tcPr>
            <w:tcW w:w="6093" w:type="dxa"/>
            <w:vAlign w:val="center"/>
          </w:tcPr>
          <w:p w14:paraId="2FA2D597" w14:textId="0B9369A0" w:rsidR="002B376E" w:rsidRPr="002B376E" w:rsidRDefault="002B376E" w:rsidP="002B376E">
            <w:pPr>
              <w:adjustRightInd w:val="0"/>
              <w:snapToGrid w:val="0"/>
              <w:rPr>
                <w:rFonts w:ascii="宋体" w:hAnsi="宋体" w:hint="eastAsia"/>
                <w:bCs/>
                <w:color w:val="000000"/>
                <w:sz w:val="24"/>
                <w:szCs w:val="24"/>
              </w:rPr>
            </w:pPr>
            <w:r w:rsidRPr="007A6B71">
              <w:rPr>
                <w:rFonts w:ascii="宋体" w:hAnsi="宋体" w:hint="eastAsia"/>
                <w:kern w:val="0"/>
                <w:sz w:val="24"/>
                <w:szCs w:val="24"/>
              </w:rPr>
              <w:t>威孚高科</w:t>
            </w:r>
            <w:r w:rsidRPr="002B376E">
              <w:rPr>
                <w:rFonts w:ascii="宋体" w:hAnsi="宋体" w:hint="eastAsia"/>
                <w:bCs/>
                <w:color w:val="000000"/>
                <w:sz w:val="24"/>
                <w:szCs w:val="24"/>
              </w:rPr>
              <w:t>于1988年</w:t>
            </w:r>
            <w:r>
              <w:rPr>
                <w:rFonts w:ascii="宋体" w:hAnsi="宋体"/>
                <w:bCs/>
                <w:color w:val="000000"/>
                <w:sz w:val="24"/>
                <w:szCs w:val="24"/>
              </w:rPr>
              <w:t>10</w:t>
            </w:r>
            <w:r w:rsidRPr="002B376E">
              <w:rPr>
                <w:rFonts w:ascii="宋体" w:hAnsi="宋体" w:hint="eastAsia"/>
                <w:bCs/>
                <w:color w:val="000000"/>
                <w:sz w:val="24"/>
                <w:szCs w:val="24"/>
              </w:rPr>
              <w:t>月</w:t>
            </w:r>
            <w:r>
              <w:rPr>
                <w:rFonts w:ascii="宋体" w:hAnsi="宋体"/>
                <w:bCs/>
                <w:color w:val="000000"/>
                <w:sz w:val="24"/>
                <w:szCs w:val="24"/>
              </w:rPr>
              <w:t>27</w:t>
            </w:r>
            <w:r w:rsidRPr="002B376E">
              <w:rPr>
                <w:rFonts w:ascii="宋体" w:hAnsi="宋体" w:hint="eastAsia"/>
                <w:bCs/>
                <w:color w:val="000000"/>
                <w:sz w:val="24"/>
                <w:szCs w:val="24"/>
              </w:rPr>
              <w:t>日</w:t>
            </w:r>
            <w:r w:rsidR="000D49B3">
              <w:rPr>
                <w:rFonts w:ascii="宋体" w:hAnsi="宋体" w:hint="eastAsia"/>
                <w:bCs/>
                <w:color w:val="000000"/>
                <w:sz w:val="24"/>
                <w:szCs w:val="24"/>
              </w:rPr>
              <w:t>成立于</w:t>
            </w:r>
            <w:r w:rsidRPr="002B376E">
              <w:rPr>
                <w:rFonts w:ascii="宋体" w:hAnsi="宋体" w:hint="eastAsia"/>
                <w:bCs/>
                <w:color w:val="000000"/>
                <w:sz w:val="24"/>
                <w:szCs w:val="24"/>
              </w:rPr>
              <w:t>江苏</w:t>
            </w:r>
            <w:r w:rsidR="000D49B3">
              <w:rPr>
                <w:rFonts w:ascii="宋体" w:hAnsi="宋体" w:hint="eastAsia"/>
                <w:bCs/>
                <w:color w:val="000000"/>
                <w:sz w:val="24"/>
                <w:szCs w:val="24"/>
              </w:rPr>
              <w:t>省</w:t>
            </w:r>
            <w:r w:rsidRPr="002B376E">
              <w:rPr>
                <w:rFonts w:ascii="宋体" w:hAnsi="宋体" w:hint="eastAsia"/>
                <w:bCs/>
                <w:color w:val="000000"/>
                <w:sz w:val="24"/>
                <w:szCs w:val="24"/>
              </w:rPr>
              <w:t>无锡</w:t>
            </w:r>
            <w:r w:rsidR="000D49B3">
              <w:rPr>
                <w:rFonts w:ascii="宋体" w:hAnsi="宋体" w:hint="eastAsia"/>
                <w:bCs/>
                <w:color w:val="000000"/>
                <w:sz w:val="24"/>
                <w:szCs w:val="24"/>
              </w:rPr>
              <w:t>市，为</w:t>
            </w:r>
            <w:r w:rsidRPr="002B376E">
              <w:rPr>
                <w:rFonts w:ascii="宋体" w:hAnsi="宋体" w:hint="eastAsia"/>
                <w:bCs/>
                <w:color w:val="000000"/>
                <w:sz w:val="24"/>
                <w:szCs w:val="24"/>
              </w:rPr>
              <w:t>深圳证券交易所上市公司</w:t>
            </w:r>
            <w:r>
              <w:rPr>
                <w:rFonts w:ascii="宋体" w:hAnsi="宋体" w:hint="eastAsia"/>
                <w:bCs/>
                <w:color w:val="000000"/>
                <w:sz w:val="24"/>
                <w:szCs w:val="24"/>
              </w:rPr>
              <w:t>，</w:t>
            </w:r>
            <w:r w:rsidRPr="002B376E">
              <w:rPr>
                <w:rFonts w:ascii="宋体" w:hAnsi="宋体" w:hint="eastAsia"/>
                <w:bCs/>
                <w:color w:val="000000"/>
                <w:sz w:val="24"/>
                <w:szCs w:val="24"/>
              </w:rPr>
              <w:t>主要</w:t>
            </w:r>
            <w:r w:rsidR="000D49B3">
              <w:rPr>
                <w:rFonts w:ascii="宋体" w:hAnsi="宋体" w:hint="eastAsia"/>
                <w:bCs/>
                <w:color w:val="000000"/>
                <w:sz w:val="24"/>
                <w:szCs w:val="24"/>
              </w:rPr>
              <w:t>业务为</w:t>
            </w:r>
            <w:r w:rsidRPr="002B376E">
              <w:rPr>
                <w:rFonts w:ascii="宋体" w:hAnsi="宋体" w:hint="eastAsia"/>
                <w:bCs/>
                <w:color w:val="000000"/>
                <w:sz w:val="24"/>
                <w:szCs w:val="24"/>
              </w:rPr>
              <w:t>汽车零部件的研发、生产和销售。</w:t>
            </w:r>
          </w:p>
          <w:p w14:paraId="1B1F5572" w14:textId="24E7FE79" w:rsidR="007A6B71" w:rsidRPr="007A6B71" w:rsidRDefault="002B376E" w:rsidP="002B376E">
            <w:pPr>
              <w:adjustRightInd w:val="0"/>
              <w:snapToGrid w:val="0"/>
              <w:rPr>
                <w:rFonts w:ascii="宋体" w:hAnsi="宋体" w:hint="eastAsia"/>
                <w:bCs/>
                <w:color w:val="000000"/>
                <w:sz w:val="24"/>
                <w:szCs w:val="24"/>
              </w:rPr>
            </w:pPr>
            <w:r w:rsidRPr="007A6B71">
              <w:rPr>
                <w:rFonts w:ascii="宋体" w:hAnsi="宋体" w:hint="eastAsia"/>
                <w:kern w:val="0"/>
                <w:sz w:val="24"/>
                <w:szCs w:val="24"/>
              </w:rPr>
              <w:t>威孚高科</w:t>
            </w:r>
            <w:r w:rsidRPr="002B376E">
              <w:rPr>
                <w:rFonts w:ascii="宋体" w:hAnsi="宋体" w:hint="eastAsia"/>
                <w:bCs/>
                <w:color w:val="000000"/>
                <w:sz w:val="24"/>
                <w:szCs w:val="24"/>
              </w:rPr>
              <w:t>最终控制人为无锡产业发展集团有限公司</w:t>
            </w:r>
            <w:r w:rsidR="000D49B3">
              <w:rPr>
                <w:rFonts w:ascii="宋体" w:hAnsi="宋体" w:hint="eastAsia"/>
                <w:bCs/>
                <w:color w:val="000000"/>
                <w:sz w:val="24"/>
                <w:szCs w:val="24"/>
              </w:rPr>
              <w:t>，主要业务为</w:t>
            </w:r>
            <w:r w:rsidRPr="002B376E">
              <w:rPr>
                <w:rFonts w:ascii="宋体" w:hAnsi="宋体" w:hint="eastAsia"/>
                <w:bCs/>
                <w:color w:val="000000"/>
                <w:sz w:val="24"/>
                <w:szCs w:val="24"/>
              </w:rPr>
              <w:t>(</w:t>
            </w:r>
            <w:r>
              <w:rPr>
                <w:rFonts w:ascii="宋体" w:hAnsi="宋体"/>
                <w:bCs/>
                <w:color w:val="000000"/>
                <w:sz w:val="24"/>
                <w:szCs w:val="24"/>
              </w:rPr>
              <w:t>1</w:t>
            </w:r>
            <w:r w:rsidRPr="002B376E">
              <w:rPr>
                <w:rFonts w:ascii="宋体" w:hAnsi="宋体" w:hint="eastAsia"/>
                <w:bCs/>
                <w:color w:val="000000"/>
                <w:sz w:val="24"/>
                <w:szCs w:val="24"/>
              </w:rPr>
              <w:t>)</w:t>
            </w:r>
            <w:r w:rsidR="00FE7658" w:rsidRPr="00FE7658">
              <w:rPr>
                <w:rFonts w:ascii="宋体" w:hAnsi="宋体" w:hint="eastAsia"/>
                <w:bCs/>
                <w:color w:val="000000"/>
                <w:sz w:val="24"/>
                <w:szCs w:val="24"/>
              </w:rPr>
              <w:t>集成电路；（2）物联网；（3）先进制造；（4）绿色低碳</w:t>
            </w:r>
            <w:r w:rsidRPr="002B376E">
              <w:rPr>
                <w:rFonts w:ascii="宋体" w:hAnsi="宋体" w:hint="eastAsia"/>
                <w:bCs/>
                <w:color w:val="000000"/>
                <w:sz w:val="24"/>
                <w:szCs w:val="24"/>
              </w:rPr>
              <w:t>。</w:t>
            </w:r>
          </w:p>
        </w:tc>
      </w:tr>
      <w:tr w:rsidR="007A6B71" w:rsidRPr="007A6B71" w14:paraId="26E826F8" w14:textId="77777777" w:rsidTr="007A6B71">
        <w:trPr>
          <w:trHeight w:val="279"/>
          <w:jc w:val="center"/>
        </w:trPr>
        <w:tc>
          <w:tcPr>
            <w:tcW w:w="1940" w:type="dxa"/>
            <w:vMerge w:val="restart"/>
            <w:shd w:val="clear" w:color="auto" w:fill="D9D9D9"/>
            <w:vAlign w:val="center"/>
          </w:tcPr>
          <w:p w14:paraId="508954B3" w14:textId="77777777" w:rsidR="007A6B71" w:rsidRPr="007A6B71" w:rsidRDefault="007A6B71" w:rsidP="005E5904">
            <w:pPr>
              <w:pStyle w:val="aff2"/>
              <w:adjustRightInd w:val="0"/>
              <w:snapToGrid w:val="0"/>
              <w:spacing w:after="0"/>
              <w:rPr>
                <w:rFonts w:ascii="宋体" w:hAnsi="宋体" w:cs="Times New Roman" w:hint="eastAsia"/>
                <w:bCs/>
                <w:color w:val="000000"/>
                <w:lang w:val="en-US" w:eastAsia="zh-CN"/>
              </w:rPr>
            </w:pPr>
            <w:r w:rsidRPr="007A6B71">
              <w:rPr>
                <w:rFonts w:ascii="宋体" w:hAnsi="宋体" w:cs="Times New Roman"/>
                <w:bCs/>
                <w:color w:val="000000"/>
                <w:lang w:eastAsia="zh-CN"/>
              </w:rPr>
              <w:t>简易案件理由（可以单选，也可以多选）</w:t>
            </w:r>
          </w:p>
        </w:tc>
        <w:tc>
          <w:tcPr>
            <w:tcW w:w="7700" w:type="dxa"/>
            <w:gridSpan w:val="2"/>
            <w:vAlign w:val="center"/>
          </w:tcPr>
          <w:p w14:paraId="3F83307E" w14:textId="77777777" w:rsidR="007A6B71" w:rsidRPr="007A6B71" w:rsidRDefault="007A6B71" w:rsidP="005E5904">
            <w:pPr>
              <w:pStyle w:val="aff2"/>
              <w:adjustRightInd w:val="0"/>
              <w:snapToGrid w:val="0"/>
              <w:spacing w:after="0"/>
              <w:rPr>
                <w:rFonts w:ascii="宋体" w:hAnsi="宋体" w:cs="Times New Roman" w:hint="eastAsia"/>
                <w:bCs/>
                <w:color w:val="000000"/>
                <w:lang w:val="en-US" w:eastAsia="zh-CN"/>
              </w:rPr>
            </w:pPr>
            <w:r w:rsidRPr="007A6B71">
              <w:rPr>
                <w:rFonts w:ascii="宋体" w:hAnsi="宋体" w:cs="Times New Roman"/>
                <w:bCs/>
                <w:color w:val="000000"/>
                <w:lang w:eastAsia="zh-CN"/>
              </w:rPr>
              <w:sym w:font="Wingdings" w:char="00A8"/>
            </w:r>
            <w:r w:rsidRPr="007A6B71">
              <w:rPr>
                <w:rFonts w:ascii="宋体" w:hAnsi="宋体" w:cs="Times New Roman"/>
                <w:bCs/>
                <w:color w:val="000000"/>
                <w:lang w:eastAsia="zh-CN"/>
              </w:rPr>
              <w:t xml:space="preserve"> 1、在同一相关市场，所有参与集中的经营者所占市场份额之和小于15%。</w:t>
            </w:r>
          </w:p>
        </w:tc>
      </w:tr>
      <w:tr w:rsidR="007A6B71" w:rsidRPr="007A6B71" w14:paraId="7CB45117" w14:textId="77777777" w:rsidTr="007A6B71">
        <w:trPr>
          <w:trHeight w:val="330"/>
          <w:jc w:val="center"/>
        </w:trPr>
        <w:tc>
          <w:tcPr>
            <w:tcW w:w="1940" w:type="dxa"/>
            <w:vMerge/>
            <w:shd w:val="clear" w:color="auto" w:fill="D9D9D9"/>
            <w:vAlign w:val="center"/>
          </w:tcPr>
          <w:p w14:paraId="332BBFBA" w14:textId="77777777" w:rsidR="007A6B71" w:rsidRPr="007A6B71" w:rsidRDefault="007A6B71" w:rsidP="005E5904">
            <w:pPr>
              <w:pStyle w:val="aff2"/>
              <w:adjustRightInd w:val="0"/>
              <w:snapToGrid w:val="0"/>
              <w:spacing w:after="0"/>
              <w:rPr>
                <w:rFonts w:ascii="宋体" w:hAnsi="宋体" w:cs="Times New Roman" w:hint="eastAsia"/>
                <w:bCs/>
                <w:color w:val="000000"/>
                <w:lang w:val="en-US" w:eastAsia="zh-CN"/>
              </w:rPr>
            </w:pPr>
          </w:p>
        </w:tc>
        <w:tc>
          <w:tcPr>
            <w:tcW w:w="7700" w:type="dxa"/>
            <w:gridSpan w:val="2"/>
            <w:vAlign w:val="center"/>
          </w:tcPr>
          <w:p w14:paraId="30670EEC" w14:textId="77777777" w:rsidR="007A6B71" w:rsidRPr="007A6B71" w:rsidRDefault="007A6B71" w:rsidP="005E5904">
            <w:pPr>
              <w:pStyle w:val="aff2"/>
              <w:adjustRightInd w:val="0"/>
              <w:snapToGrid w:val="0"/>
              <w:spacing w:after="0"/>
              <w:rPr>
                <w:rFonts w:ascii="宋体" w:hAnsi="宋体" w:cs="Times New Roman" w:hint="eastAsia"/>
                <w:bCs/>
                <w:color w:val="000000"/>
                <w:lang w:val="en-US" w:eastAsia="zh-CN"/>
              </w:rPr>
            </w:pPr>
            <w:r w:rsidRPr="007A6B71">
              <w:rPr>
                <w:rFonts w:ascii="宋体" w:hAnsi="宋体" w:cs="Times New Roman"/>
                <w:bCs/>
                <w:color w:val="000000"/>
                <w:lang w:eastAsia="zh-CN"/>
              </w:rPr>
              <w:sym w:font="Wingdings" w:char="00A8"/>
            </w:r>
            <w:r w:rsidRPr="007A6B71">
              <w:rPr>
                <w:rFonts w:ascii="宋体" w:hAnsi="宋体" w:cs="Times New Roman"/>
                <w:bCs/>
                <w:color w:val="000000"/>
                <w:lang w:eastAsia="zh-CN"/>
              </w:rPr>
              <w:t xml:space="preserve"> 2、存在上下游关系的参与集中的经营者，在上下游市场所占的市场份额均小于25%。</w:t>
            </w:r>
          </w:p>
        </w:tc>
      </w:tr>
      <w:tr w:rsidR="007A6B71" w:rsidRPr="007A6B71" w14:paraId="117C30E0" w14:textId="77777777" w:rsidTr="007A6B71">
        <w:trPr>
          <w:trHeight w:val="285"/>
          <w:jc w:val="center"/>
        </w:trPr>
        <w:tc>
          <w:tcPr>
            <w:tcW w:w="1940" w:type="dxa"/>
            <w:vMerge/>
            <w:shd w:val="clear" w:color="auto" w:fill="D9D9D9"/>
            <w:vAlign w:val="center"/>
          </w:tcPr>
          <w:p w14:paraId="2C97EBFF" w14:textId="77777777" w:rsidR="007A6B71" w:rsidRPr="007A6B71" w:rsidRDefault="007A6B71" w:rsidP="005E5904">
            <w:pPr>
              <w:pStyle w:val="aff2"/>
              <w:adjustRightInd w:val="0"/>
              <w:snapToGrid w:val="0"/>
              <w:spacing w:after="0"/>
              <w:rPr>
                <w:rFonts w:ascii="宋体" w:hAnsi="宋体" w:cs="Times New Roman" w:hint="eastAsia"/>
                <w:bCs/>
                <w:color w:val="000000"/>
                <w:lang w:val="en-US" w:eastAsia="zh-CN"/>
              </w:rPr>
            </w:pPr>
          </w:p>
        </w:tc>
        <w:tc>
          <w:tcPr>
            <w:tcW w:w="7700" w:type="dxa"/>
            <w:gridSpan w:val="2"/>
            <w:vAlign w:val="center"/>
          </w:tcPr>
          <w:p w14:paraId="5B456D3A" w14:textId="45F2F691" w:rsidR="007A6B71" w:rsidRPr="007A6B71" w:rsidRDefault="007A6B71" w:rsidP="005E5904">
            <w:pPr>
              <w:pStyle w:val="aff2"/>
              <w:adjustRightInd w:val="0"/>
              <w:snapToGrid w:val="0"/>
              <w:spacing w:after="0"/>
              <w:rPr>
                <w:rFonts w:ascii="宋体" w:hAnsi="宋体" w:cs="Times New Roman" w:hint="eastAsia"/>
                <w:bCs/>
                <w:color w:val="000000"/>
                <w:lang w:val="en-US" w:eastAsia="zh-CN"/>
              </w:rPr>
            </w:pPr>
            <w:r w:rsidRPr="007A6B71">
              <w:rPr>
                <w:rFonts w:ascii="宋体" w:hAnsi="宋体" w:cs="Times New Roman"/>
                <w:bCs/>
                <w:color w:val="000000"/>
                <w:lang w:eastAsia="zh-CN"/>
              </w:rPr>
              <w:sym w:font="Wingdings" w:char="00FE"/>
            </w:r>
            <w:r w:rsidRPr="007A6B71">
              <w:rPr>
                <w:rFonts w:ascii="宋体" w:hAnsi="宋体" w:cs="Times New Roman"/>
                <w:bCs/>
                <w:color w:val="000000"/>
                <w:lang w:eastAsia="zh-CN"/>
              </w:rPr>
              <w:t xml:space="preserve"> 3、不在同一相关市场、也不存在上下游关系的参与集中的经营者，在与交易有关的每个市场所占的份额均小于25%。</w:t>
            </w:r>
          </w:p>
        </w:tc>
      </w:tr>
      <w:tr w:rsidR="007A6B71" w:rsidRPr="007A6B71" w14:paraId="69452A3A" w14:textId="77777777" w:rsidTr="007A6B71">
        <w:trPr>
          <w:trHeight w:val="870"/>
          <w:jc w:val="center"/>
        </w:trPr>
        <w:tc>
          <w:tcPr>
            <w:tcW w:w="1940" w:type="dxa"/>
            <w:vMerge/>
            <w:shd w:val="clear" w:color="auto" w:fill="D9D9D9"/>
            <w:vAlign w:val="center"/>
          </w:tcPr>
          <w:p w14:paraId="646BBCF1" w14:textId="77777777" w:rsidR="007A6B71" w:rsidRPr="007A6B71" w:rsidRDefault="007A6B71" w:rsidP="005E5904">
            <w:pPr>
              <w:pStyle w:val="aff2"/>
              <w:adjustRightInd w:val="0"/>
              <w:snapToGrid w:val="0"/>
              <w:spacing w:after="0"/>
              <w:rPr>
                <w:rFonts w:ascii="宋体" w:hAnsi="宋体" w:cs="Times New Roman" w:hint="eastAsia"/>
                <w:bCs/>
                <w:color w:val="000000"/>
                <w:lang w:val="en-US" w:eastAsia="zh-CN"/>
              </w:rPr>
            </w:pPr>
          </w:p>
        </w:tc>
        <w:tc>
          <w:tcPr>
            <w:tcW w:w="7700" w:type="dxa"/>
            <w:gridSpan w:val="2"/>
            <w:vAlign w:val="center"/>
          </w:tcPr>
          <w:p w14:paraId="143C52E7" w14:textId="473A5B67" w:rsidR="007A6B71" w:rsidRPr="007A6B71" w:rsidRDefault="007A6B71" w:rsidP="005E5904">
            <w:pPr>
              <w:pStyle w:val="aff2"/>
              <w:adjustRightInd w:val="0"/>
              <w:snapToGrid w:val="0"/>
              <w:spacing w:after="0"/>
              <w:rPr>
                <w:rFonts w:ascii="宋体" w:hAnsi="宋体" w:cs="Times New Roman" w:hint="eastAsia"/>
                <w:bCs/>
                <w:color w:val="000000"/>
                <w:lang w:val="en-US" w:eastAsia="zh-CN"/>
              </w:rPr>
            </w:pPr>
            <w:r w:rsidRPr="007A6B71">
              <w:rPr>
                <w:rFonts w:ascii="宋体" w:hAnsi="宋体" w:cs="Times New Roman"/>
                <w:bCs/>
                <w:color w:val="000000"/>
                <w:lang w:eastAsia="zh-CN"/>
              </w:rPr>
              <w:sym w:font="Wingdings" w:char="00A8"/>
            </w:r>
            <w:r w:rsidRPr="007A6B71">
              <w:rPr>
                <w:rFonts w:ascii="宋体" w:hAnsi="宋体" w:cs="Times New Roman"/>
                <w:bCs/>
                <w:color w:val="000000"/>
                <w:lang w:eastAsia="zh-CN"/>
              </w:rPr>
              <w:t xml:space="preserve"> 4、参与集中的经营者在中国境外设立合营企业，合营企业不在中国境内从事经济活动。</w:t>
            </w:r>
          </w:p>
        </w:tc>
      </w:tr>
      <w:tr w:rsidR="007A6B71" w:rsidRPr="007A6B71" w14:paraId="3F32B4B9" w14:textId="77777777" w:rsidTr="007A6B71">
        <w:trPr>
          <w:trHeight w:val="264"/>
          <w:jc w:val="center"/>
        </w:trPr>
        <w:tc>
          <w:tcPr>
            <w:tcW w:w="1940" w:type="dxa"/>
            <w:vMerge/>
            <w:shd w:val="clear" w:color="auto" w:fill="D9D9D9"/>
            <w:vAlign w:val="center"/>
          </w:tcPr>
          <w:p w14:paraId="1D71E9C2" w14:textId="77777777" w:rsidR="007A6B71" w:rsidRPr="007A6B71" w:rsidRDefault="007A6B71" w:rsidP="005E5904">
            <w:pPr>
              <w:pStyle w:val="aff2"/>
              <w:adjustRightInd w:val="0"/>
              <w:snapToGrid w:val="0"/>
              <w:spacing w:after="0"/>
              <w:rPr>
                <w:rFonts w:ascii="宋体" w:hAnsi="宋体" w:cs="Times New Roman" w:hint="eastAsia"/>
                <w:bCs/>
                <w:color w:val="000000"/>
                <w:lang w:val="en-US" w:eastAsia="zh-CN"/>
              </w:rPr>
            </w:pPr>
          </w:p>
        </w:tc>
        <w:tc>
          <w:tcPr>
            <w:tcW w:w="7700" w:type="dxa"/>
            <w:gridSpan w:val="2"/>
            <w:vAlign w:val="center"/>
          </w:tcPr>
          <w:p w14:paraId="36218687" w14:textId="77777777" w:rsidR="007A6B71" w:rsidRPr="007A6B71" w:rsidRDefault="007A6B71" w:rsidP="005E5904">
            <w:pPr>
              <w:pStyle w:val="aff2"/>
              <w:adjustRightInd w:val="0"/>
              <w:snapToGrid w:val="0"/>
              <w:spacing w:after="0"/>
              <w:rPr>
                <w:rFonts w:ascii="宋体" w:hAnsi="宋体" w:cs="Times New Roman" w:hint="eastAsia"/>
                <w:bCs/>
                <w:color w:val="000000"/>
                <w:lang w:val="en-US" w:eastAsia="zh-CN"/>
              </w:rPr>
            </w:pPr>
            <w:r w:rsidRPr="007A6B71">
              <w:rPr>
                <w:rFonts w:ascii="宋体" w:hAnsi="宋体" w:cs="Times New Roman"/>
                <w:bCs/>
                <w:color w:val="000000"/>
                <w:lang w:eastAsia="zh-CN"/>
              </w:rPr>
              <w:sym w:font="Wingdings" w:char="00A8"/>
            </w:r>
            <w:r w:rsidRPr="007A6B71">
              <w:rPr>
                <w:rFonts w:ascii="宋体" w:hAnsi="宋体" w:cs="Times New Roman"/>
                <w:bCs/>
                <w:color w:val="000000"/>
                <w:lang w:eastAsia="zh-CN"/>
              </w:rPr>
              <w:t xml:space="preserve"> 5、参与集中的经营者收购境外企业股权或资产的，该境外企业不在中国境内从事经济活动。</w:t>
            </w:r>
          </w:p>
        </w:tc>
      </w:tr>
      <w:tr w:rsidR="007A6B71" w:rsidRPr="007A6B71" w14:paraId="035A63B2" w14:textId="77777777" w:rsidTr="007A6B71">
        <w:trPr>
          <w:trHeight w:val="784"/>
          <w:jc w:val="center"/>
        </w:trPr>
        <w:tc>
          <w:tcPr>
            <w:tcW w:w="1940" w:type="dxa"/>
            <w:vMerge/>
            <w:shd w:val="clear" w:color="auto" w:fill="D9D9D9"/>
            <w:vAlign w:val="center"/>
          </w:tcPr>
          <w:p w14:paraId="174BE238" w14:textId="77777777" w:rsidR="007A6B71" w:rsidRPr="007A6B71" w:rsidRDefault="007A6B71" w:rsidP="005E5904">
            <w:pPr>
              <w:pStyle w:val="aff2"/>
              <w:adjustRightInd w:val="0"/>
              <w:snapToGrid w:val="0"/>
              <w:spacing w:after="0"/>
              <w:rPr>
                <w:rFonts w:ascii="宋体" w:hAnsi="宋体" w:cs="Times New Roman" w:hint="eastAsia"/>
                <w:bCs/>
                <w:color w:val="000000"/>
                <w:lang w:val="en-US" w:eastAsia="zh-CN"/>
              </w:rPr>
            </w:pPr>
          </w:p>
        </w:tc>
        <w:tc>
          <w:tcPr>
            <w:tcW w:w="7700" w:type="dxa"/>
            <w:gridSpan w:val="2"/>
            <w:vAlign w:val="center"/>
          </w:tcPr>
          <w:p w14:paraId="55323CFC" w14:textId="77777777" w:rsidR="007A6B71" w:rsidRPr="007A6B71" w:rsidRDefault="007A6B71" w:rsidP="005E5904">
            <w:pPr>
              <w:pStyle w:val="aff2"/>
              <w:adjustRightInd w:val="0"/>
              <w:snapToGrid w:val="0"/>
              <w:spacing w:after="0"/>
              <w:rPr>
                <w:rFonts w:ascii="宋体" w:hAnsi="宋体" w:cs="Times New Roman" w:hint="eastAsia"/>
                <w:bCs/>
                <w:color w:val="000000"/>
                <w:lang w:val="en-US" w:eastAsia="zh-CN"/>
              </w:rPr>
            </w:pPr>
            <w:r w:rsidRPr="007A6B71">
              <w:rPr>
                <w:rFonts w:ascii="宋体" w:hAnsi="宋体" w:cs="Times New Roman"/>
                <w:bCs/>
                <w:color w:val="000000"/>
                <w:lang w:eastAsia="zh-CN"/>
              </w:rPr>
              <w:sym w:font="Wingdings" w:char="00A8"/>
            </w:r>
            <w:r w:rsidRPr="007A6B71">
              <w:rPr>
                <w:rFonts w:ascii="宋体" w:hAnsi="宋体" w:cs="Times New Roman"/>
                <w:bCs/>
                <w:color w:val="000000"/>
                <w:lang w:eastAsia="zh-CN"/>
              </w:rPr>
              <w:t xml:space="preserve"> 6、由两个以上的经营者共同控制的合营企业，通过集中被其中一个或一个以上经营者控制。</w:t>
            </w:r>
          </w:p>
        </w:tc>
      </w:tr>
      <w:tr w:rsidR="007A6B71" w:rsidRPr="007A6B71" w14:paraId="0F37D320" w14:textId="77777777" w:rsidTr="000D49B3">
        <w:trPr>
          <w:trHeight w:val="1833"/>
          <w:jc w:val="center"/>
        </w:trPr>
        <w:tc>
          <w:tcPr>
            <w:tcW w:w="1940" w:type="dxa"/>
            <w:shd w:val="clear" w:color="auto" w:fill="D9D9D9"/>
            <w:vAlign w:val="center"/>
          </w:tcPr>
          <w:p w14:paraId="3DAF5677" w14:textId="03A92854" w:rsidR="007A6B71" w:rsidRPr="007A6B71" w:rsidRDefault="007A6B71" w:rsidP="007A6B71">
            <w:pPr>
              <w:pStyle w:val="aff2"/>
              <w:adjustRightInd w:val="0"/>
              <w:snapToGrid w:val="0"/>
              <w:spacing w:after="0"/>
              <w:rPr>
                <w:rFonts w:ascii="宋体" w:hAnsi="宋体" w:cs="Times New Roman" w:hint="eastAsia"/>
                <w:bCs/>
                <w:color w:val="000000"/>
                <w:lang w:val="en-US" w:eastAsia="zh-CN"/>
              </w:rPr>
            </w:pPr>
            <w:proofErr w:type="spellStart"/>
            <w:r>
              <w:rPr>
                <w:rFonts w:ascii="宋体" w:hAnsi="宋体" w:cs="宋体" w:hint="eastAsia"/>
                <w:bCs/>
                <w:color w:val="000000"/>
              </w:rPr>
              <w:t>备注</w:t>
            </w:r>
            <w:proofErr w:type="spellEnd"/>
          </w:p>
        </w:tc>
        <w:tc>
          <w:tcPr>
            <w:tcW w:w="7700" w:type="dxa"/>
            <w:gridSpan w:val="2"/>
          </w:tcPr>
          <w:p w14:paraId="4F8803D3" w14:textId="77777777" w:rsidR="007A6B71" w:rsidRDefault="007A6B71" w:rsidP="000D49B3">
            <w:pPr>
              <w:adjustRightInd w:val="0"/>
              <w:snapToGrid w:val="0"/>
              <w:rPr>
                <w:rFonts w:ascii="宋体" w:hAnsi="宋体" w:cs="宋体" w:hint="eastAsia"/>
                <w:bCs/>
                <w:color w:val="000000"/>
                <w:sz w:val="24"/>
                <w:szCs w:val="24"/>
                <w:lang w:val="en-GB" w:bidi="ar-AE"/>
              </w:rPr>
            </w:pPr>
            <w:r>
              <w:rPr>
                <w:rFonts w:ascii="宋体" w:hAnsi="宋体" w:cs="宋体" w:hint="eastAsia"/>
                <w:b/>
                <w:color w:val="000000"/>
                <w:sz w:val="24"/>
                <w:szCs w:val="24"/>
                <w:lang w:val="en-GB" w:bidi="ar-AE"/>
              </w:rPr>
              <w:t>混合集中：</w:t>
            </w:r>
          </w:p>
          <w:p w14:paraId="300785E7" w14:textId="3B71B947" w:rsidR="007A6B71" w:rsidRDefault="007A6B71" w:rsidP="000D49B3">
            <w:pPr>
              <w:adjustRightInd w:val="0"/>
              <w:snapToGrid w:val="0"/>
              <w:rPr>
                <w:rFonts w:ascii="宋体" w:hAnsi="宋体" w:cs="宋体" w:hint="eastAsia"/>
                <w:bCs/>
                <w:color w:val="000000"/>
                <w:sz w:val="24"/>
                <w:szCs w:val="24"/>
                <w:lang w:val="en-GB" w:bidi="ar-AE"/>
              </w:rPr>
            </w:pPr>
            <w:r w:rsidRPr="00FB6334">
              <w:rPr>
                <w:rFonts w:ascii="宋体" w:hAnsi="宋体" w:cs="宋体" w:hint="eastAsia"/>
                <w:bCs/>
                <w:color w:val="000000"/>
                <w:sz w:val="24"/>
                <w:szCs w:val="24"/>
                <w:lang w:val="en-GB" w:bidi="ar-AE"/>
              </w:rPr>
              <w:t>202</w:t>
            </w:r>
            <w:r>
              <w:rPr>
                <w:rFonts w:ascii="宋体" w:hAnsi="宋体" w:cs="宋体"/>
                <w:bCs/>
                <w:color w:val="000000"/>
                <w:sz w:val="24"/>
                <w:szCs w:val="24"/>
                <w:lang w:val="en-GB" w:bidi="ar-AE"/>
              </w:rPr>
              <w:t>3</w:t>
            </w:r>
            <w:r w:rsidRPr="00FB6334">
              <w:rPr>
                <w:rFonts w:ascii="宋体" w:hAnsi="宋体" w:cs="宋体" w:hint="eastAsia"/>
                <w:bCs/>
                <w:color w:val="000000"/>
                <w:sz w:val="24"/>
                <w:szCs w:val="24"/>
                <w:lang w:val="en-GB" w:bidi="ar-AE"/>
              </w:rPr>
              <w:t>年中国境内</w:t>
            </w:r>
            <w:r w:rsidR="002B376E">
              <w:rPr>
                <w:rFonts w:ascii="宋体" w:hAnsi="宋体" w:cs="宋体" w:hint="eastAsia"/>
                <w:bCs/>
                <w:color w:val="000000"/>
                <w:sz w:val="24"/>
                <w:szCs w:val="24"/>
                <w:lang w:val="en-GB" w:bidi="ar-AE"/>
              </w:rPr>
              <w:t>车载储氢系统</w:t>
            </w:r>
            <w:r>
              <w:rPr>
                <w:rFonts w:ascii="宋体" w:hAnsi="宋体" w:cs="宋体" w:hint="eastAsia"/>
                <w:bCs/>
                <w:color w:val="000000"/>
                <w:sz w:val="24"/>
                <w:szCs w:val="24"/>
                <w:lang w:val="en-GB" w:bidi="ar-AE"/>
              </w:rPr>
              <w:t>市场：</w:t>
            </w:r>
          </w:p>
          <w:p w14:paraId="3479A0DB" w14:textId="08B0F7A9" w:rsidR="007A6B71" w:rsidRDefault="002B376E" w:rsidP="000D49B3">
            <w:pPr>
              <w:rPr>
                <w:rFonts w:ascii="宋体" w:hAnsi="宋体" w:cs="宋体" w:hint="eastAsia"/>
                <w:bCs/>
                <w:color w:val="000000"/>
                <w:sz w:val="24"/>
                <w:szCs w:val="24"/>
                <w:lang w:val="en-GB" w:bidi="ar-AE"/>
              </w:rPr>
            </w:pPr>
            <w:r w:rsidRPr="007A6B71">
              <w:rPr>
                <w:rFonts w:ascii="宋体" w:hAnsi="宋体" w:hint="eastAsia"/>
                <w:kern w:val="0"/>
                <w:sz w:val="24"/>
                <w:szCs w:val="24"/>
              </w:rPr>
              <w:t>福伊特</w:t>
            </w:r>
            <w:r w:rsidR="007A6B71">
              <w:rPr>
                <w:rFonts w:ascii="宋体" w:hAnsi="宋体" w:cs="宋体" w:hint="eastAsia"/>
                <w:bCs/>
                <w:color w:val="000000"/>
                <w:sz w:val="24"/>
                <w:szCs w:val="24"/>
                <w:lang w:val="en-GB" w:bidi="ar-AE"/>
              </w:rPr>
              <w:t>：0</w:t>
            </w:r>
            <w:r w:rsidR="007A6B71">
              <w:rPr>
                <w:rFonts w:ascii="宋体" w:hAnsi="宋体" w:cs="宋体"/>
                <w:bCs/>
                <w:color w:val="000000"/>
                <w:sz w:val="24"/>
                <w:szCs w:val="24"/>
                <w:lang w:val="en-GB" w:bidi="ar-AE"/>
              </w:rPr>
              <w:t>%</w:t>
            </w:r>
          </w:p>
          <w:p w14:paraId="62F08043" w14:textId="77777777" w:rsidR="002B376E" w:rsidRDefault="002B376E" w:rsidP="000D49B3">
            <w:pPr>
              <w:rPr>
                <w:rFonts w:ascii="宋体" w:hAnsi="宋体" w:cs="宋体" w:hint="eastAsia"/>
                <w:bCs/>
                <w:color w:val="000000"/>
                <w:sz w:val="24"/>
                <w:szCs w:val="24"/>
                <w:lang w:val="en-GB" w:bidi="ar-AE"/>
              </w:rPr>
            </w:pPr>
            <w:r w:rsidRPr="007A6B71">
              <w:rPr>
                <w:rFonts w:ascii="宋体" w:hAnsi="宋体" w:hint="eastAsia"/>
                <w:kern w:val="0"/>
                <w:sz w:val="24"/>
                <w:szCs w:val="24"/>
              </w:rPr>
              <w:t>威孚高科</w:t>
            </w:r>
            <w:r>
              <w:rPr>
                <w:rFonts w:ascii="宋体" w:hAnsi="宋体" w:hint="eastAsia"/>
                <w:kern w:val="0"/>
                <w:sz w:val="24"/>
                <w:szCs w:val="24"/>
              </w:rPr>
              <w:t>：</w:t>
            </w:r>
            <w:r>
              <w:rPr>
                <w:rFonts w:ascii="宋体" w:hAnsi="宋体" w:cs="宋体" w:hint="eastAsia"/>
                <w:bCs/>
                <w:color w:val="000000"/>
                <w:sz w:val="24"/>
                <w:szCs w:val="24"/>
                <w:lang w:val="en-GB" w:bidi="ar-AE"/>
              </w:rPr>
              <w:t>0</w:t>
            </w:r>
            <w:r>
              <w:rPr>
                <w:rFonts w:ascii="宋体" w:hAnsi="宋体" w:cs="宋体"/>
                <w:bCs/>
                <w:color w:val="000000"/>
                <w:sz w:val="24"/>
                <w:szCs w:val="24"/>
                <w:lang w:val="en-GB" w:bidi="ar-AE"/>
              </w:rPr>
              <w:t>%</w:t>
            </w:r>
          </w:p>
          <w:p w14:paraId="47F50A39" w14:textId="77777777" w:rsidR="007B7657" w:rsidRDefault="007B7657" w:rsidP="000D49B3">
            <w:pPr>
              <w:rPr>
                <w:rFonts w:ascii="宋体" w:hAnsi="宋体" w:cs="宋体" w:hint="eastAsia"/>
                <w:bCs/>
                <w:color w:val="000000"/>
                <w:sz w:val="24"/>
                <w:szCs w:val="24"/>
                <w:lang w:val="en-GB" w:bidi="ar-AE"/>
              </w:rPr>
            </w:pPr>
          </w:p>
          <w:p w14:paraId="42DB1F89" w14:textId="77777777" w:rsidR="007B7657" w:rsidRDefault="007B7657" w:rsidP="000D49B3">
            <w:pPr>
              <w:rPr>
                <w:rFonts w:ascii="宋体" w:hAnsi="宋体" w:cs="宋体" w:hint="eastAsia"/>
                <w:bCs/>
                <w:color w:val="000000"/>
                <w:sz w:val="24"/>
                <w:szCs w:val="24"/>
                <w:lang w:val="en-GB" w:bidi="ar-AE"/>
              </w:rPr>
            </w:pPr>
            <w:r w:rsidRPr="00FB6334">
              <w:rPr>
                <w:rFonts w:ascii="宋体" w:hAnsi="宋体" w:cs="宋体" w:hint="eastAsia"/>
                <w:bCs/>
                <w:color w:val="000000"/>
                <w:sz w:val="24"/>
                <w:szCs w:val="24"/>
                <w:lang w:val="en-GB" w:bidi="ar-AE"/>
              </w:rPr>
              <w:t>202</w:t>
            </w:r>
            <w:r>
              <w:rPr>
                <w:rFonts w:ascii="宋体" w:hAnsi="宋体" w:cs="宋体"/>
                <w:bCs/>
                <w:color w:val="000000"/>
                <w:sz w:val="24"/>
                <w:szCs w:val="24"/>
                <w:lang w:val="en-GB" w:bidi="ar-AE"/>
              </w:rPr>
              <w:t>3</w:t>
            </w:r>
            <w:r w:rsidRPr="00FB6334">
              <w:rPr>
                <w:rFonts w:ascii="宋体" w:hAnsi="宋体" w:cs="宋体" w:hint="eastAsia"/>
                <w:bCs/>
                <w:color w:val="000000"/>
                <w:sz w:val="24"/>
                <w:szCs w:val="24"/>
                <w:lang w:val="en-GB" w:bidi="ar-AE"/>
              </w:rPr>
              <w:t>年</w:t>
            </w:r>
            <w:r>
              <w:rPr>
                <w:rFonts w:ascii="宋体" w:hAnsi="宋体" w:cs="宋体" w:hint="eastAsia"/>
                <w:bCs/>
                <w:color w:val="000000"/>
                <w:sz w:val="24"/>
                <w:szCs w:val="24"/>
                <w:lang w:val="en-GB" w:bidi="ar-AE"/>
              </w:rPr>
              <w:t>欧洲经济区车载储氢系统市场：</w:t>
            </w:r>
          </w:p>
          <w:p w14:paraId="0A94F2EB" w14:textId="64EF6801" w:rsidR="00FC394D" w:rsidRPr="00381074" w:rsidRDefault="00FC394D" w:rsidP="000D49B3">
            <w:pPr>
              <w:rPr>
                <w:rFonts w:ascii="宋体" w:hAnsi="宋体" w:hint="eastAsia"/>
                <w:sz w:val="24"/>
                <w:szCs w:val="24"/>
                <w:lang w:val="en-GB"/>
              </w:rPr>
            </w:pPr>
            <w:r>
              <w:rPr>
                <w:rFonts w:ascii="宋体" w:hAnsi="宋体" w:cs="宋体" w:hint="eastAsia"/>
                <w:bCs/>
                <w:color w:val="000000"/>
                <w:sz w:val="24"/>
                <w:szCs w:val="24"/>
                <w:lang w:val="en-GB" w:bidi="ar-AE"/>
              </w:rPr>
              <w:lastRenderedPageBreak/>
              <w:t>不适用</w:t>
            </w:r>
          </w:p>
        </w:tc>
      </w:tr>
    </w:tbl>
    <w:p w14:paraId="1FA0F3BE" w14:textId="77777777" w:rsidR="00716957" w:rsidRPr="007A6B71" w:rsidRDefault="00716957" w:rsidP="007A6B71">
      <w:pPr>
        <w:rPr>
          <w:rFonts w:ascii="宋体" w:hAnsi="宋体" w:hint="eastAsia"/>
          <w:sz w:val="24"/>
          <w:szCs w:val="24"/>
        </w:rPr>
      </w:pPr>
    </w:p>
    <w:sectPr w:rsidR="00716957" w:rsidRPr="007A6B71">
      <w:footerReference w:type="default" r:id="rId7"/>
      <w:footerReference w:type="firs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2E9CCB" w14:textId="77777777" w:rsidR="000827DD" w:rsidRDefault="000827DD">
      <w:r>
        <w:separator/>
      </w:r>
    </w:p>
  </w:endnote>
  <w:endnote w:type="continuationSeparator" w:id="0">
    <w:p w14:paraId="7308F739" w14:textId="77777777" w:rsidR="000827DD" w:rsidRDefault="00082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embedRegular r:id="rId1" w:subsetted="1" w:fontKey="{3F744A9C-BB94-402C-B548-83CA6C37A98A}"/>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C5FA0" w14:textId="1B5360BD" w:rsidR="00716957" w:rsidRPr="00716957" w:rsidRDefault="00716957" w:rsidP="00716957">
    <w:pPr>
      <w:tabs>
        <w:tab w:val="right" w:pos="8300"/>
      </w:tabs>
      <w:rPr>
        <w:rFonts w:ascii="Times New Roman" w:hAnsi="Times New Roman"/>
        <w:sz w:val="15"/>
      </w:rPr>
    </w:pPr>
    <w:r w:rsidRPr="00716957">
      <w:rPr>
        <w:rFonts w:ascii="Times New Roman" w:hAnsi="Times New Roman"/>
        <w:sz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BBF935" w14:textId="7754506D" w:rsidR="00716957" w:rsidRDefault="00716957" w:rsidP="00716957">
    <w:pPr>
      <w:pStyle w:val="a7"/>
    </w:pPr>
  </w:p>
  <w:p w14:paraId="789E4E32" w14:textId="485EE17B" w:rsidR="00716957" w:rsidRPr="00716957" w:rsidRDefault="00716957" w:rsidP="00716957">
    <w:pPr>
      <w:tabs>
        <w:tab w:val="right" w:pos="8300"/>
      </w:tabs>
      <w:rPr>
        <w:rFonts w:ascii="Times New Roman" w:hAnsi="Times New Roman"/>
        <w:sz w:val="15"/>
      </w:rPr>
    </w:pPr>
    <w:r w:rsidRPr="00716957">
      <w:rPr>
        <w:rFonts w:ascii="Times New Roman" w:hAnsi="Times New Roman"/>
        <w:sz w:val="14"/>
      </w:rPr>
      <w:fldChar w:fldCharType="begin"/>
    </w:r>
    <w:r w:rsidRPr="00716957">
      <w:rPr>
        <w:rFonts w:ascii="Times New Roman" w:hAnsi="Times New Roman"/>
        <w:sz w:val="14"/>
      </w:rPr>
      <w:instrText xml:space="preserve"> DOCPROPERTY DPWPathText \* MERGEFORMAT </w:instrText>
    </w:r>
    <w:r w:rsidRPr="00716957">
      <w:rPr>
        <w:rFonts w:ascii="Times New Roman" w:hAnsi="Times New Roman"/>
        <w:sz w:val="14"/>
      </w:rPr>
      <w:fldChar w:fldCharType="separate"/>
    </w:r>
    <w:r w:rsidR="00B54D86">
      <w:rPr>
        <w:rFonts w:ascii="Times New Roman" w:hAnsi="Times New Roman"/>
        <w:sz w:val="14"/>
      </w:rPr>
      <w:t>#97717177v5</w:t>
    </w:r>
    <w:r w:rsidRPr="00716957">
      <w:rPr>
        <w:rFonts w:ascii="Times New Roman" w:hAnsi="Times New Roman"/>
        <w:sz w:val="14"/>
      </w:rPr>
      <w:fldChar w:fldCharType="end"/>
    </w:r>
    <w:r w:rsidRPr="00716957">
      <w:rPr>
        <w:rFonts w:ascii="Times New Roman" w:hAnsi="Times New Roman"/>
        <w:sz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4F948B" w14:textId="77777777" w:rsidR="000827DD" w:rsidRDefault="000827DD">
      <w:r>
        <w:separator/>
      </w:r>
    </w:p>
  </w:footnote>
  <w:footnote w:type="continuationSeparator" w:id="0">
    <w:p w14:paraId="6CE438B8" w14:textId="77777777" w:rsidR="000827DD" w:rsidRDefault="000827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175D0B"/>
    <w:multiLevelType w:val="multilevel"/>
    <w:tmpl w:val="11175D0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5F75549"/>
    <w:multiLevelType w:val="hybridMultilevel"/>
    <w:tmpl w:val="0592F600"/>
    <w:lvl w:ilvl="0" w:tplc="3FFAEF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5221358">
    <w:abstractNumId w:val="0"/>
  </w:num>
  <w:num w:numId="2" w16cid:durableId="36008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oNotDisplayPageBoundaries/>
  <w:embedTrueType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YxMDQGAiMjS1MDYyUdpeDU4uLM/DyQAsNaAAxkURMsAAAA"/>
  </w:docVars>
  <w:rsids>
    <w:rsidRoot w:val="00074D3D"/>
    <w:rsid w:val="00010F64"/>
    <w:rsid w:val="000136AE"/>
    <w:rsid w:val="0001697C"/>
    <w:rsid w:val="000240FA"/>
    <w:rsid w:val="000604A9"/>
    <w:rsid w:val="00074C93"/>
    <w:rsid w:val="00074D3D"/>
    <w:rsid w:val="000827DD"/>
    <w:rsid w:val="000A2D7D"/>
    <w:rsid w:val="000A50B3"/>
    <w:rsid w:val="000D49B3"/>
    <w:rsid w:val="000F25B0"/>
    <w:rsid w:val="00103C86"/>
    <w:rsid w:val="00115EDD"/>
    <w:rsid w:val="001330CB"/>
    <w:rsid w:val="00153B39"/>
    <w:rsid w:val="00172C77"/>
    <w:rsid w:val="00177A17"/>
    <w:rsid w:val="001A2E7E"/>
    <w:rsid w:val="001A7487"/>
    <w:rsid w:val="001D23B3"/>
    <w:rsid w:val="001E5EC9"/>
    <w:rsid w:val="00217887"/>
    <w:rsid w:val="00227375"/>
    <w:rsid w:val="002875EE"/>
    <w:rsid w:val="002A1561"/>
    <w:rsid w:val="002A17E2"/>
    <w:rsid w:val="002A27D5"/>
    <w:rsid w:val="002B2257"/>
    <w:rsid w:val="002B376E"/>
    <w:rsid w:val="002C3658"/>
    <w:rsid w:val="002C40AD"/>
    <w:rsid w:val="002C4B86"/>
    <w:rsid w:val="002C4E8B"/>
    <w:rsid w:val="002E582A"/>
    <w:rsid w:val="002F0F31"/>
    <w:rsid w:val="00346162"/>
    <w:rsid w:val="00363D45"/>
    <w:rsid w:val="00370A5E"/>
    <w:rsid w:val="00381074"/>
    <w:rsid w:val="00395012"/>
    <w:rsid w:val="003A3C98"/>
    <w:rsid w:val="003B3A48"/>
    <w:rsid w:val="003C3255"/>
    <w:rsid w:val="003D21EE"/>
    <w:rsid w:val="003E03EC"/>
    <w:rsid w:val="003E25D4"/>
    <w:rsid w:val="003E548E"/>
    <w:rsid w:val="00436716"/>
    <w:rsid w:val="00467AD0"/>
    <w:rsid w:val="004914EC"/>
    <w:rsid w:val="004D7723"/>
    <w:rsid w:val="0051386E"/>
    <w:rsid w:val="0051525B"/>
    <w:rsid w:val="00522B8F"/>
    <w:rsid w:val="00525194"/>
    <w:rsid w:val="0055706A"/>
    <w:rsid w:val="005E63B7"/>
    <w:rsid w:val="005F102B"/>
    <w:rsid w:val="006064F9"/>
    <w:rsid w:val="00615A86"/>
    <w:rsid w:val="00632F61"/>
    <w:rsid w:val="00632FBE"/>
    <w:rsid w:val="0065404B"/>
    <w:rsid w:val="00691CEC"/>
    <w:rsid w:val="006A3BC5"/>
    <w:rsid w:val="006A696B"/>
    <w:rsid w:val="006C6024"/>
    <w:rsid w:val="006D5291"/>
    <w:rsid w:val="006E33DF"/>
    <w:rsid w:val="006E48E6"/>
    <w:rsid w:val="006F741C"/>
    <w:rsid w:val="007023CF"/>
    <w:rsid w:val="007122F7"/>
    <w:rsid w:val="00716957"/>
    <w:rsid w:val="007274E7"/>
    <w:rsid w:val="00731174"/>
    <w:rsid w:val="007553E9"/>
    <w:rsid w:val="00777A1A"/>
    <w:rsid w:val="00782098"/>
    <w:rsid w:val="007A3F3F"/>
    <w:rsid w:val="007A6B71"/>
    <w:rsid w:val="007B7657"/>
    <w:rsid w:val="007C28D2"/>
    <w:rsid w:val="007D65ED"/>
    <w:rsid w:val="007F59DF"/>
    <w:rsid w:val="0081054C"/>
    <w:rsid w:val="0083472D"/>
    <w:rsid w:val="00835197"/>
    <w:rsid w:val="00835C35"/>
    <w:rsid w:val="008F494B"/>
    <w:rsid w:val="00907516"/>
    <w:rsid w:val="00941F2C"/>
    <w:rsid w:val="00943F02"/>
    <w:rsid w:val="00944B21"/>
    <w:rsid w:val="00961A9A"/>
    <w:rsid w:val="00964685"/>
    <w:rsid w:val="00991E50"/>
    <w:rsid w:val="009C7437"/>
    <w:rsid w:val="009D7DDA"/>
    <w:rsid w:val="009E685A"/>
    <w:rsid w:val="00A14739"/>
    <w:rsid w:val="00A162D8"/>
    <w:rsid w:val="00A2578E"/>
    <w:rsid w:val="00A607BA"/>
    <w:rsid w:val="00A703C2"/>
    <w:rsid w:val="00AA676A"/>
    <w:rsid w:val="00AC4A79"/>
    <w:rsid w:val="00AC7905"/>
    <w:rsid w:val="00AE438F"/>
    <w:rsid w:val="00AE5974"/>
    <w:rsid w:val="00AF45B6"/>
    <w:rsid w:val="00AF623D"/>
    <w:rsid w:val="00AF7030"/>
    <w:rsid w:val="00B13DE8"/>
    <w:rsid w:val="00B23C7E"/>
    <w:rsid w:val="00B25085"/>
    <w:rsid w:val="00B30C1E"/>
    <w:rsid w:val="00B37F9E"/>
    <w:rsid w:val="00B54D86"/>
    <w:rsid w:val="00B872E0"/>
    <w:rsid w:val="00BA3A3C"/>
    <w:rsid w:val="00BA7683"/>
    <w:rsid w:val="00BB5A1D"/>
    <w:rsid w:val="00BF0A8C"/>
    <w:rsid w:val="00C32A64"/>
    <w:rsid w:val="00C33AE6"/>
    <w:rsid w:val="00C34236"/>
    <w:rsid w:val="00C91B50"/>
    <w:rsid w:val="00CA5C32"/>
    <w:rsid w:val="00CC1B6E"/>
    <w:rsid w:val="00CC2230"/>
    <w:rsid w:val="00CC4C95"/>
    <w:rsid w:val="00CE4E97"/>
    <w:rsid w:val="00D114EB"/>
    <w:rsid w:val="00D33D6E"/>
    <w:rsid w:val="00D86DBD"/>
    <w:rsid w:val="00DB74B8"/>
    <w:rsid w:val="00DC2052"/>
    <w:rsid w:val="00DD4B15"/>
    <w:rsid w:val="00E13AB7"/>
    <w:rsid w:val="00E30980"/>
    <w:rsid w:val="00E4224C"/>
    <w:rsid w:val="00E46556"/>
    <w:rsid w:val="00E47A30"/>
    <w:rsid w:val="00E7641C"/>
    <w:rsid w:val="00E76E5C"/>
    <w:rsid w:val="00E86B58"/>
    <w:rsid w:val="00EA38CC"/>
    <w:rsid w:val="00EC0EFF"/>
    <w:rsid w:val="00ED283B"/>
    <w:rsid w:val="00F46D7A"/>
    <w:rsid w:val="00F513B0"/>
    <w:rsid w:val="00F57F1C"/>
    <w:rsid w:val="00F74C85"/>
    <w:rsid w:val="00F845B8"/>
    <w:rsid w:val="00F93D09"/>
    <w:rsid w:val="00FC394D"/>
    <w:rsid w:val="00FE7658"/>
    <w:rsid w:val="00FF62F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B0CD45"/>
  <w15:docId w15:val="{1C10BE5E-1EB9-4DF6-BF8C-8178A71D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pPr>
      <w:snapToGrid w:val="0"/>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table" w:styleId="ab">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endnote reference"/>
    <w:uiPriority w:val="99"/>
    <w:semiHidden/>
    <w:unhideWhenUsed/>
    <w:rPr>
      <w:vertAlign w:val="superscript"/>
    </w:rPr>
  </w:style>
  <w:style w:type="character" w:customStyle="1" w:styleId="a4">
    <w:name w:val="尾注文本 字符"/>
    <w:basedOn w:val="a0"/>
    <w:link w:val="a3"/>
    <w:uiPriority w:val="99"/>
    <w:semiHidden/>
  </w:style>
  <w:style w:type="character" w:customStyle="1" w:styleId="aa">
    <w:name w:val="页眉 字符"/>
    <w:link w:val="a9"/>
    <w:uiPriority w:val="99"/>
    <w:rPr>
      <w:sz w:val="18"/>
      <w:szCs w:val="18"/>
    </w:rPr>
  </w:style>
  <w:style w:type="character" w:customStyle="1" w:styleId="a8">
    <w:name w:val="页脚 字符"/>
    <w:link w:val="a7"/>
    <w:uiPriority w:val="99"/>
    <w:rPr>
      <w:sz w:val="18"/>
      <w:szCs w:val="18"/>
    </w:rPr>
  </w:style>
  <w:style w:type="character" w:customStyle="1" w:styleId="a6">
    <w:name w:val="批注框文本 字符"/>
    <w:basedOn w:val="a0"/>
    <w:link w:val="a5"/>
    <w:uiPriority w:val="99"/>
    <w:semiHidden/>
    <w:rPr>
      <w:kern w:val="2"/>
      <w:sz w:val="18"/>
      <w:szCs w:val="18"/>
    </w:rPr>
  </w:style>
  <w:style w:type="paragraph" w:styleId="ad">
    <w:name w:val="Revision"/>
    <w:hidden/>
    <w:uiPriority w:val="99"/>
    <w:unhideWhenUsed/>
    <w:rPr>
      <w:kern w:val="2"/>
      <w:sz w:val="21"/>
      <w:szCs w:val="22"/>
    </w:rPr>
  </w:style>
  <w:style w:type="paragraph" w:styleId="ae">
    <w:name w:val="annotation text"/>
    <w:basedOn w:val="a"/>
    <w:link w:val="af"/>
    <w:uiPriority w:val="99"/>
    <w:unhideWhenUsed/>
    <w:rsid w:val="00E7641C"/>
    <w:rPr>
      <w:sz w:val="20"/>
      <w:szCs w:val="20"/>
    </w:rPr>
  </w:style>
  <w:style w:type="character" w:customStyle="1" w:styleId="af">
    <w:name w:val="批注文字 字符"/>
    <w:basedOn w:val="a0"/>
    <w:link w:val="ae"/>
    <w:uiPriority w:val="99"/>
    <w:rsid w:val="00E7641C"/>
    <w:rPr>
      <w:kern w:val="2"/>
    </w:rPr>
  </w:style>
  <w:style w:type="character" w:styleId="af0">
    <w:name w:val="annotation reference"/>
    <w:basedOn w:val="a0"/>
    <w:uiPriority w:val="99"/>
    <w:unhideWhenUsed/>
    <w:rsid w:val="00E7641C"/>
    <w:rPr>
      <w:sz w:val="21"/>
      <w:szCs w:val="21"/>
    </w:rPr>
  </w:style>
  <w:style w:type="paragraph" w:styleId="af1">
    <w:name w:val="annotation subject"/>
    <w:basedOn w:val="ae"/>
    <w:next w:val="ae"/>
    <w:link w:val="af2"/>
    <w:uiPriority w:val="99"/>
    <w:semiHidden/>
    <w:unhideWhenUsed/>
    <w:rsid w:val="00E7641C"/>
    <w:rPr>
      <w:b/>
      <w:bCs/>
    </w:rPr>
  </w:style>
  <w:style w:type="character" w:customStyle="1" w:styleId="af2">
    <w:name w:val="批注主题 字符"/>
    <w:basedOn w:val="af"/>
    <w:link w:val="af1"/>
    <w:uiPriority w:val="99"/>
    <w:semiHidden/>
    <w:rsid w:val="00E7641C"/>
    <w:rPr>
      <w:b/>
      <w:bCs/>
      <w:kern w:val="2"/>
    </w:rPr>
  </w:style>
  <w:style w:type="character" w:styleId="af3">
    <w:name w:val="Subtle Emphasis"/>
    <w:basedOn w:val="a0"/>
    <w:uiPriority w:val="19"/>
    <w:semiHidden/>
    <w:qFormat/>
    <w:rsid w:val="00716957"/>
    <w:rPr>
      <w:i/>
      <w:iCs/>
      <w:color w:val="404040" w:themeColor="text1" w:themeTint="BF"/>
    </w:rPr>
  </w:style>
  <w:style w:type="character" w:styleId="af4">
    <w:name w:val="Emphasis"/>
    <w:basedOn w:val="a0"/>
    <w:uiPriority w:val="20"/>
    <w:semiHidden/>
    <w:qFormat/>
    <w:rsid w:val="00716957"/>
    <w:rPr>
      <w:i/>
      <w:iCs/>
    </w:rPr>
  </w:style>
  <w:style w:type="character" w:styleId="af5">
    <w:name w:val="Intense Emphasis"/>
    <w:basedOn w:val="a0"/>
    <w:uiPriority w:val="21"/>
    <w:semiHidden/>
    <w:qFormat/>
    <w:rsid w:val="00716957"/>
    <w:rPr>
      <w:i/>
      <w:iCs/>
      <w:color w:val="5B9BD5" w:themeColor="accent1"/>
    </w:rPr>
  </w:style>
  <w:style w:type="character" w:styleId="af6">
    <w:name w:val="Strong"/>
    <w:basedOn w:val="a0"/>
    <w:uiPriority w:val="22"/>
    <w:semiHidden/>
    <w:qFormat/>
    <w:rsid w:val="00716957"/>
    <w:rPr>
      <w:b/>
      <w:bCs/>
    </w:rPr>
  </w:style>
  <w:style w:type="paragraph" w:styleId="af7">
    <w:name w:val="Quote"/>
    <w:basedOn w:val="a"/>
    <w:next w:val="a"/>
    <w:link w:val="af8"/>
    <w:uiPriority w:val="99"/>
    <w:semiHidden/>
    <w:unhideWhenUsed/>
    <w:rsid w:val="00716957"/>
    <w:pPr>
      <w:spacing w:before="200" w:after="160"/>
      <w:ind w:left="864" w:right="864"/>
      <w:jc w:val="center"/>
    </w:pPr>
    <w:rPr>
      <w:i/>
      <w:iCs/>
      <w:color w:val="404040" w:themeColor="text1" w:themeTint="BF"/>
    </w:rPr>
  </w:style>
  <w:style w:type="character" w:customStyle="1" w:styleId="af8">
    <w:name w:val="引用 字符"/>
    <w:basedOn w:val="a0"/>
    <w:link w:val="af7"/>
    <w:uiPriority w:val="99"/>
    <w:semiHidden/>
    <w:rsid w:val="00716957"/>
    <w:rPr>
      <w:i/>
      <w:iCs/>
      <w:color w:val="404040" w:themeColor="text1" w:themeTint="BF"/>
      <w:kern w:val="2"/>
      <w:sz w:val="21"/>
      <w:szCs w:val="22"/>
    </w:rPr>
  </w:style>
  <w:style w:type="paragraph" w:styleId="af9">
    <w:name w:val="Intense Quote"/>
    <w:basedOn w:val="a"/>
    <w:next w:val="a"/>
    <w:link w:val="afa"/>
    <w:uiPriority w:val="99"/>
    <w:semiHidden/>
    <w:unhideWhenUsed/>
    <w:rsid w:val="0071695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a">
    <w:name w:val="明显引用 字符"/>
    <w:basedOn w:val="a0"/>
    <w:link w:val="af9"/>
    <w:uiPriority w:val="99"/>
    <w:semiHidden/>
    <w:rsid w:val="00716957"/>
    <w:rPr>
      <w:i/>
      <w:iCs/>
      <w:color w:val="5B9BD5" w:themeColor="accent1"/>
      <w:kern w:val="2"/>
      <w:sz w:val="21"/>
      <w:szCs w:val="22"/>
    </w:rPr>
  </w:style>
  <w:style w:type="character" w:styleId="afb">
    <w:name w:val="Subtle Reference"/>
    <w:basedOn w:val="a0"/>
    <w:uiPriority w:val="31"/>
    <w:semiHidden/>
    <w:qFormat/>
    <w:rsid w:val="00716957"/>
    <w:rPr>
      <w:smallCaps/>
      <w:color w:val="5A5A5A" w:themeColor="text1" w:themeTint="A5"/>
    </w:rPr>
  </w:style>
  <w:style w:type="character" w:styleId="afc">
    <w:name w:val="Intense Reference"/>
    <w:basedOn w:val="a0"/>
    <w:uiPriority w:val="32"/>
    <w:semiHidden/>
    <w:qFormat/>
    <w:rsid w:val="00716957"/>
    <w:rPr>
      <w:b/>
      <w:bCs/>
      <w:smallCaps/>
      <w:color w:val="5B9BD5" w:themeColor="accent1"/>
      <w:spacing w:val="5"/>
    </w:rPr>
  </w:style>
  <w:style w:type="character" w:styleId="afd">
    <w:name w:val="Book Title"/>
    <w:basedOn w:val="a0"/>
    <w:uiPriority w:val="33"/>
    <w:semiHidden/>
    <w:qFormat/>
    <w:rsid w:val="00716957"/>
    <w:rPr>
      <w:b/>
      <w:bCs/>
      <w:i/>
      <w:iCs/>
      <w:spacing w:val="5"/>
    </w:rPr>
  </w:style>
  <w:style w:type="paragraph" w:styleId="afe">
    <w:name w:val="List Paragraph"/>
    <w:basedOn w:val="a"/>
    <w:uiPriority w:val="99"/>
    <w:semiHidden/>
    <w:unhideWhenUsed/>
    <w:rsid w:val="00716957"/>
    <w:pPr>
      <w:ind w:left="720"/>
      <w:contextualSpacing/>
    </w:pPr>
  </w:style>
  <w:style w:type="paragraph" w:styleId="aff">
    <w:name w:val="footnote text"/>
    <w:basedOn w:val="a"/>
    <w:link w:val="aff0"/>
    <w:uiPriority w:val="99"/>
    <w:semiHidden/>
    <w:unhideWhenUsed/>
    <w:rsid w:val="00B54D86"/>
    <w:rPr>
      <w:sz w:val="20"/>
      <w:szCs w:val="20"/>
    </w:rPr>
  </w:style>
  <w:style w:type="character" w:customStyle="1" w:styleId="aff0">
    <w:name w:val="脚注文本 字符"/>
    <w:basedOn w:val="a0"/>
    <w:link w:val="aff"/>
    <w:uiPriority w:val="99"/>
    <w:semiHidden/>
    <w:rsid w:val="00B54D86"/>
    <w:rPr>
      <w:kern w:val="2"/>
    </w:rPr>
  </w:style>
  <w:style w:type="character" w:styleId="aff1">
    <w:name w:val="footnote reference"/>
    <w:basedOn w:val="a0"/>
    <w:uiPriority w:val="99"/>
    <w:semiHidden/>
    <w:unhideWhenUsed/>
    <w:rsid w:val="00B54D86"/>
    <w:rPr>
      <w:vertAlign w:val="superscript"/>
    </w:rPr>
  </w:style>
  <w:style w:type="paragraph" w:styleId="aff2">
    <w:name w:val="Body Text"/>
    <w:basedOn w:val="a"/>
    <w:link w:val="aff3"/>
    <w:rsid w:val="007A6B71"/>
    <w:pPr>
      <w:widowControl/>
      <w:spacing w:after="240"/>
    </w:pPr>
    <w:rPr>
      <w:rFonts w:ascii="Times New Roman" w:hAnsi="Times New Roman" w:cs="Simplified Arabic"/>
      <w:kern w:val="0"/>
      <w:sz w:val="24"/>
      <w:szCs w:val="24"/>
      <w:lang w:val="en-GB" w:eastAsia="en-GB" w:bidi="ar-AE"/>
    </w:rPr>
  </w:style>
  <w:style w:type="character" w:customStyle="1" w:styleId="aff3">
    <w:name w:val="正文文本 字符"/>
    <w:basedOn w:val="a0"/>
    <w:link w:val="aff2"/>
    <w:rsid w:val="007A6B71"/>
    <w:rPr>
      <w:rFonts w:ascii="Times New Roman" w:hAnsi="Times New Roman" w:cs="Simplified Arabic"/>
      <w:sz w:val="24"/>
      <w:szCs w:val="24"/>
      <w:lang w:val="en-GB" w:eastAsia="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1828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2</Pages>
  <Words>132</Words>
  <Characters>757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附件二、</vt:lpstr>
    </vt:vector>
  </TitlesOfParts>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附件二、</dc:title>
  <dc:creator>dell</dc:creator>
  <cp:lastModifiedBy>Fangda</cp:lastModifiedBy>
  <cp:revision>53</cp:revision>
  <dcterms:created xsi:type="dcterms:W3CDTF">2023-12-28T10:43:00Z</dcterms:created>
  <dcterms:modified xsi:type="dcterms:W3CDTF">2024-09-04T10:02:00Z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DPWPathText">
    <vt:lpwstr>#97717177v5</vt:lpwstr>
  </property>
</Properties>
</file>