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经营者集中简易案件公示表</w:t>
      </w:r>
    </w:p>
    <w:tbl>
      <w:tblPr>
        <w:tblStyle w:val="8"/>
        <w:tblW w:w="964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1465"/>
        <w:gridCol w:w="5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517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123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保时捷股份公司收购瓦尔塔股份公司股权案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</w:trPr>
        <w:tc>
          <w:tcPr>
            <w:tcW w:w="2517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交易概况（限200</w:t>
            </w:r>
          </w:p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7123" w:type="dxa"/>
            <w:gridSpan w:val="2"/>
            <w:vAlign w:val="center"/>
          </w:tcPr>
          <w:p>
            <w:pPr>
              <w:snapToGrid w:val="0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9月21日，保时捷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股份公司（“保时捷”）</w:t>
            </w:r>
            <w:r>
              <w:rPr>
                <w:rFonts w:hint="eastAsia" w:ascii="Times New Roman" w:hAnsi="Times New Roman"/>
                <w:sz w:val="24"/>
                <w:szCs w:val="24"/>
              </w:rPr>
              <w:t>、MTC、瓦尔塔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股份公司（“瓦尔塔”）</w:t>
            </w:r>
            <w:r>
              <w:rPr>
                <w:rFonts w:hint="eastAsia" w:ascii="Times New Roman" w:hAnsi="Times New Roman"/>
                <w:sz w:val="24"/>
                <w:szCs w:val="24"/>
              </w:rPr>
              <w:t>签署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交易</w:t>
            </w:r>
            <w:r>
              <w:rPr>
                <w:rFonts w:hint="eastAsia" w:ascii="Times New Roman" w:hAnsi="Times New Roman"/>
                <w:sz w:val="24"/>
                <w:szCs w:val="24"/>
              </w:rPr>
              <w:t>协议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4"/>
              </w:rPr>
              <w:t>保时捷将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采取现金出资的方式，收购瓦尔塔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50%的股权，瓦尔塔主要供应微型电池、家用电池、大型电池以及能源存储系统的开发、生产、销售和研发。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本次交易前，MTC持有瓦尔塔50.12%的股权并实际控制瓦尔塔。本次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交易后，</w:t>
            </w:r>
            <w:r>
              <w:rPr>
                <w:rFonts w:hint="eastAsia" w:ascii="Times New Roman" w:hAnsi="Times New Roman"/>
                <w:sz w:val="24"/>
                <w:szCs w:val="24"/>
              </w:rPr>
              <w:t>保时捷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将取得瓦尔塔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50%的股权，保时捷</w:t>
            </w:r>
            <w:r>
              <w:rPr>
                <w:rFonts w:hint="eastAsia" w:ascii="Times New Roman" w:hAnsi="Times New Roman"/>
                <w:sz w:val="24"/>
                <w:szCs w:val="24"/>
              </w:rPr>
              <w:t>和MTC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共同控制瓦尔塔。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</w:trPr>
        <w:tc>
          <w:tcPr>
            <w:tcW w:w="2517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参与集中的经营</w:t>
            </w:r>
          </w:p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者简介（每个限</w:t>
            </w:r>
          </w:p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100字以内）</w:t>
            </w:r>
          </w:p>
        </w:tc>
        <w:tc>
          <w:tcPr>
            <w:tcW w:w="1465" w:type="dxa"/>
          </w:tcPr>
          <w:p>
            <w:pPr>
              <w:pStyle w:val="17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保时捷</w:t>
            </w:r>
          </w:p>
        </w:tc>
        <w:tc>
          <w:tcPr>
            <w:tcW w:w="5658" w:type="dxa"/>
          </w:tcPr>
          <w:p>
            <w:pPr>
              <w:snapToGrid w:val="0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保时捷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于</w:t>
            </w:r>
            <w:r>
              <w:rPr>
                <w:rFonts w:ascii="Times New Roman" w:hAnsi="Times New Roman"/>
                <w:sz w:val="24"/>
                <w:szCs w:val="24"/>
              </w:rPr>
              <w:t>1931年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在</w:t>
            </w:r>
            <w:r>
              <w:rPr>
                <w:rFonts w:ascii="Times New Roman" w:hAnsi="Times New Roman"/>
                <w:sz w:val="24"/>
                <w:szCs w:val="24"/>
              </w:rPr>
              <w:t>德国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成立</w:t>
            </w:r>
            <w:r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4"/>
                <w:highlight w:val="none"/>
                <w:lang w:eastAsia="zh-CN"/>
              </w:rPr>
              <w:t>并在法兰克福证券交易所上市，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主要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从事高性能跑车、SUV和轿车设计、制造和销售等业务。</w:t>
            </w:r>
            <w:r>
              <w:rPr>
                <w:rFonts w:ascii="Times New Roman" w:hAnsi="Times New Roman"/>
                <w:sz w:val="24"/>
                <w:szCs w:val="24"/>
              </w:rPr>
              <w:t>最终控制人</w:t>
            </w:r>
            <w:r>
              <w:rPr>
                <w:rFonts w:hint="eastAsia" w:ascii="Times New Roman" w:hAnsi="Times New Roman"/>
                <w:sz w:val="24"/>
                <w:szCs w:val="24"/>
              </w:rPr>
              <w:t>是</w:t>
            </w:r>
            <w:r>
              <w:rPr>
                <w:rFonts w:ascii="Times New Roman" w:hAnsi="Times New Roman"/>
                <w:sz w:val="24"/>
                <w:szCs w:val="24"/>
              </w:rPr>
              <w:t>保时捷控股公司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17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465" w:type="dxa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2、MTC</w:t>
            </w:r>
          </w:p>
        </w:tc>
        <w:tc>
          <w:tcPr>
            <w:tcW w:w="5658" w:type="dxa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MTC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于</w:t>
            </w:r>
            <w:r>
              <w:rPr>
                <w:rFonts w:ascii="Times New Roman" w:hAnsi="Times New Roman"/>
                <w:sz w:val="24"/>
                <w:szCs w:val="24"/>
              </w:rPr>
              <w:t>2006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年在</w:t>
            </w:r>
            <w:r>
              <w:rPr>
                <w:rFonts w:ascii="Times New Roman" w:hAnsi="Times New Roman"/>
                <w:sz w:val="24"/>
                <w:szCs w:val="24"/>
              </w:rPr>
              <w:t>瑞士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成立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。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MTC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主要从事回收包装、能源存储、电动汽车等业务，</w:t>
            </w:r>
            <w:r>
              <w:rPr>
                <w:rFonts w:ascii="Times New Roman" w:hAnsi="Times New Roman"/>
                <w:sz w:val="24"/>
                <w:szCs w:val="24"/>
              </w:rPr>
              <w:t>在全球范围内活跃于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新能源</w:t>
            </w:r>
            <w:r>
              <w:rPr>
                <w:rFonts w:ascii="Times New Roman" w:hAnsi="Times New Roman"/>
                <w:sz w:val="24"/>
                <w:szCs w:val="24"/>
              </w:rPr>
              <w:t>市场关键技术领域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。最终控制人为自然人。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517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123" w:type="dxa"/>
            <w:gridSpan w:val="2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1.在同一相关市场，所有参与集中的经营者所占市场份额之和小于15%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</w:trPr>
        <w:tc>
          <w:tcPr>
            <w:tcW w:w="2517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123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17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123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2517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123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2517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123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2517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123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51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7123" w:type="dxa"/>
            <w:gridSpan w:val="2"/>
            <w:vAlign w:val="top"/>
          </w:tcPr>
          <w:p>
            <w:pPr>
              <w:spacing w:before="315" w:beforeLines="101" w:beforeAutospacing="0"/>
              <w:jc w:val="left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eastAsia="zh-CN"/>
              </w:rPr>
            </w:pPr>
            <w:bookmarkStart w:id="0" w:name="_GoBack"/>
            <w:bookmarkEnd w:id="0"/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0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Noto Naskh Arabic">
    <w:panose1 w:val="020B0502040504020204"/>
    <w:charset w:val="00"/>
    <w:family w:val="auto"/>
    <w:pitch w:val="default"/>
    <w:sig w:usb0="00002000" w:usb1="80000000" w:usb2="00000008" w:usb3="00000000" w:csb0="00000041" w:csb1="0008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三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72397"/>
    <w:multiLevelType w:val="multilevel"/>
    <w:tmpl w:val="3637239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documentProtection w:enforcement="0"/>
  <w:defaultTabStop w:val="420"/>
  <w:hyphenationZone w:val="425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AxYWI4ZDNjOGQ4MmUzZmY4ZTRhMmEzYTFmODg1MjcifQ=="/>
  </w:docVars>
  <w:rsids>
    <w:rsidRoot w:val="00CB00DF"/>
    <w:rsid w:val="00000997"/>
    <w:rsid w:val="00002FF4"/>
    <w:rsid w:val="0000616A"/>
    <w:rsid w:val="000121E1"/>
    <w:rsid w:val="00017F47"/>
    <w:rsid w:val="00021EA2"/>
    <w:rsid w:val="0002513C"/>
    <w:rsid w:val="0003145E"/>
    <w:rsid w:val="00033F3E"/>
    <w:rsid w:val="00037065"/>
    <w:rsid w:val="00037813"/>
    <w:rsid w:val="00043317"/>
    <w:rsid w:val="00045CED"/>
    <w:rsid w:val="00046279"/>
    <w:rsid w:val="000465CC"/>
    <w:rsid w:val="00047608"/>
    <w:rsid w:val="00052E8D"/>
    <w:rsid w:val="000676E6"/>
    <w:rsid w:val="00073BF8"/>
    <w:rsid w:val="00080317"/>
    <w:rsid w:val="00082057"/>
    <w:rsid w:val="00084E74"/>
    <w:rsid w:val="000921C2"/>
    <w:rsid w:val="0009536E"/>
    <w:rsid w:val="00095E78"/>
    <w:rsid w:val="00096404"/>
    <w:rsid w:val="000B51BF"/>
    <w:rsid w:val="000C5B1F"/>
    <w:rsid w:val="000D3A76"/>
    <w:rsid w:val="000D4C2A"/>
    <w:rsid w:val="000D7EBA"/>
    <w:rsid w:val="000E4283"/>
    <w:rsid w:val="000F5E24"/>
    <w:rsid w:val="000F6300"/>
    <w:rsid w:val="000F7F81"/>
    <w:rsid w:val="0010112A"/>
    <w:rsid w:val="0011478B"/>
    <w:rsid w:val="001164CD"/>
    <w:rsid w:val="001203B7"/>
    <w:rsid w:val="00126AAF"/>
    <w:rsid w:val="00132D2F"/>
    <w:rsid w:val="00140014"/>
    <w:rsid w:val="00150795"/>
    <w:rsid w:val="00155717"/>
    <w:rsid w:val="0016219E"/>
    <w:rsid w:val="00166D2D"/>
    <w:rsid w:val="00170CDB"/>
    <w:rsid w:val="00174810"/>
    <w:rsid w:val="00174C27"/>
    <w:rsid w:val="001837A3"/>
    <w:rsid w:val="001874E6"/>
    <w:rsid w:val="00193FE9"/>
    <w:rsid w:val="001A0176"/>
    <w:rsid w:val="001A0FA7"/>
    <w:rsid w:val="001A143C"/>
    <w:rsid w:val="001A5445"/>
    <w:rsid w:val="001A58D7"/>
    <w:rsid w:val="001A6AB8"/>
    <w:rsid w:val="001B2190"/>
    <w:rsid w:val="001C0CF1"/>
    <w:rsid w:val="001C7D77"/>
    <w:rsid w:val="001E5073"/>
    <w:rsid w:val="001F6D35"/>
    <w:rsid w:val="001F77DB"/>
    <w:rsid w:val="002033BF"/>
    <w:rsid w:val="00215BA6"/>
    <w:rsid w:val="00220A8C"/>
    <w:rsid w:val="00221005"/>
    <w:rsid w:val="00227520"/>
    <w:rsid w:val="00244439"/>
    <w:rsid w:val="00246135"/>
    <w:rsid w:val="00246A11"/>
    <w:rsid w:val="00250CC2"/>
    <w:rsid w:val="00255E3A"/>
    <w:rsid w:val="00260DA9"/>
    <w:rsid w:val="00261942"/>
    <w:rsid w:val="0026791F"/>
    <w:rsid w:val="00274D8D"/>
    <w:rsid w:val="00282CA5"/>
    <w:rsid w:val="00284AD8"/>
    <w:rsid w:val="00290159"/>
    <w:rsid w:val="00292693"/>
    <w:rsid w:val="00295715"/>
    <w:rsid w:val="00297509"/>
    <w:rsid w:val="002B385A"/>
    <w:rsid w:val="002C6BAF"/>
    <w:rsid w:val="002E2C84"/>
    <w:rsid w:val="002E7649"/>
    <w:rsid w:val="002F20EC"/>
    <w:rsid w:val="00300D93"/>
    <w:rsid w:val="00305028"/>
    <w:rsid w:val="00307275"/>
    <w:rsid w:val="003110D3"/>
    <w:rsid w:val="00316941"/>
    <w:rsid w:val="00322AB2"/>
    <w:rsid w:val="0032538F"/>
    <w:rsid w:val="00335E9A"/>
    <w:rsid w:val="0034040B"/>
    <w:rsid w:val="00353CF4"/>
    <w:rsid w:val="003565E3"/>
    <w:rsid w:val="003619AD"/>
    <w:rsid w:val="003807EC"/>
    <w:rsid w:val="003838E7"/>
    <w:rsid w:val="003A3340"/>
    <w:rsid w:val="003C0AEB"/>
    <w:rsid w:val="003C1085"/>
    <w:rsid w:val="003C6D5A"/>
    <w:rsid w:val="003E0C75"/>
    <w:rsid w:val="003E6122"/>
    <w:rsid w:val="00400F0C"/>
    <w:rsid w:val="00406004"/>
    <w:rsid w:val="00407B3A"/>
    <w:rsid w:val="004214DD"/>
    <w:rsid w:val="004226FB"/>
    <w:rsid w:val="004230EE"/>
    <w:rsid w:val="00434F85"/>
    <w:rsid w:val="004514F9"/>
    <w:rsid w:val="004519CA"/>
    <w:rsid w:val="00451E84"/>
    <w:rsid w:val="00455766"/>
    <w:rsid w:val="00462A4B"/>
    <w:rsid w:val="00472694"/>
    <w:rsid w:val="00472DB2"/>
    <w:rsid w:val="0048154E"/>
    <w:rsid w:val="004820E0"/>
    <w:rsid w:val="00487B44"/>
    <w:rsid w:val="00490D68"/>
    <w:rsid w:val="004A231B"/>
    <w:rsid w:val="004A3C91"/>
    <w:rsid w:val="004A682A"/>
    <w:rsid w:val="004B3253"/>
    <w:rsid w:val="004B73FA"/>
    <w:rsid w:val="004C2D9D"/>
    <w:rsid w:val="004D0305"/>
    <w:rsid w:val="004F1F2B"/>
    <w:rsid w:val="004F45A1"/>
    <w:rsid w:val="004F7688"/>
    <w:rsid w:val="004F7A7C"/>
    <w:rsid w:val="00502799"/>
    <w:rsid w:val="00533832"/>
    <w:rsid w:val="00551523"/>
    <w:rsid w:val="005626F3"/>
    <w:rsid w:val="0056431D"/>
    <w:rsid w:val="00565E87"/>
    <w:rsid w:val="00570BA2"/>
    <w:rsid w:val="005753B4"/>
    <w:rsid w:val="005812E6"/>
    <w:rsid w:val="00583AFD"/>
    <w:rsid w:val="00585CA7"/>
    <w:rsid w:val="00592005"/>
    <w:rsid w:val="005961E5"/>
    <w:rsid w:val="00597326"/>
    <w:rsid w:val="005A1AA5"/>
    <w:rsid w:val="005A1E90"/>
    <w:rsid w:val="005A6589"/>
    <w:rsid w:val="005D18D6"/>
    <w:rsid w:val="005D7F53"/>
    <w:rsid w:val="005E23CC"/>
    <w:rsid w:val="005F0C87"/>
    <w:rsid w:val="005F4157"/>
    <w:rsid w:val="00600E4F"/>
    <w:rsid w:val="00602CF9"/>
    <w:rsid w:val="006104E8"/>
    <w:rsid w:val="00616931"/>
    <w:rsid w:val="00622216"/>
    <w:rsid w:val="00633F4C"/>
    <w:rsid w:val="006415DC"/>
    <w:rsid w:val="006438B7"/>
    <w:rsid w:val="006467D8"/>
    <w:rsid w:val="0065282A"/>
    <w:rsid w:val="00653060"/>
    <w:rsid w:val="00660E21"/>
    <w:rsid w:val="00662368"/>
    <w:rsid w:val="00663A2D"/>
    <w:rsid w:val="00670023"/>
    <w:rsid w:val="006718FF"/>
    <w:rsid w:val="00676518"/>
    <w:rsid w:val="00676E2B"/>
    <w:rsid w:val="0068349B"/>
    <w:rsid w:val="00686789"/>
    <w:rsid w:val="006879AC"/>
    <w:rsid w:val="0069474E"/>
    <w:rsid w:val="006956E4"/>
    <w:rsid w:val="006A24E2"/>
    <w:rsid w:val="006A531B"/>
    <w:rsid w:val="006B36B0"/>
    <w:rsid w:val="006E04B2"/>
    <w:rsid w:val="006E4B08"/>
    <w:rsid w:val="006F1773"/>
    <w:rsid w:val="006F7693"/>
    <w:rsid w:val="00700409"/>
    <w:rsid w:val="00706896"/>
    <w:rsid w:val="00710140"/>
    <w:rsid w:val="00713ECA"/>
    <w:rsid w:val="00720F93"/>
    <w:rsid w:val="00726B8B"/>
    <w:rsid w:val="00730259"/>
    <w:rsid w:val="007379F8"/>
    <w:rsid w:val="00737E3C"/>
    <w:rsid w:val="00753EC9"/>
    <w:rsid w:val="00756AC2"/>
    <w:rsid w:val="00760452"/>
    <w:rsid w:val="00773A21"/>
    <w:rsid w:val="00777B64"/>
    <w:rsid w:val="007818A7"/>
    <w:rsid w:val="0079019B"/>
    <w:rsid w:val="007A6966"/>
    <w:rsid w:val="007B551F"/>
    <w:rsid w:val="007B7CC9"/>
    <w:rsid w:val="007C13C6"/>
    <w:rsid w:val="007C1A27"/>
    <w:rsid w:val="007C3C82"/>
    <w:rsid w:val="007D21B6"/>
    <w:rsid w:val="007D5B57"/>
    <w:rsid w:val="007F2275"/>
    <w:rsid w:val="007F2B08"/>
    <w:rsid w:val="00802DA3"/>
    <w:rsid w:val="00806532"/>
    <w:rsid w:val="00807B1E"/>
    <w:rsid w:val="00811031"/>
    <w:rsid w:val="008210A0"/>
    <w:rsid w:val="0082530A"/>
    <w:rsid w:val="00830130"/>
    <w:rsid w:val="0084197D"/>
    <w:rsid w:val="0084394A"/>
    <w:rsid w:val="00843EAD"/>
    <w:rsid w:val="0084512D"/>
    <w:rsid w:val="00845CF2"/>
    <w:rsid w:val="00846F95"/>
    <w:rsid w:val="0086120D"/>
    <w:rsid w:val="008733C0"/>
    <w:rsid w:val="0088097B"/>
    <w:rsid w:val="008867B7"/>
    <w:rsid w:val="008918C5"/>
    <w:rsid w:val="008A2385"/>
    <w:rsid w:val="008B54F8"/>
    <w:rsid w:val="008C34F8"/>
    <w:rsid w:val="008D0F7B"/>
    <w:rsid w:val="008E05CC"/>
    <w:rsid w:val="008E6ED1"/>
    <w:rsid w:val="008F01C9"/>
    <w:rsid w:val="008F51FA"/>
    <w:rsid w:val="00904FC5"/>
    <w:rsid w:val="00913A02"/>
    <w:rsid w:val="00915F0F"/>
    <w:rsid w:val="00916987"/>
    <w:rsid w:val="009206EA"/>
    <w:rsid w:val="00921C90"/>
    <w:rsid w:val="00922622"/>
    <w:rsid w:val="00926B8B"/>
    <w:rsid w:val="00932CF9"/>
    <w:rsid w:val="0093782C"/>
    <w:rsid w:val="009524DE"/>
    <w:rsid w:val="009532DF"/>
    <w:rsid w:val="009642DA"/>
    <w:rsid w:val="0096615C"/>
    <w:rsid w:val="00973793"/>
    <w:rsid w:val="00984C09"/>
    <w:rsid w:val="00997019"/>
    <w:rsid w:val="009A0618"/>
    <w:rsid w:val="009A1CB1"/>
    <w:rsid w:val="009A36A0"/>
    <w:rsid w:val="009A4D40"/>
    <w:rsid w:val="009A5029"/>
    <w:rsid w:val="009A7D78"/>
    <w:rsid w:val="009B1A24"/>
    <w:rsid w:val="009B5182"/>
    <w:rsid w:val="009B52B5"/>
    <w:rsid w:val="009C7E62"/>
    <w:rsid w:val="009D252E"/>
    <w:rsid w:val="009D38D5"/>
    <w:rsid w:val="009E67DE"/>
    <w:rsid w:val="009E7AF3"/>
    <w:rsid w:val="00A1459E"/>
    <w:rsid w:val="00A17997"/>
    <w:rsid w:val="00A211D5"/>
    <w:rsid w:val="00A22A10"/>
    <w:rsid w:val="00A22CD7"/>
    <w:rsid w:val="00A30CFC"/>
    <w:rsid w:val="00A34127"/>
    <w:rsid w:val="00A451CF"/>
    <w:rsid w:val="00A456F8"/>
    <w:rsid w:val="00A53F26"/>
    <w:rsid w:val="00A706E3"/>
    <w:rsid w:val="00A85BC2"/>
    <w:rsid w:val="00A9142A"/>
    <w:rsid w:val="00A975E2"/>
    <w:rsid w:val="00AA0CC5"/>
    <w:rsid w:val="00AA0F60"/>
    <w:rsid w:val="00AA2D38"/>
    <w:rsid w:val="00AA4710"/>
    <w:rsid w:val="00AA4A0F"/>
    <w:rsid w:val="00AD1ECB"/>
    <w:rsid w:val="00AD53D2"/>
    <w:rsid w:val="00AF09AB"/>
    <w:rsid w:val="00AF4D36"/>
    <w:rsid w:val="00B02352"/>
    <w:rsid w:val="00B16AFE"/>
    <w:rsid w:val="00B20613"/>
    <w:rsid w:val="00B267C6"/>
    <w:rsid w:val="00B3213A"/>
    <w:rsid w:val="00B374E3"/>
    <w:rsid w:val="00B409AA"/>
    <w:rsid w:val="00B57281"/>
    <w:rsid w:val="00B65DD5"/>
    <w:rsid w:val="00B70106"/>
    <w:rsid w:val="00B725A3"/>
    <w:rsid w:val="00B757CA"/>
    <w:rsid w:val="00B76619"/>
    <w:rsid w:val="00B941E4"/>
    <w:rsid w:val="00BB2C67"/>
    <w:rsid w:val="00BD10B6"/>
    <w:rsid w:val="00BD706F"/>
    <w:rsid w:val="00BE05D0"/>
    <w:rsid w:val="00BE29D7"/>
    <w:rsid w:val="00BE40B2"/>
    <w:rsid w:val="00BE6AC7"/>
    <w:rsid w:val="00BE6DDA"/>
    <w:rsid w:val="00C0319B"/>
    <w:rsid w:val="00C04C39"/>
    <w:rsid w:val="00C07076"/>
    <w:rsid w:val="00C075F9"/>
    <w:rsid w:val="00C21BB6"/>
    <w:rsid w:val="00C26176"/>
    <w:rsid w:val="00C34D7E"/>
    <w:rsid w:val="00C4792D"/>
    <w:rsid w:val="00C55447"/>
    <w:rsid w:val="00C62A05"/>
    <w:rsid w:val="00C67B29"/>
    <w:rsid w:val="00C81B38"/>
    <w:rsid w:val="00CA69C9"/>
    <w:rsid w:val="00CB0050"/>
    <w:rsid w:val="00CB00DF"/>
    <w:rsid w:val="00CC0714"/>
    <w:rsid w:val="00CC3C05"/>
    <w:rsid w:val="00CC552A"/>
    <w:rsid w:val="00CD5C55"/>
    <w:rsid w:val="00CE07CF"/>
    <w:rsid w:val="00CE7757"/>
    <w:rsid w:val="00D00720"/>
    <w:rsid w:val="00D00D69"/>
    <w:rsid w:val="00D105E0"/>
    <w:rsid w:val="00D20E45"/>
    <w:rsid w:val="00D25849"/>
    <w:rsid w:val="00D3365E"/>
    <w:rsid w:val="00D360CF"/>
    <w:rsid w:val="00D37603"/>
    <w:rsid w:val="00D4282B"/>
    <w:rsid w:val="00D64663"/>
    <w:rsid w:val="00D73C72"/>
    <w:rsid w:val="00D821D7"/>
    <w:rsid w:val="00D833B1"/>
    <w:rsid w:val="00D87CA6"/>
    <w:rsid w:val="00D91F93"/>
    <w:rsid w:val="00D9269A"/>
    <w:rsid w:val="00DC6268"/>
    <w:rsid w:val="00DF70E4"/>
    <w:rsid w:val="00E0330D"/>
    <w:rsid w:val="00E0592B"/>
    <w:rsid w:val="00E17D8C"/>
    <w:rsid w:val="00E31738"/>
    <w:rsid w:val="00E43AC3"/>
    <w:rsid w:val="00E43D3B"/>
    <w:rsid w:val="00E44610"/>
    <w:rsid w:val="00E634FF"/>
    <w:rsid w:val="00E63BD4"/>
    <w:rsid w:val="00E66848"/>
    <w:rsid w:val="00E67B73"/>
    <w:rsid w:val="00E74012"/>
    <w:rsid w:val="00E82A32"/>
    <w:rsid w:val="00E86786"/>
    <w:rsid w:val="00E92B60"/>
    <w:rsid w:val="00EA0D51"/>
    <w:rsid w:val="00EA7051"/>
    <w:rsid w:val="00EA7B62"/>
    <w:rsid w:val="00EB193B"/>
    <w:rsid w:val="00EB1AE2"/>
    <w:rsid w:val="00EB39DD"/>
    <w:rsid w:val="00EB7484"/>
    <w:rsid w:val="00ED2F80"/>
    <w:rsid w:val="00ED7486"/>
    <w:rsid w:val="00EE73C7"/>
    <w:rsid w:val="00F01794"/>
    <w:rsid w:val="00F02D92"/>
    <w:rsid w:val="00F0512C"/>
    <w:rsid w:val="00F139ED"/>
    <w:rsid w:val="00F1624E"/>
    <w:rsid w:val="00F210DE"/>
    <w:rsid w:val="00F31A38"/>
    <w:rsid w:val="00F32F8A"/>
    <w:rsid w:val="00F332D0"/>
    <w:rsid w:val="00F3623E"/>
    <w:rsid w:val="00F45BA1"/>
    <w:rsid w:val="00F53C7E"/>
    <w:rsid w:val="00F643C9"/>
    <w:rsid w:val="00F74924"/>
    <w:rsid w:val="00F810AA"/>
    <w:rsid w:val="00F81641"/>
    <w:rsid w:val="00F84B27"/>
    <w:rsid w:val="00F93BC4"/>
    <w:rsid w:val="00F93D47"/>
    <w:rsid w:val="00FA105D"/>
    <w:rsid w:val="00FA1D56"/>
    <w:rsid w:val="00FA5C7A"/>
    <w:rsid w:val="00FB1A2E"/>
    <w:rsid w:val="00FB43EC"/>
    <w:rsid w:val="00FB4482"/>
    <w:rsid w:val="00FB6B40"/>
    <w:rsid w:val="00FC0FCA"/>
    <w:rsid w:val="00FC7FDB"/>
    <w:rsid w:val="00FD7CEC"/>
    <w:rsid w:val="00FE1B8A"/>
    <w:rsid w:val="00FE1D22"/>
    <w:rsid w:val="49DFF6DB"/>
    <w:rsid w:val="7EE7D17B"/>
    <w:rsid w:val="7EFFE63F"/>
    <w:rsid w:val="7FFFDE5C"/>
    <w:rsid w:val="BBDEC52E"/>
    <w:rsid w:val="DE5F6C5D"/>
    <w:rsid w:val="E625426D"/>
    <w:rsid w:val="FFF7D55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jc w:val="center"/>
      <w:outlineLvl w:val="0"/>
    </w:pPr>
    <w:rPr>
      <w:rFonts w:ascii="方正小标宋简体" w:eastAsia="方正小标宋简体"/>
      <w:kern w:val="0"/>
      <w:sz w:val="44"/>
      <w:szCs w:val="3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semiHidden/>
    <w:unhideWhenUsed/>
    <w:qFormat/>
    <w:uiPriority w:val="99"/>
    <w:rPr>
      <w:sz w:val="20"/>
      <w:szCs w:val="20"/>
    </w:rPr>
  </w:style>
  <w:style w:type="paragraph" w:styleId="4">
    <w:name w:val="Balloon Text"/>
    <w:basedOn w:val="1"/>
    <w:link w:val="20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qFormat/>
    <w:uiPriority w:val="99"/>
    <w:rPr>
      <w:sz w:val="16"/>
      <w:szCs w:val="16"/>
    </w:rPr>
  </w:style>
  <w:style w:type="character" w:customStyle="1" w:styleId="13">
    <w:name w:val="页眉 字符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5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6">
    <w:name w:val="未处理的提及1"/>
    <w:basedOn w:val="10"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文字 字符"/>
    <w:basedOn w:val="10"/>
    <w:link w:val="3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19">
    <w:name w:val="批注主题 字符"/>
    <w:basedOn w:val="18"/>
    <w:link w:val="7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20">
    <w:name w:val="批注框文本 字符"/>
    <w:basedOn w:val="10"/>
    <w:link w:val="4"/>
    <w:semiHidden/>
    <w:qFormat/>
    <w:uiPriority w:val="99"/>
    <w:rPr>
      <w:rFonts w:ascii="Segoe UI" w:hAnsi="Segoe UI" w:eastAsia="宋体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1039</Characters>
  <Lines>8</Lines>
  <Paragraphs>2</Paragraphs>
  <TotalTime>15</TotalTime>
  <ScaleCrop>false</ScaleCrop>
  <LinksUpToDate>false</LinksUpToDate>
  <CharactersWithSpaces>1219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2024-10-22T16:13:00Z</dcterms:created>
  <dc:creator>Data</dc:creator>
  <cp:lastModifiedBy>oa</cp:lastModifiedBy>
  <cp:lastPrinted>2024-11-11T15:56:36Z</cp:lastPrinted>
  <dcterms:modified xsi:type="dcterms:W3CDTF">2024-11-11T16:29:36Z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  <property fmtid="{D5CDD505-2E9C-101B-9397-08002B2CF9AE}" pid="3" name="ICV">
    <vt:lpwstr>37FD647FEBC61B7618121667804659B8_42</vt:lpwstr>
  </property>
</Properties>
</file>