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A69A0">
      <w:pPr>
        <w:keepNext w:val="0"/>
        <w:keepLines w:val="0"/>
        <w:pageBreakBefore w:val="0"/>
        <w:widowControl/>
        <w:kinsoku/>
        <w:wordWrap/>
        <w:overflowPunct/>
        <w:topLinePunct w:val="0"/>
        <w:autoSpaceDE/>
        <w:autoSpaceDN/>
        <w:bidi w:val="0"/>
        <w:adjustRightInd/>
        <w:snapToGrid/>
        <w:spacing w:after="240" w:line="594" w:lineRule="exact"/>
        <w:jc w:val="center"/>
        <w:textAlignment w:val="auto"/>
        <w:rPr>
          <w:rFonts w:hint="eastAsia" w:ascii="黑体" w:hAnsi="黑体" w:eastAsia="黑体" w:cs="黑体"/>
          <w:b w:val="0"/>
          <w:bCs/>
          <w:kern w:val="0"/>
          <w:sz w:val="36"/>
          <w:szCs w:val="36"/>
          <w:lang w:val="en-GB" w:eastAsia="zh-CN" w:bidi="ar-AE"/>
        </w:rPr>
      </w:pPr>
      <w:r>
        <w:rPr>
          <w:rFonts w:hint="eastAsia" w:ascii="黑体" w:hAnsi="黑体" w:eastAsia="黑体" w:cs="黑体"/>
          <w:b w:val="0"/>
          <w:bCs/>
          <w:kern w:val="0"/>
          <w:sz w:val="36"/>
          <w:szCs w:val="36"/>
          <w:lang w:val="en-GB" w:bidi="ar-AE"/>
        </w:rPr>
        <w:t>经营者集中简易案件公示表</w:t>
      </w:r>
    </w:p>
    <w:tbl>
      <w:tblPr>
        <w:tblStyle w:val="3"/>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14:paraId="63C1F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noWrap w:val="0"/>
            <w:vAlign w:val="center"/>
          </w:tcPr>
          <w:p w14:paraId="0A312A09">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rPr>
            </w:pPr>
            <w:r>
              <w:rPr>
                <w:rFonts w:hint="eastAsia" w:ascii="宋体" w:hAnsi="宋体" w:eastAsia="宋体" w:cs="宋体"/>
                <w:b w:val="0"/>
                <w:bCs/>
                <w:color w:val="000000"/>
                <w:kern w:val="0"/>
                <w:sz w:val="24"/>
                <w:szCs w:val="24"/>
                <w:lang w:val="en-GB"/>
              </w:rPr>
              <w:t>案件名称</w:t>
            </w:r>
          </w:p>
        </w:tc>
        <w:tc>
          <w:tcPr>
            <w:tcW w:w="7700" w:type="dxa"/>
            <w:gridSpan w:val="2"/>
            <w:noWrap w:val="0"/>
            <w:vAlign w:val="center"/>
          </w:tcPr>
          <w:p w14:paraId="1D683B3A">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US" w:eastAsia="zh-CN" w:bidi="ar-AE"/>
              </w:rPr>
              <w:t>衢州工业控股集团有限公司收购一道新能源科技股份有限公司股权案</w:t>
            </w:r>
          </w:p>
        </w:tc>
      </w:tr>
      <w:tr w14:paraId="3604E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noWrap w:val="0"/>
            <w:vAlign w:val="center"/>
          </w:tcPr>
          <w:p w14:paraId="387FC871">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r>
              <w:rPr>
                <w:rFonts w:hint="eastAsia" w:ascii="宋体" w:hAnsi="宋体" w:eastAsia="宋体" w:cs="宋体"/>
                <w:b w:val="0"/>
                <w:bCs/>
                <w:color w:val="000000"/>
                <w:kern w:val="0"/>
                <w:sz w:val="24"/>
                <w:szCs w:val="24"/>
                <w:lang w:val="en-GB" w:eastAsia="zh-CN"/>
              </w:rPr>
              <w:t>交易概况（限200字内）</w:t>
            </w:r>
          </w:p>
        </w:tc>
        <w:tc>
          <w:tcPr>
            <w:tcW w:w="7700" w:type="dxa"/>
            <w:gridSpan w:val="2"/>
            <w:noWrap w:val="0"/>
            <w:vAlign w:val="center"/>
          </w:tcPr>
          <w:p w14:paraId="7D730563">
            <w:pPr>
              <w:keepNext w:val="0"/>
              <w:keepLines w:val="0"/>
              <w:pageBreakBefore w:val="0"/>
              <w:widowControl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GB" w:eastAsia="zh-CN" w:bidi="ar-AE"/>
              </w:rPr>
            </w:pPr>
            <w:r>
              <w:rPr>
                <w:rFonts w:hint="eastAsia" w:ascii="宋体" w:hAnsi="宋体" w:eastAsia="宋体" w:cs="宋体"/>
                <w:b w:val="0"/>
                <w:bCs/>
                <w:color w:val="000000"/>
                <w:kern w:val="0"/>
                <w:sz w:val="24"/>
                <w:szCs w:val="24"/>
                <w:lang w:val="en-US" w:eastAsia="zh-CN" w:bidi="ar-AE"/>
              </w:rPr>
              <w:t>衢州工业控股集团有限公司</w:t>
            </w:r>
            <w:r>
              <w:rPr>
                <w:rFonts w:hint="eastAsia" w:ascii="宋体" w:hAnsi="宋体" w:cs="宋体"/>
                <w:b w:val="0"/>
                <w:bCs/>
                <w:color w:val="000000"/>
                <w:kern w:val="0"/>
                <w:sz w:val="24"/>
                <w:szCs w:val="24"/>
                <w:lang w:val="en-US" w:eastAsia="zh-CN" w:bidi="ar-AE"/>
              </w:rPr>
              <w:t>（“衢州工控”）下属子公司</w:t>
            </w:r>
            <w:r>
              <w:rPr>
                <w:rFonts w:hint="eastAsia" w:ascii="宋体" w:hAnsi="宋体" w:eastAsia="宋体" w:cs="宋体"/>
                <w:b w:val="0"/>
                <w:bCs/>
                <w:color w:val="000000"/>
                <w:kern w:val="0"/>
                <w:sz w:val="24"/>
                <w:szCs w:val="24"/>
                <w:lang w:val="en-US" w:eastAsia="zh-CN" w:bidi="ar-AE"/>
              </w:rPr>
              <w:t>与</w:t>
            </w:r>
            <w:r>
              <w:rPr>
                <w:rFonts w:hint="eastAsia" w:ascii="宋体" w:hAnsi="宋体" w:cs="宋体"/>
                <w:b w:val="0"/>
                <w:bCs/>
                <w:color w:val="000000"/>
                <w:kern w:val="0"/>
                <w:sz w:val="24"/>
                <w:szCs w:val="24"/>
                <w:lang w:val="en-US" w:eastAsia="zh-CN" w:bidi="ar-AE"/>
              </w:rPr>
              <w:t>北京睿汇海纳科技产业基金（有限公司）（“北京睿汇”）</w:t>
            </w:r>
            <w:r>
              <w:rPr>
                <w:rFonts w:hint="eastAsia" w:ascii="宋体" w:hAnsi="宋体" w:eastAsia="宋体" w:cs="宋体"/>
                <w:kern w:val="0"/>
                <w:sz w:val="24"/>
                <w:szCs w:val="24"/>
                <w:lang w:val="en-GB" w:eastAsia="zh-CN" w:bidi="ar-AE"/>
              </w:rPr>
              <w:t>签署</w:t>
            </w:r>
            <w:r>
              <w:rPr>
                <w:rFonts w:hint="eastAsia" w:ascii="宋体" w:hAnsi="宋体" w:eastAsia="宋体" w:cs="宋体"/>
                <w:kern w:val="0"/>
                <w:sz w:val="24"/>
                <w:szCs w:val="24"/>
                <w:lang w:val="en-US" w:eastAsia="zh-CN" w:bidi="ar-AE"/>
              </w:rPr>
              <w:t>协议</w:t>
            </w:r>
            <w:r>
              <w:rPr>
                <w:rFonts w:hint="eastAsia" w:ascii="宋体" w:hAnsi="宋体" w:eastAsia="宋体" w:cs="宋体"/>
                <w:kern w:val="0"/>
                <w:sz w:val="24"/>
                <w:szCs w:val="24"/>
                <w:lang w:val="en-GB" w:eastAsia="zh-CN" w:bidi="ar-AE"/>
              </w:rPr>
              <w:t>，</w:t>
            </w:r>
            <w:r>
              <w:rPr>
                <w:rFonts w:hint="eastAsia" w:ascii="宋体" w:hAnsi="宋体" w:cs="宋体"/>
                <w:b w:val="0"/>
                <w:bCs/>
                <w:color w:val="000000"/>
                <w:kern w:val="0"/>
                <w:sz w:val="24"/>
                <w:szCs w:val="24"/>
                <w:lang w:val="en-US" w:eastAsia="zh-CN" w:bidi="ar-AE"/>
              </w:rPr>
              <w:t>衢州工控</w:t>
            </w:r>
            <w:r>
              <w:rPr>
                <w:rFonts w:hint="eastAsia" w:ascii="宋体" w:hAnsi="宋体" w:eastAsia="宋体" w:cs="宋体"/>
                <w:b w:val="0"/>
                <w:bCs/>
                <w:color w:val="000000"/>
                <w:kern w:val="0"/>
                <w:sz w:val="24"/>
                <w:szCs w:val="24"/>
                <w:lang w:val="en-US" w:eastAsia="zh-CN" w:bidi="ar-AE"/>
              </w:rPr>
              <w:t>收购一道新能源科技股份有限公司</w:t>
            </w:r>
            <w:r>
              <w:rPr>
                <w:rFonts w:hint="eastAsia" w:ascii="宋体" w:hAnsi="宋体" w:cs="宋体"/>
                <w:b w:val="0"/>
                <w:bCs/>
                <w:color w:val="000000"/>
                <w:kern w:val="0"/>
                <w:sz w:val="24"/>
                <w:szCs w:val="24"/>
                <w:lang w:val="en-US" w:eastAsia="zh-CN" w:bidi="ar-AE"/>
              </w:rPr>
              <w:t>（“一道新能源”）17.46</w:t>
            </w:r>
            <w:r>
              <w:rPr>
                <w:rFonts w:hint="eastAsia" w:ascii="宋体" w:hAnsi="宋体" w:eastAsia="宋体" w:cs="宋体"/>
                <w:b w:val="0"/>
                <w:bCs/>
                <w:color w:val="000000"/>
                <w:kern w:val="0"/>
                <w:sz w:val="24"/>
                <w:szCs w:val="24"/>
                <w:lang w:val="en-US" w:eastAsia="zh-CN" w:bidi="ar-AE"/>
              </w:rPr>
              <w:t>%的股份</w:t>
            </w:r>
            <w:r>
              <w:rPr>
                <w:rFonts w:hint="eastAsia" w:ascii="宋体" w:hAnsi="宋体" w:cs="宋体"/>
                <w:b w:val="0"/>
                <w:bCs/>
                <w:color w:val="000000"/>
                <w:kern w:val="0"/>
                <w:sz w:val="24"/>
                <w:szCs w:val="24"/>
                <w:lang w:val="en-US" w:eastAsia="zh-CN" w:bidi="ar-AE"/>
              </w:rPr>
              <w:t>，后拟签署表决权委托协议取得刘勇及其一致行动人持有的一道新能源的表决权</w:t>
            </w:r>
            <w:r>
              <w:rPr>
                <w:rFonts w:hint="eastAsia" w:ascii="宋体" w:hAnsi="宋体" w:eastAsia="宋体" w:cs="宋体"/>
                <w:b w:val="0"/>
                <w:bCs/>
                <w:color w:val="000000"/>
                <w:kern w:val="0"/>
                <w:sz w:val="24"/>
                <w:szCs w:val="24"/>
                <w:lang w:val="en-US" w:eastAsia="zh-CN" w:bidi="ar-AE"/>
              </w:rPr>
              <w:t>。</w:t>
            </w:r>
            <w:r>
              <w:rPr>
                <w:rFonts w:hint="eastAsia" w:ascii="宋体" w:hAnsi="宋体" w:cs="宋体"/>
                <w:b w:val="0"/>
                <w:bCs/>
                <w:color w:val="000000"/>
                <w:kern w:val="0"/>
                <w:sz w:val="24"/>
                <w:szCs w:val="24"/>
                <w:lang w:val="en-US" w:eastAsia="zh-CN" w:bidi="ar-AE"/>
              </w:rPr>
              <w:t>一道新能源</w:t>
            </w:r>
            <w:r>
              <w:rPr>
                <w:rFonts w:hint="eastAsia" w:ascii="宋体" w:hAnsi="宋体" w:eastAsia="宋体" w:cs="宋体"/>
                <w:b w:val="0"/>
                <w:bCs/>
                <w:color w:val="000000"/>
                <w:kern w:val="0"/>
                <w:sz w:val="24"/>
                <w:szCs w:val="24"/>
                <w:lang w:val="en-US" w:eastAsia="zh-CN" w:bidi="ar-AE"/>
              </w:rPr>
              <w:t>主要从事</w:t>
            </w:r>
            <w:r>
              <w:rPr>
                <w:rFonts w:hint="eastAsia" w:ascii="宋体" w:hAnsi="宋体" w:cs="宋体"/>
                <w:b w:val="0"/>
                <w:bCs/>
                <w:color w:val="000000"/>
                <w:kern w:val="0"/>
                <w:sz w:val="24"/>
                <w:szCs w:val="24"/>
                <w:lang w:val="en-US" w:eastAsia="zh-CN" w:bidi="ar-AE"/>
              </w:rPr>
              <w:t>太阳能电池组件</w:t>
            </w:r>
            <w:r>
              <w:rPr>
                <w:rFonts w:hint="eastAsia" w:ascii="宋体" w:hAnsi="宋体" w:eastAsia="宋体" w:cs="宋体"/>
                <w:b w:val="0"/>
                <w:bCs/>
                <w:color w:val="000000"/>
                <w:kern w:val="0"/>
                <w:sz w:val="24"/>
                <w:szCs w:val="24"/>
                <w:lang w:val="en-US" w:eastAsia="zh-CN" w:bidi="ar-AE"/>
              </w:rPr>
              <w:t>业务。</w:t>
            </w:r>
            <w:r>
              <w:rPr>
                <w:rFonts w:hint="eastAsia" w:ascii="宋体" w:hAnsi="宋体" w:eastAsia="宋体" w:cs="宋体"/>
                <w:kern w:val="0"/>
                <w:sz w:val="24"/>
                <w:szCs w:val="24"/>
                <w:lang w:val="en-GB" w:eastAsia="zh-CN" w:bidi="ar-AE"/>
              </w:rPr>
              <w:t>交易前，</w:t>
            </w:r>
            <w:r>
              <w:rPr>
                <w:rFonts w:hint="eastAsia" w:ascii="宋体" w:hAnsi="宋体" w:cs="宋体"/>
                <w:kern w:val="0"/>
                <w:sz w:val="24"/>
                <w:szCs w:val="24"/>
                <w:lang w:val="en-US" w:eastAsia="zh-CN" w:bidi="ar-AE"/>
              </w:rPr>
              <w:t>刘勇</w:t>
            </w:r>
            <w:r>
              <w:rPr>
                <w:rFonts w:hint="eastAsia" w:ascii="宋体" w:hAnsi="宋体" w:eastAsia="宋体" w:cs="宋体"/>
                <w:kern w:val="0"/>
                <w:sz w:val="24"/>
                <w:szCs w:val="24"/>
                <w:lang w:val="en-US" w:eastAsia="zh-CN" w:bidi="ar-AE"/>
              </w:rPr>
              <w:t>持有</w:t>
            </w:r>
            <w:r>
              <w:rPr>
                <w:rFonts w:hint="eastAsia" w:ascii="宋体" w:hAnsi="宋体" w:cs="宋体"/>
                <w:kern w:val="0"/>
                <w:sz w:val="24"/>
                <w:szCs w:val="24"/>
                <w:lang w:val="en-US" w:eastAsia="zh-CN" w:bidi="ar-AE"/>
              </w:rPr>
              <w:t>一道新能源</w:t>
            </w:r>
            <w:r>
              <w:rPr>
                <w:rFonts w:hint="eastAsia" w:ascii="宋体" w:hAnsi="宋体" w:cs="宋体"/>
                <w:b w:val="0"/>
                <w:bCs/>
                <w:color w:val="000000"/>
                <w:kern w:val="0"/>
                <w:sz w:val="24"/>
                <w:szCs w:val="24"/>
                <w:lang w:val="en-US" w:eastAsia="zh-CN" w:bidi="ar-AE"/>
              </w:rPr>
              <w:t>29.03</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kern w:val="0"/>
                <w:sz w:val="24"/>
                <w:szCs w:val="24"/>
                <w:lang w:val="en-GB" w:eastAsia="zh-CN" w:bidi="ar-AE"/>
              </w:rPr>
              <w:t>的</w:t>
            </w:r>
            <w:r>
              <w:rPr>
                <w:rFonts w:hint="eastAsia" w:ascii="宋体" w:hAnsi="宋体" w:cs="宋体"/>
                <w:kern w:val="0"/>
                <w:sz w:val="24"/>
                <w:szCs w:val="24"/>
                <w:lang w:val="en-US" w:eastAsia="zh-CN" w:bidi="ar-AE"/>
              </w:rPr>
              <w:t>表决权</w:t>
            </w:r>
            <w:r>
              <w:rPr>
                <w:rFonts w:hint="eastAsia" w:ascii="宋体" w:hAnsi="宋体" w:eastAsia="宋体" w:cs="宋体"/>
                <w:kern w:val="0"/>
                <w:sz w:val="24"/>
                <w:szCs w:val="24"/>
                <w:lang w:val="en-GB" w:eastAsia="zh-CN" w:bidi="ar-AE"/>
              </w:rPr>
              <w:t>，单独控制</w:t>
            </w:r>
            <w:r>
              <w:rPr>
                <w:rFonts w:hint="eastAsia" w:ascii="宋体" w:hAnsi="宋体" w:cs="宋体"/>
                <w:kern w:val="0"/>
                <w:sz w:val="24"/>
                <w:szCs w:val="24"/>
                <w:lang w:val="en-US" w:eastAsia="zh-CN" w:bidi="ar-AE"/>
              </w:rPr>
              <w:t>一道新能源</w:t>
            </w:r>
            <w:r>
              <w:rPr>
                <w:rFonts w:hint="eastAsia" w:ascii="宋体" w:hAnsi="宋体" w:eastAsia="宋体" w:cs="宋体"/>
                <w:kern w:val="0"/>
                <w:sz w:val="24"/>
                <w:szCs w:val="24"/>
                <w:lang w:val="en-GB" w:eastAsia="zh-CN" w:bidi="ar-AE"/>
              </w:rPr>
              <w:t>。交易后，</w:t>
            </w:r>
            <w:r>
              <w:rPr>
                <w:rFonts w:hint="eastAsia" w:ascii="宋体" w:hAnsi="宋体" w:cs="宋体"/>
                <w:kern w:val="0"/>
                <w:sz w:val="24"/>
                <w:szCs w:val="24"/>
                <w:lang w:val="en-US" w:eastAsia="zh-CN" w:bidi="ar-AE"/>
              </w:rPr>
              <w:t>衢州工控</w:t>
            </w:r>
            <w:r>
              <w:rPr>
                <w:rFonts w:hint="eastAsia" w:ascii="宋体" w:hAnsi="宋体" w:eastAsia="宋体" w:cs="宋体"/>
                <w:kern w:val="0"/>
                <w:sz w:val="24"/>
                <w:szCs w:val="24"/>
                <w:lang w:val="en-GB" w:eastAsia="zh-CN" w:bidi="ar-AE"/>
              </w:rPr>
              <w:t>将持有</w:t>
            </w:r>
            <w:r>
              <w:rPr>
                <w:rFonts w:hint="eastAsia" w:ascii="宋体" w:hAnsi="宋体" w:cs="宋体"/>
                <w:kern w:val="0"/>
                <w:sz w:val="24"/>
                <w:szCs w:val="24"/>
                <w:lang w:val="en-US" w:eastAsia="zh-CN" w:bidi="ar-AE"/>
              </w:rPr>
              <w:t>一道新能源不少于34.05</w:t>
            </w:r>
            <w:r>
              <w:rPr>
                <w:rFonts w:hint="eastAsia" w:ascii="宋体" w:hAnsi="宋体" w:eastAsia="宋体" w:cs="宋体"/>
                <w:kern w:val="0"/>
                <w:sz w:val="24"/>
                <w:szCs w:val="24"/>
                <w:lang w:val="en-GB" w:eastAsia="zh-CN" w:bidi="ar-AE"/>
              </w:rPr>
              <w:t>%的</w:t>
            </w:r>
            <w:r>
              <w:rPr>
                <w:rFonts w:hint="eastAsia" w:ascii="宋体" w:hAnsi="宋体" w:cs="宋体"/>
                <w:kern w:val="0"/>
                <w:sz w:val="24"/>
                <w:szCs w:val="24"/>
                <w:lang w:val="en-US" w:eastAsia="zh-CN" w:bidi="ar-AE"/>
              </w:rPr>
              <w:t>表决权</w:t>
            </w:r>
            <w:r>
              <w:rPr>
                <w:rFonts w:hint="eastAsia" w:ascii="宋体" w:hAnsi="宋体" w:eastAsia="宋体" w:cs="宋体"/>
                <w:kern w:val="0"/>
                <w:sz w:val="24"/>
                <w:szCs w:val="24"/>
                <w:lang w:val="en-GB" w:eastAsia="zh-CN" w:bidi="ar-AE"/>
              </w:rPr>
              <w:t>，</w:t>
            </w:r>
            <w:r>
              <w:rPr>
                <w:rFonts w:hint="eastAsia" w:ascii="宋体" w:hAnsi="宋体" w:cs="宋体"/>
                <w:kern w:val="0"/>
                <w:sz w:val="24"/>
                <w:szCs w:val="24"/>
                <w:lang w:val="en-US" w:eastAsia="zh-CN" w:bidi="ar-AE"/>
              </w:rPr>
              <w:t>单独</w:t>
            </w:r>
            <w:r>
              <w:rPr>
                <w:rFonts w:hint="eastAsia" w:ascii="宋体" w:hAnsi="宋体" w:eastAsia="宋体" w:cs="宋体"/>
                <w:b w:val="0"/>
                <w:bCs/>
                <w:color w:val="000000"/>
                <w:kern w:val="0"/>
                <w:sz w:val="24"/>
                <w:szCs w:val="24"/>
                <w:lang w:val="en-US" w:eastAsia="zh-CN" w:bidi="ar-AE"/>
              </w:rPr>
              <w:t>控制</w:t>
            </w:r>
            <w:r>
              <w:rPr>
                <w:rFonts w:hint="eastAsia" w:ascii="宋体" w:hAnsi="宋体" w:cs="宋体"/>
                <w:b w:val="0"/>
                <w:bCs/>
                <w:color w:val="000000"/>
                <w:kern w:val="0"/>
                <w:sz w:val="24"/>
                <w:szCs w:val="24"/>
                <w:lang w:val="en-US" w:eastAsia="zh-CN" w:bidi="ar-AE"/>
              </w:rPr>
              <w:t>一道新能源</w:t>
            </w:r>
            <w:r>
              <w:rPr>
                <w:rFonts w:hint="eastAsia" w:ascii="宋体" w:hAnsi="宋体" w:eastAsia="宋体" w:cs="宋体"/>
                <w:kern w:val="0"/>
                <w:sz w:val="24"/>
                <w:szCs w:val="24"/>
                <w:lang w:val="en-GB" w:eastAsia="zh-CN" w:bidi="ar-AE"/>
              </w:rPr>
              <w:t>。</w:t>
            </w:r>
          </w:p>
        </w:tc>
      </w:tr>
      <w:tr w14:paraId="4C01D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noWrap w:val="0"/>
            <w:vAlign w:val="center"/>
          </w:tcPr>
          <w:p w14:paraId="4B7B095C">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r>
              <w:rPr>
                <w:rFonts w:hint="eastAsia" w:ascii="宋体" w:hAnsi="宋体" w:eastAsia="宋体" w:cs="宋体"/>
                <w:b w:val="0"/>
                <w:bCs/>
                <w:color w:val="000000"/>
                <w:kern w:val="0"/>
                <w:sz w:val="24"/>
                <w:szCs w:val="24"/>
                <w:lang w:val="en-GB" w:eastAsia="zh-CN"/>
              </w:rPr>
              <w:t>参与集中的经营者简介（每个限</w:t>
            </w:r>
            <w:r>
              <w:rPr>
                <w:rFonts w:hint="eastAsia" w:ascii="宋体" w:hAnsi="宋体" w:eastAsia="宋体" w:cs="宋体"/>
                <w:b w:val="0"/>
                <w:bCs/>
                <w:color w:val="000000"/>
                <w:kern w:val="0"/>
                <w:sz w:val="24"/>
                <w:szCs w:val="24"/>
                <w:lang w:val="en-US" w:eastAsia="zh-CN"/>
              </w:rPr>
              <w:t>100字以内</w:t>
            </w:r>
            <w:r>
              <w:rPr>
                <w:rFonts w:hint="eastAsia" w:ascii="宋体" w:hAnsi="宋体" w:eastAsia="宋体" w:cs="宋体"/>
                <w:b w:val="0"/>
                <w:bCs/>
                <w:color w:val="000000"/>
                <w:kern w:val="0"/>
                <w:sz w:val="24"/>
                <w:szCs w:val="24"/>
                <w:lang w:val="en-GB" w:eastAsia="zh-CN"/>
              </w:rPr>
              <w:t>）</w:t>
            </w:r>
          </w:p>
        </w:tc>
        <w:tc>
          <w:tcPr>
            <w:tcW w:w="1607" w:type="dxa"/>
            <w:noWrap w:val="0"/>
            <w:vAlign w:val="center"/>
          </w:tcPr>
          <w:p w14:paraId="22BA43DB">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US" w:eastAsia="zh-CN" w:bidi="ar-AE"/>
              </w:rPr>
              <w:t>1.</w:t>
            </w:r>
            <w:r>
              <w:rPr>
                <w:rFonts w:hint="eastAsia" w:ascii="宋体" w:hAnsi="宋体" w:cs="宋体"/>
                <w:b w:val="0"/>
                <w:bCs/>
                <w:color w:val="000000"/>
                <w:kern w:val="0"/>
                <w:sz w:val="24"/>
                <w:szCs w:val="24"/>
                <w:lang w:val="en-US" w:eastAsia="zh-CN" w:bidi="ar-AE"/>
              </w:rPr>
              <w:t>衢州工控</w:t>
            </w:r>
          </w:p>
        </w:tc>
        <w:tc>
          <w:tcPr>
            <w:tcW w:w="6093" w:type="dxa"/>
            <w:noWrap w:val="0"/>
            <w:vAlign w:val="center"/>
          </w:tcPr>
          <w:p w14:paraId="346A5D34">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宋体" w:hAnsi="宋体" w:eastAsia="宋体" w:cs="宋体"/>
                <w:b w:val="0"/>
                <w:bCs/>
                <w:color w:val="000000"/>
                <w:kern w:val="0"/>
                <w:sz w:val="24"/>
                <w:szCs w:val="24"/>
                <w:lang w:val="en-GB" w:eastAsia="zh-CN" w:bidi="ar-AE"/>
              </w:rPr>
            </w:pPr>
            <w:r>
              <w:rPr>
                <w:rFonts w:hint="eastAsia" w:ascii="宋体" w:hAnsi="宋体" w:cs="宋体"/>
                <w:b w:val="0"/>
                <w:bCs/>
                <w:color w:val="000000"/>
                <w:kern w:val="0"/>
                <w:sz w:val="24"/>
                <w:szCs w:val="24"/>
                <w:lang w:val="en-US" w:eastAsia="zh-CN" w:bidi="ar-AE"/>
              </w:rPr>
              <w:t>衢州工控</w:t>
            </w:r>
            <w:r>
              <w:rPr>
                <w:rFonts w:hint="eastAsia" w:ascii="宋体" w:hAnsi="宋体" w:eastAsia="宋体" w:cs="宋体"/>
                <w:b w:val="0"/>
                <w:bCs/>
                <w:color w:val="000000"/>
                <w:kern w:val="0"/>
                <w:sz w:val="24"/>
                <w:szCs w:val="24"/>
                <w:lang w:val="en-GB" w:eastAsia="zh-CN" w:bidi="ar-AE"/>
              </w:rPr>
              <w:t>于</w:t>
            </w:r>
            <w:r>
              <w:rPr>
                <w:rFonts w:hint="eastAsia" w:ascii="宋体" w:hAnsi="宋体" w:eastAsia="宋体" w:cs="宋体"/>
                <w:b w:val="0"/>
                <w:bCs/>
                <w:color w:val="000000"/>
                <w:kern w:val="0"/>
                <w:sz w:val="24"/>
                <w:szCs w:val="24"/>
                <w:lang w:val="en-US" w:eastAsia="zh-CN" w:bidi="ar-AE"/>
              </w:rPr>
              <w:t>20</w:t>
            </w:r>
            <w:r>
              <w:rPr>
                <w:rFonts w:hint="eastAsia" w:ascii="宋体" w:hAnsi="宋体" w:cs="宋体"/>
                <w:b w:val="0"/>
                <w:bCs/>
                <w:color w:val="000000"/>
                <w:kern w:val="0"/>
                <w:sz w:val="24"/>
                <w:szCs w:val="24"/>
                <w:lang w:val="en-US" w:eastAsia="zh-CN" w:bidi="ar-AE"/>
              </w:rPr>
              <w:t>18</w:t>
            </w:r>
            <w:r>
              <w:rPr>
                <w:rFonts w:hint="eastAsia" w:ascii="宋体" w:hAnsi="宋体" w:eastAsia="宋体" w:cs="宋体"/>
                <w:b w:val="0"/>
                <w:bCs/>
                <w:color w:val="000000"/>
                <w:kern w:val="0"/>
                <w:sz w:val="24"/>
                <w:szCs w:val="24"/>
                <w:lang w:val="en-US" w:eastAsia="zh-CN" w:bidi="ar-AE"/>
              </w:rPr>
              <w:t>年</w:t>
            </w:r>
            <w:r>
              <w:rPr>
                <w:rFonts w:hint="eastAsia" w:ascii="宋体" w:hAnsi="宋体" w:cs="宋体"/>
                <w:b w:val="0"/>
                <w:bCs/>
                <w:color w:val="000000"/>
                <w:kern w:val="0"/>
                <w:sz w:val="24"/>
                <w:szCs w:val="24"/>
                <w:lang w:val="en-US" w:eastAsia="zh-CN" w:bidi="ar-AE"/>
              </w:rPr>
              <w:t>5</w:t>
            </w:r>
            <w:r>
              <w:rPr>
                <w:rFonts w:hint="eastAsia" w:ascii="宋体" w:hAnsi="宋体" w:eastAsia="宋体" w:cs="宋体"/>
                <w:b w:val="0"/>
                <w:bCs/>
                <w:color w:val="000000"/>
                <w:kern w:val="0"/>
                <w:sz w:val="24"/>
                <w:szCs w:val="24"/>
                <w:lang w:val="en-US" w:eastAsia="zh-CN" w:bidi="ar-AE"/>
              </w:rPr>
              <w:t>月</w:t>
            </w:r>
            <w:r>
              <w:rPr>
                <w:rFonts w:hint="eastAsia" w:ascii="宋体" w:hAnsi="宋体" w:cs="宋体"/>
                <w:b w:val="0"/>
                <w:bCs/>
                <w:color w:val="000000"/>
                <w:kern w:val="0"/>
                <w:sz w:val="24"/>
                <w:szCs w:val="24"/>
                <w:lang w:val="en-US" w:eastAsia="zh-CN" w:bidi="ar-AE"/>
              </w:rPr>
              <w:t>25</w:t>
            </w:r>
            <w:r>
              <w:rPr>
                <w:rFonts w:hint="eastAsia" w:ascii="宋体" w:hAnsi="宋体" w:eastAsia="宋体" w:cs="宋体"/>
                <w:b w:val="0"/>
                <w:bCs/>
                <w:color w:val="000000"/>
                <w:kern w:val="0"/>
                <w:sz w:val="24"/>
                <w:szCs w:val="24"/>
                <w:lang w:val="en-US" w:eastAsia="zh-CN" w:bidi="ar-AE"/>
              </w:rPr>
              <w:t>日</w:t>
            </w:r>
            <w:r>
              <w:rPr>
                <w:rFonts w:hint="eastAsia" w:ascii="宋体" w:hAnsi="宋体" w:eastAsia="宋体" w:cs="宋体"/>
                <w:b w:val="0"/>
                <w:bCs/>
                <w:color w:val="000000"/>
                <w:kern w:val="0"/>
                <w:sz w:val="24"/>
                <w:szCs w:val="24"/>
                <w:lang w:val="en-GB" w:eastAsia="zh-CN" w:bidi="ar-AE"/>
              </w:rPr>
              <w:t>成立于</w:t>
            </w:r>
            <w:r>
              <w:rPr>
                <w:rFonts w:hint="eastAsia" w:ascii="宋体" w:hAnsi="宋体" w:eastAsia="宋体" w:cs="宋体"/>
                <w:b w:val="0"/>
                <w:bCs/>
                <w:color w:val="000000"/>
                <w:kern w:val="0"/>
                <w:sz w:val="24"/>
                <w:szCs w:val="24"/>
                <w:lang w:val="en-US" w:eastAsia="zh-CN" w:bidi="ar-AE"/>
              </w:rPr>
              <w:t>浙江省衢州市，主要业务为房屋建筑工程施工、商品房开发及销售等。</w:t>
            </w:r>
          </w:p>
          <w:p w14:paraId="42FBE3E6">
            <w:pPr>
              <w:pStyle w:val="2"/>
              <w:keepNext w:val="0"/>
              <w:keepLines w:val="0"/>
              <w:pageBreakBefore w:val="0"/>
              <w:widowControl/>
              <w:numPr>
                <w:ilvl w:val="0"/>
                <w:numId w:val="0"/>
              </w:numPr>
              <w:kinsoku/>
              <w:wordWrap/>
              <w:overflowPunct/>
              <w:topLinePunct w:val="0"/>
              <w:autoSpaceDE/>
              <w:autoSpaceDN/>
              <w:bidi w:val="0"/>
              <w:adjustRightInd w:val="0"/>
              <w:snapToGrid w:val="0"/>
              <w:spacing w:after="0" w:line="240" w:lineRule="auto"/>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US" w:eastAsia="zh-CN" w:bidi="ar-AE"/>
              </w:rPr>
              <w:t>衢州</w:t>
            </w:r>
            <w:r>
              <w:rPr>
                <w:rFonts w:hint="eastAsia" w:ascii="宋体" w:hAnsi="宋体" w:cs="宋体"/>
                <w:b w:val="0"/>
                <w:bCs/>
                <w:color w:val="000000"/>
                <w:kern w:val="0"/>
                <w:sz w:val="24"/>
                <w:szCs w:val="24"/>
                <w:lang w:val="en-US" w:eastAsia="zh-CN" w:bidi="ar-AE"/>
              </w:rPr>
              <w:t>工控</w:t>
            </w:r>
            <w:r>
              <w:rPr>
                <w:rFonts w:hint="eastAsia" w:ascii="宋体" w:hAnsi="宋体" w:eastAsia="宋体" w:cs="宋体"/>
                <w:b w:val="0"/>
                <w:bCs/>
                <w:color w:val="000000"/>
                <w:kern w:val="0"/>
                <w:sz w:val="24"/>
                <w:szCs w:val="24"/>
                <w:lang w:val="en-US" w:eastAsia="zh-CN" w:bidi="ar-AE"/>
              </w:rPr>
              <w:t>为衢州市人民政府国有资产监督管理委员会</w:t>
            </w:r>
            <w:r>
              <w:rPr>
                <w:rFonts w:hint="eastAsia" w:ascii="宋体" w:hAnsi="宋体" w:cs="宋体"/>
                <w:b w:val="0"/>
                <w:bCs/>
                <w:color w:val="000000"/>
                <w:kern w:val="0"/>
                <w:sz w:val="24"/>
                <w:szCs w:val="24"/>
                <w:lang w:val="en-US" w:eastAsia="zh-CN" w:bidi="ar-AE"/>
              </w:rPr>
              <w:t>下属企业。</w:t>
            </w:r>
          </w:p>
        </w:tc>
      </w:tr>
      <w:tr w14:paraId="5A11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noWrap w:val="0"/>
            <w:vAlign w:val="center"/>
          </w:tcPr>
          <w:p w14:paraId="4F1F8B60">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p>
        </w:tc>
        <w:tc>
          <w:tcPr>
            <w:tcW w:w="1607" w:type="dxa"/>
            <w:noWrap w:val="0"/>
            <w:vAlign w:val="center"/>
          </w:tcPr>
          <w:p w14:paraId="273AB127">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宋体" w:hAnsi="宋体" w:eastAsia="宋体" w:cs="宋体"/>
                <w:b w:val="0"/>
                <w:bCs/>
                <w:color w:val="000000"/>
                <w:kern w:val="0"/>
                <w:sz w:val="24"/>
                <w:szCs w:val="24"/>
                <w:lang w:val="en-US" w:eastAsia="zh-CN" w:bidi="ar-AE"/>
              </w:rPr>
            </w:pPr>
            <w:r>
              <w:rPr>
                <w:rFonts w:hint="eastAsia" w:ascii="宋体" w:hAnsi="宋体" w:cs="宋体"/>
                <w:b w:val="0"/>
                <w:bCs/>
                <w:color w:val="000000"/>
                <w:kern w:val="0"/>
                <w:sz w:val="24"/>
                <w:szCs w:val="24"/>
                <w:lang w:val="en-US" w:eastAsia="zh-CN" w:bidi="ar-AE"/>
              </w:rPr>
              <w:t>2</w:t>
            </w:r>
            <w:r>
              <w:rPr>
                <w:rFonts w:hint="eastAsia" w:ascii="宋体" w:hAnsi="宋体" w:eastAsia="宋体" w:cs="宋体"/>
                <w:b w:val="0"/>
                <w:bCs/>
                <w:color w:val="000000"/>
                <w:kern w:val="0"/>
                <w:sz w:val="24"/>
                <w:szCs w:val="24"/>
                <w:lang w:val="en-US" w:eastAsia="zh-CN" w:bidi="ar-AE"/>
              </w:rPr>
              <w:t>.</w:t>
            </w:r>
            <w:r>
              <w:rPr>
                <w:rFonts w:hint="eastAsia" w:ascii="宋体" w:hAnsi="宋体" w:cs="宋体"/>
                <w:b w:val="0"/>
                <w:bCs/>
                <w:color w:val="000000"/>
                <w:kern w:val="0"/>
                <w:sz w:val="24"/>
                <w:szCs w:val="24"/>
                <w:lang w:val="en-US" w:eastAsia="zh-CN" w:bidi="ar-AE"/>
              </w:rPr>
              <w:t>一道新能源</w:t>
            </w:r>
          </w:p>
        </w:tc>
        <w:tc>
          <w:tcPr>
            <w:tcW w:w="6093" w:type="dxa"/>
            <w:noWrap w:val="0"/>
            <w:vAlign w:val="center"/>
          </w:tcPr>
          <w:p w14:paraId="1CD039EE">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宋体" w:hAnsi="宋体" w:eastAsia="宋体" w:cs="宋体"/>
                <w:b w:val="0"/>
                <w:bCs/>
                <w:color w:val="000000"/>
                <w:kern w:val="0"/>
                <w:sz w:val="24"/>
                <w:szCs w:val="24"/>
                <w:lang w:val="en-GB" w:eastAsia="zh-CN" w:bidi="ar-AE"/>
              </w:rPr>
            </w:pPr>
            <w:r>
              <w:rPr>
                <w:rFonts w:hint="eastAsia" w:ascii="宋体" w:hAnsi="宋体" w:cs="宋体"/>
                <w:b w:val="0"/>
                <w:bCs/>
                <w:color w:val="000000"/>
                <w:kern w:val="0"/>
                <w:sz w:val="24"/>
                <w:szCs w:val="24"/>
                <w:lang w:val="en-US" w:eastAsia="zh-CN" w:bidi="ar-AE"/>
              </w:rPr>
              <w:t>一道新能源</w:t>
            </w:r>
            <w:r>
              <w:rPr>
                <w:rFonts w:hint="eastAsia" w:ascii="宋体" w:hAnsi="宋体" w:eastAsia="宋体" w:cs="宋体"/>
                <w:b w:val="0"/>
                <w:bCs/>
                <w:color w:val="000000"/>
                <w:kern w:val="0"/>
                <w:sz w:val="24"/>
                <w:szCs w:val="24"/>
                <w:lang w:val="en-GB" w:eastAsia="zh-CN" w:bidi="ar-AE"/>
              </w:rPr>
              <w:t>于</w:t>
            </w:r>
            <w:r>
              <w:rPr>
                <w:rFonts w:hint="eastAsia" w:ascii="宋体" w:hAnsi="宋体" w:cs="宋体"/>
                <w:b w:val="0"/>
                <w:bCs/>
                <w:color w:val="000000"/>
                <w:kern w:val="0"/>
                <w:sz w:val="24"/>
                <w:szCs w:val="24"/>
                <w:lang w:val="en-US" w:eastAsia="zh-CN" w:bidi="ar-AE"/>
              </w:rPr>
              <w:t>2018</w:t>
            </w:r>
            <w:r>
              <w:rPr>
                <w:rFonts w:hint="eastAsia" w:ascii="宋体" w:hAnsi="宋体" w:eastAsia="宋体" w:cs="宋体"/>
                <w:b w:val="0"/>
                <w:bCs/>
                <w:color w:val="000000"/>
                <w:kern w:val="0"/>
                <w:sz w:val="24"/>
                <w:szCs w:val="24"/>
                <w:lang w:val="en-GB" w:eastAsia="zh-CN" w:bidi="ar-AE"/>
              </w:rPr>
              <w:t>年</w:t>
            </w:r>
            <w:r>
              <w:rPr>
                <w:rFonts w:hint="eastAsia" w:ascii="宋体" w:hAnsi="宋体" w:cs="宋体"/>
                <w:b w:val="0"/>
                <w:bCs/>
                <w:color w:val="000000"/>
                <w:kern w:val="0"/>
                <w:sz w:val="24"/>
                <w:szCs w:val="24"/>
                <w:lang w:val="en-US" w:eastAsia="zh-CN" w:bidi="ar-AE"/>
              </w:rPr>
              <w:t>8</w:t>
            </w:r>
            <w:r>
              <w:rPr>
                <w:rFonts w:hint="eastAsia" w:ascii="宋体" w:hAnsi="宋体" w:eastAsia="宋体" w:cs="宋体"/>
                <w:b w:val="0"/>
                <w:bCs/>
                <w:color w:val="000000"/>
                <w:kern w:val="0"/>
                <w:sz w:val="24"/>
                <w:szCs w:val="24"/>
                <w:lang w:val="en-GB" w:eastAsia="zh-CN" w:bidi="ar-AE"/>
              </w:rPr>
              <w:t>月</w:t>
            </w:r>
            <w:r>
              <w:rPr>
                <w:rFonts w:hint="eastAsia" w:ascii="宋体" w:hAnsi="宋体" w:cs="宋体"/>
                <w:b w:val="0"/>
                <w:bCs/>
                <w:color w:val="000000"/>
                <w:kern w:val="0"/>
                <w:sz w:val="24"/>
                <w:szCs w:val="24"/>
                <w:lang w:val="en-US" w:eastAsia="zh-CN" w:bidi="ar-AE"/>
              </w:rPr>
              <w:t>8</w:t>
            </w:r>
            <w:r>
              <w:rPr>
                <w:rFonts w:hint="eastAsia" w:ascii="宋体" w:hAnsi="宋体" w:eastAsia="宋体" w:cs="宋体"/>
                <w:b w:val="0"/>
                <w:bCs/>
                <w:color w:val="000000"/>
                <w:kern w:val="0"/>
                <w:sz w:val="24"/>
                <w:szCs w:val="24"/>
                <w:lang w:val="en-GB" w:eastAsia="zh-CN" w:bidi="ar-AE"/>
              </w:rPr>
              <w:t>日成立于</w:t>
            </w:r>
            <w:r>
              <w:rPr>
                <w:rFonts w:hint="eastAsia" w:ascii="宋体" w:hAnsi="宋体" w:cs="宋体"/>
                <w:b w:val="0"/>
                <w:bCs/>
                <w:color w:val="000000"/>
                <w:kern w:val="0"/>
                <w:sz w:val="24"/>
                <w:szCs w:val="24"/>
                <w:lang w:val="en-US" w:eastAsia="zh-CN" w:bidi="ar-AE"/>
              </w:rPr>
              <w:t>浙江省衢州市</w:t>
            </w:r>
            <w:r>
              <w:rPr>
                <w:rFonts w:hint="eastAsia" w:ascii="宋体" w:hAnsi="宋体" w:eastAsia="宋体" w:cs="宋体"/>
                <w:b w:val="0"/>
                <w:bCs/>
                <w:color w:val="000000"/>
                <w:kern w:val="0"/>
                <w:sz w:val="24"/>
                <w:szCs w:val="24"/>
                <w:lang w:val="en-GB" w:eastAsia="zh-CN" w:bidi="ar-AE"/>
              </w:rPr>
              <w:t>，主要业务为</w:t>
            </w:r>
            <w:r>
              <w:rPr>
                <w:rFonts w:hint="eastAsia" w:ascii="宋体" w:hAnsi="宋体" w:cs="宋体"/>
                <w:b w:val="0"/>
                <w:bCs/>
                <w:color w:val="000000"/>
                <w:kern w:val="0"/>
                <w:sz w:val="24"/>
                <w:szCs w:val="24"/>
                <w:lang w:val="en-US" w:eastAsia="zh-CN" w:bidi="ar-AE"/>
              </w:rPr>
              <w:t>太阳能电池组件的生产和销售</w:t>
            </w:r>
            <w:r>
              <w:rPr>
                <w:rFonts w:hint="eastAsia" w:ascii="宋体" w:hAnsi="宋体" w:eastAsia="宋体" w:cs="宋体"/>
                <w:b w:val="0"/>
                <w:bCs/>
                <w:color w:val="000000"/>
                <w:kern w:val="0"/>
                <w:sz w:val="24"/>
                <w:szCs w:val="24"/>
                <w:lang w:val="en-GB" w:eastAsia="zh-CN" w:bidi="ar-AE"/>
              </w:rPr>
              <w:t>等。</w:t>
            </w:r>
          </w:p>
          <w:p w14:paraId="7A55CA3E">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cs="宋体"/>
                <w:b w:val="0"/>
                <w:bCs/>
                <w:color w:val="000000"/>
                <w:kern w:val="0"/>
                <w:sz w:val="24"/>
                <w:szCs w:val="24"/>
                <w:lang w:val="en-US" w:eastAsia="zh-CN" w:bidi="ar-AE"/>
              </w:rPr>
              <w:t>一道新能源</w:t>
            </w:r>
            <w:r>
              <w:rPr>
                <w:rFonts w:hint="eastAsia" w:ascii="宋体" w:hAnsi="宋体" w:eastAsia="宋体" w:cs="宋体"/>
                <w:b w:val="0"/>
                <w:bCs/>
                <w:color w:val="000000"/>
                <w:kern w:val="0"/>
                <w:sz w:val="24"/>
                <w:szCs w:val="24"/>
                <w:lang w:val="en-US" w:eastAsia="zh-CN" w:bidi="ar-AE"/>
              </w:rPr>
              <w:t>最终控制人为自然人，主要业务为</w:t>
            </w:r>
            <w:r>
              <w:rPr>
                <w:rFonts w:hint="eastAsia" w:ascii="宋体" w:hAnsi="宋体" w:cs="宋体"/>
                <w:b w:val="0"/>
                <w:bCs/>
                <w:color w:val="000000"/>
                <w:kern w:val="0"/>
                <w:sz w:val="24"/>
                <w:szCs w:val="24"/>
                <w:lang w:val="en-US" w:eastAsia="zh-CN" w:bidi="ar-AE"/>
              </w:rPr>
              <w:t>太阳能电池组件</w:t>
            </w:r>
            <w:r>
              <w:rPr>
                <w:rFonts w:hint="eastAsia" w:ascii="宋体" w:hAnsi="宋体" w:eastAsia="宋体" w:cs="宋体"/>
                <w:b w:val="0"/>
                <w:bCs/>
                <w:color w:val="000000"/>
                <w:kern w:val="0"/>
                <w:sz w:val="24"/>
                <w:szCs w:val="24"/>
                <w:lang w:val="en-US" w:eastAsia="zh-CN" w:bidi="ar-AE"/>
              </w:rPr>
              <w:t>等行业投资。</w:t>
            </w:r>
          </w:p>
        </w:tc>
      </w:tr>
      <w:tr w14:paraId="12DC1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noWrap w:val="0"/>
            <w:vAlign w:val="center"/>
          </w:tcPr>
          <w:p w14:paraId="6B379E4C">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r>
              <w:rPr>
                <w:rFonts w:hint="eastAsia" w:ascii="宋体" w:hAnsi="宋体" w:eastAsia="宋体" w:cs="宋体"/>
                <w:b w:val="0"/>
                <w:bCs/>
                <w:color w:val="000000"/>
                <w:kern w:val="0"/>
                <w:sz w:val="24"/>
                <w:szCs w:val="24"/>
                <w:lang w:val="en-GB" w:eastAsia="zh-CN"/>
              </w:rPr>
              <w:t>简易案件理由（可以单选，也可以多选）</w:t>
            </w:r>
          </w:p>
        </w:tc>
        <w:tc>
          <w:tcPr>
            <w:tcW w:w="7700" w:type="dxa"/>
            <w:gridSpan w:val="2"/>
            <w:noWrap w:val="0"/>
            <w:vAlign w:val="center"/>
          </w:tcPr>
          <w:p w14:paraId="40F897AC">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GB" w:eastAsia="zh-CN" w:bidi="ar-AE"/>
              </w:rPr>
              <w:sym w:font="Wingdings" w:char="00A8"/>
            </w:r>
            <w:r>
              <w:rPr>
                <w:rFonts w:hint="eastAsia" w:ascii="宋体" w:hAnsi="宋体" w:eastAsia="宋体" w:cs="宋体"/>
                <w:b w:val="0"/>
                <w:bCs/>
                <w:color w:val="000000"/>
                <w:kern w:val="0"/>
                <w:sz w:val="24"/>
                <w:szCs w:val="24"/>
                <w:lang w:val="en-GB" w:eastAsia="zh-CN" w:bidi="ar-AE"/>
              </w:rPr>
              <w:t xml:space="preserve"> 1</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b w:val="0"/>
                <w:bCs/>
                <w:color w:val="000000"/>
                <w:kern w:val="0"/>
                <w:sz w:val="24"/>
                <w:szCs w:val="24"/>
                <w:lang w:val="en-GB" w:eastAsia="zh-CN" w:bidi="ar-AE"/>
              </w:rPr>
              <w:t>在同一相关市场，参与集中的经营者所占的市场份额之和小于15%。</w:t>
            </w:r>
          </w:p>
        </w:tc>
      </w:tr>
      <w:tr w14:paraId="1191D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noWrap w:val="0"/>
            <w:vAlign w:val="center"/>
          </w:tcPr>
          <w:p w14:paraId="35525B2D">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p>
        </w:tc>
        <w:tc>
          <w:tcPr>
            <w:tcW w:w="7700" w:type="dxa"/>
            <w:gridSpan w:val="2"/>
            <w:noWrap w:val="0"/>
            <w:vAlign w:val="center"/>
          </w:tcPr>
          <w:p w14:paraId="659B2612">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GB" w:eastAsia="zh-CN" w:bidi="ar-AE"/>
              </w:rPr>
              <w:sym w:font="Wingdings" w:char="00A8"/>
            </w:r>
            <w:r>
              <w:rPr>
                <w:rFonts w:hint="eastAsia" w:ascii="宋体" w:hAnsi="宋体" w:eastAsia="宋体" w:cs="宋体"/>
                <w:b w:val="0"/>
                <w:bCs/>
                <w:color w:val="000000"/>
                <w:kern w:val="0"/>
                <w:sz w:val="24"/>
                <w:szCs w:val="24"/>
                <w:lang w:val="en-GB" w:eastAsia="zh-CN" w:bidi="ar-AE"/>
              </w:rPr>
              <w:t xml:space="preserve"> 2</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b w:val="0"/>
                <w:bCs/>
                <w:color w:val="000000"/>
                <w:kern w:val="0"/>
                <w:sz w:val="24"/>
                <w:szCs w:val="24"/>
                <w:lang w:val="en-GB" w:eastAsia="zh-CN" w:bidi="ar-AE"/>
              </w:rPr>
              <w:t>在上下游市场，参与集中的经营者所占的市场份额均小于25%。</w:t>
            </w:r>
          </w:p>
        </w:tc>
      </w:tr>
      <w:tr w14:paraId="20B7F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noWrap w:val="0"/>
            <w:vAlign w:val="center"/>
          </w:tcPr>
          <w:p w14:paraId="1F2A7B5F">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p>
        </w:tc>
        <w:tc>
          <w:tcPr>
            <w:tcW w:w="7700" w:type="dxa"/>
            <w:gridSpan w:val="2"/>
            <w:noWrap w:val="0"/>
            <w:vAlign w:val="center"/>
          </w:tcPr>
          <w:p w14:paraId="0C50AF3C">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GB" w:eastAsia="zh-CN" w:bidi="ar-AE"/>
              </w:rPr>
              <w:sym w:font="Wingdings" w:char="00FE"/>
            </w:r>
            <w:r>
              <w:rPr>
                <w:rFonts w:hint="eastAsia" w:ascii="宋体" w:hAnsi="宋体" w:eastAsia="宋体" w:cs="宋体"/>
                <w:b w:val="0"/>
                <w:bCs/>
                <w:color w:val="000000"/>
                <w:kern w:val="0"/>
                <w:sz w:val="24"/>
                <w:szCs w:val="24"/>
                <w:lang w:val="en-GB" w:eastAsia="zh-CN" w:bidi="ar-AE"/>
              </w:rPr>
              <w:t xml:space="preserve"> 3</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b w:val="0"/>
                <w:bCs/>
                <w:color w:val="000000"/>
                <w:kern w:val="0"/>
                <w:sz w:val="24"/>
                <w:szCs w:val="24"/>
                <w:lang w:val="en-GB" w:eastAsia="zh-CN" w:bidi="ar-AE"/>
              </w:rPr>
              <w:t>不在同一相关市场也不存在上下游关系的参与集中的经营者，在与交易有关的每个市场所占的市场份额均小于25%。</w:t>
            </w:r>
          </w:p>
        </w:tc>
      </w:tr>
      <w:tr w14:paraId="461FD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noWrap w:val="0"/>
            <w:vAlign w:val="center"/>
          </w:tcPr>
          <w:p w14:paraId="099A28A5">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p>
        </w:tc>
        <w:tc>
          <w:tcPr>
            <w:tcW w:w="7700" w:type="dxa"/>
            <w:gridSpan w:val="2"/>
            <w:noWrap w:val="0"/>
            <w:vAlign w:val="center"/>
          </w:tcPr>
          <w:p w14:paraId="1C3174ED">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GB" w:eastAsia="zh-CN" w:bidi="ar-AE"/>
              </w:rPr>
              <w:sym w:font="Wingdings" w:char="00A8"/>
            </w:r>
            <w:r>
              <w:rPr>
                <w:rFonts w:hint="eastAsia" w:ascii="宋体" w:hAnsi="宋体" w:eastAsia="宋体" w:cs="宋体"/>
                <w:b w:val="0"/>
                <w:bCs/>
                <w:color w:val="000000"/>
                <w:kern w:val="0"/>
                <w:sz w:val="24"/>
                <w:szCs w:val="24"/>
                <w:lang w:val="en-GB" w:eastAsia="zh-CN" w:bidi="ar-AE"/>
              </w:rPr>
              <w:t xml:space="preserve"> 4</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b w:val="0"/>
                <w:bCs/>
                <w:color w:val="000000"/>
                <w:kern w:val="0"/>
                <w:sz w:val="24"/>
                <w:szCs w:val="24"/>
                <w:lang w:val="en-GB" w:eastAsia="zh-CN" w:bidi="ar-AE"/>
              </w:rPr>
              <w:t>参与集中的经营者在中国境外设立合营企业，合营企业不在中国境内从事经济活动。</w:t>
            </w:r>
          </w:p>
        </w:tc>
      </w:tr>
      <w:tr w14:paraId="1E09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noWrap w:val="0"/>
            <w:vAlign w:val="center"/>
          </w:tcPr>
          <w:p w14:paraId="03AA7B6F">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p>
        </w:tc>
        <w:tc>
          <w:tcPr>
            <w:tcW w:w="7700" w:type="dxa"/>
            <w:gridSpan w:val="2"/>
            <w:noWrap w:val="0"/>
            <w:vAlign w:val="center"/>
          </w:tcPr>
          <w:p w14:paraId="6BD8946A">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GB" w:eastAsia="zh-CN" w:bidi="ar-AE"/>
              </w:rPr>
              <w:sym w:font="Wingdings" w:char="00A8"/>
            </w:r>
            <w:r>
              <w:rPr>
                <w:rFonts w:hint="eastAsia" w:ascii="宋体" w:hAnsi="宋体" w:eastAsia="宋体" w:cs="宋体"/>
                <w:b w:val="0"/>
                <w:bCs/>
                <w:color w:val="000000"/>
                <w:kern w:val="0"/>
                <w:sz w:val="24"/>
                <w:szCs w:val="24"/>
                <w:lang w:val="en-GB" w:eastAsia="zh-CN" w:bidi="ar-AE"/>
              </w:rPr>
              <w:t xml:space="preserve"> 5</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b w:val="0"/>
                <w:bCs/>
                <w:color w:val="000000"/>
                <w:kern w:val="0"/>
                <w:sz w:val="24"/>
                <w:szCs w:val="24"/>
                <w:lang w:val="en-GB" w:eastAsia="zh-CN" w:bidi="ar-AE"/>
              </w:rPr>
              <w:t>参与集中的经营者收购境外企业股权或资产的，该境外企业不在中国境内从事经济活动。</w:t>
            </w:r>
          </w:p>
        </w:tc>
      </w:tr>
      <w:tr w14:paraId="435D9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noWrap w:val="0"/>
            <w:vAlign w:val="center"/>
          </w:tcPr>
          <w:p w14:paraId="09ED301E">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p>
        </w:tc>
        <w:tc>
          <w:tcPr>
            <w:tcW w:w="7700" w:type="dxa"/>
            <w:gridSpan w:val="2"/>
            <w:noWrap w:val="0"/>
            <w:vAlign w:val="center"/>
          </w:tcPr>
          <w:p w14:paraId="5D591E21">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GB" w:eastAsia="zh-CN" w:bidi="ar-AE"/>
              </w:rPr>
              <w:sym w:font="Wingdings" w:char="00A8"/>
            </w:r>
            <w:r>
              <w:rPr>
                <w:rFonts w:hint="eastAsia" w:ascii="宋体" w:hAnsi="宋体" w:eastAsia="宋体" w:cs="宋体"/>
                <w:b w:val="0"/>
                <w:bCs/>
                <w:color w:val="000000"/>
                <w:kern w:val="0"/>
                <w:sz w:val="24"/>
                <w:szCs w:val="24"/>
                <w:lang w:val="en-GB" w:eastAsia="zh-CN" w:bidi="ar-AE"/>
              </w:rPr>
              <w:t xml:space="preserve"> 6</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b w:val="0"/>
                <w:bCs/>
                <w:color w:val="000000"/>
                <w:kern w:val="0"/>
                <w:sz w:val="24"/>
                <w:szCs w:val="24"/>
                <w:lang w:val="en-GB" w:eastAsia="zh-CN" w:bidi="ar-AE"/>
              </w:rPr>
              <w:t>由两个以上的经营者共同控制的合营企业，通过集中被其中一个或一个以上经营者控制。</w:t>
            </w:r>
          </w:p>
        </w:tc>
      </w:tr>
      <w:tr w14:paraId="3AD80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noWrap w:val="0"/>
            <w:vAlign w:val="center"/>
          </w:tcPr>
          <w:p w14:paraId="09F3FC42">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r>
              <w:rPr>
                <w:rFonts w:hint="eastAsia" w:ascii="宋体" w:hAnsi="宋体" w:eastAsia="宋体" w:cs="宋体"/>
                <w:b w:val="0"/>
                <w:bCs/>
                <w:color w:val="000000"/>
                <w:kern w:val="0"/>
                <w:sz w:val="24"/>
                <w:szCs w:val="24"/>
                <w:lang w:val="en-US" w:eastAsia="zh-CN"/>
              </w:rPr>
              <w:t>备注</w:t>
            </w:r>
          </w:p>
        </w:tc>
        <w:tc>
          <w:tcPr>
            <w:tcW w:w="7700" w:type="dxa"/>
            <w:gridSpan w:val="2"/>
            <w:noWrap w:val="0"/>
            <w:vAlign w:val="center"/>
          </w:tcPr>
          <w:p w14:paraId="61BCC066">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bCs w:val="0"/>
                <w:color w:val="000000"/>
                <w:kern w:val="0"/>
                <w:sz w:val="24"/>
                <w:szCs w:val="24"/>
                <w:lang w:val="en-GB" w:eastAsia="zh-CN" w:bidi="ar-AE"/>
              </w:rPr>
            </w:pPr>
            <w:r>
              <w:rPr>
                <w:rFonts w:hint="eastAsia" w:ascii="宋体" w:hAnsi="宋体" w:eastAsia="宋体" w:cs="宋体"/>
                <w:b/>
                <w:bCs w:val="0"/>
                <w:color w:val="000000"/>
                <w:kern w:val="0"/>
                <w:sz w:val="24"/>
                <w:szCs w:val="24"/>
                <w:lang w:val="en-US" w:eastAsia="zh-CN" w:bidi="ar-AE"/>
              </w:rPr>
              <w:t>混合集中</w:t>
            </w:r>
            <w:r>
              <w:rPr>
                <w:rFonts w:hint="eastAsia" w:ascii="宋体" w:hAnsi="宋体" w:eastAsia="宋体" w:cs="宋体"/>
                <w:b/>
                <w:bCs w:val="0"/>
                <w:color w:val="000000"/>
                <w:kern w:val="0"/>
                <w:sz w:val="24"/>
                <w:szCs w:val="24"/>
                <w:lang w:val="en-GB" w:eastAsia="zh-CN" w:bidi="ar-AE"/>
              </w:rPr>
              <w:t>：</w:t>
            </w:r>
          </w:p>
          <w:p w14:paraId="74F9CFFF">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US" w:eastAsia="zh-CN" w:bidi="ar-AE"/>
              </w:rPr>
              <w:t>202</w:t>
            </w:r>
            <w:r>
              <w:rPr>
                <w:rFonts w:hint="eastAsia" w:ascii="宋体" w:hAnsi="宋体" w:cs="宋体"/>
                <w:b w:val="0"/>
                <w:bCs/>
                <w:color w:val="000000"/>
                <w:kern w:val="0"/>
                <w:sz w:val="24"/>
                <w:szCs w:val="24"/>
                <w:lang w:val="en-US" w:eastAsia="zh-CN" w:bidi="ar-AE"/>
              </w:rPr>
              <w:t>4</w:t>
            </w:r>
            <w:r>
              <w:rPr>
                <w:rFonts w:hint="eastAsia" w:ascii="宋体" w:hAnsi="宋体" w:eastAsia="宋体" w:cs="宋体"/>
                <w:b w:val="0"/>
                <w:bCs/>
                <w:color w:val="000000"/>
                <w:kern w:val="0"/>
                <w:sz w:val="24"/>
                <w:szCs w:val="24"/>
                <w:lang w:val="en-US" w:eastAsia="zh-CN" w:bidi="ar-AE"/>
              </w:rPr>
              <w:t>年</w:t>
            </w:r>
            <w:r>
              <w:rPr>
                <w:rFonts w:hint="eastAsia" w:ascii="宋体" w:hAnsi="宋体" w:cs="宋体"/>
                <w:b w:val="0"/>
                <w:bCs/>
                <w:color w:val="000000"/>
                <w:kern w:val="0"/>
                <w:sz w:val="24"/>
                <w:szCs w:val="24"/>
                <w:lang w:val="en-US" w:eastAsia="zh-CN" w:bidi="ar-AE"/>
              </w:rPr>
              <w:t>全球晶体硅太阳能电池组件</w:t>
            </w:r>
            <w:r>
              <w:rPr>
                <w:rFonts w:hint="eastAsia" w:ascii="宋体" w:hAnsi="宋体" w:eastAsia="宋体" w:cs="宋体"/>
                <w:b w:val="0"/>
                <w:bCs/>
                <w:color w:val="000000"/>
                <w:kern w:val="0"/>
                <w:sz w:val="24"/>
                <w:szCs w:val="24"/>
                <w:lang w:val="en-US" w:eastAsia="zh-CN" w:bidi="ar-AE"/>
              </w:rPr>
              <w:t>市场:</w:t>
            </w:r>
          </w:p>
          <w:p w14:paraId="05006FEF">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cs="宋体"/>
                <w:b w:val="0"/>
                <w:bCs/>
                <w:color w:val="000000"/>
                <w:kern w:val="0"/>
                <w:sz w:val="24"/>
                <w:szCs w:val="24"/>
                <w:lang w:val="en-US" w:eastAsia="zh-CN" w:bidi="ar-AE"/>
              </w:rPr>
            </w:pPr>
            <w:r>
              <w:rPr>
                <w:rFonts w:hint="eastAsia" w:ascii="宋体" w:hAnsi="宋体" w:cs="宋体"/>
                <w:b w:val="0"/>
                <w:bCs/>
                <w:color w:val="000000"/>
                <w:kern w:val="0"/>
                <w:sz w:val="24"/>
                <w:szCs w:val="24"/>
                <w:lang w:val="en-US" w:eastAsia="zh-CN" w:bidi="ar-AE"/>
              </w:rPr>
              <w:t>一道新能源</w:t>
            </w:r>
            <w:r>
              <w:rPr>
                <w:rFonts w:hint="eastAsia" w:ascii="宋体" w:hAnsi="宋体" w:eastAsia="宋体" w:cs="宋体"/>
                <w:b w:val="0"/>
                <w:bCs/>
                <w:color w:val="000000"/>
                <w:kern w:val="0"/>
                <w:sz w:val="24"/>
                <w:szCs w:val="24"/>
                <w:lang w:val="en-US" w:eastAsia="zh-CN" w:bidi="ar-AE"/>
              </w:rPr>
              <w:t>:0-5%</w:t>
            </w:r>
            <w:r>
              <w:rPr>
                <w:rFonts w:hint="eastAsia" w:ascii="宋体" w:hAnsi="宋体" w:cs="宋体"/>
                <w:b w:val="0"/>
                <w:bCs/>
                <w:color w:val="000000"/>
                <w:kern w:val="0"/>
                <w:sz w:val="24"/>
                <w:szCs w:val="24"/>
                <w:lang w:val="en-US" w:eastAsia="zh-CN" w:bidi="ar-AE"/>
              </w:rPr>
              <w:t xml:space="preserve">   </w:t>
            </w:r>
          </w:p>
          <w:p w14:paraId="6CF59310">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宋体" w:hAnsi="宋体" w:cs="宋体"/>
                <w:b w:val="0"/>
                <w:bCs/>
                <w:color w:val="000000"/>
                <w:kern w:val="0"/>
                <w:sz w:val="24"/>
                <w:szCs w:val="24"/>
                <w:lang w:val="en-US" w:eastAsia="zh-CN" w:bidi="ar-AE"/>
              </w:rPr>
            </w:pPr>
            <w:r>
              <w:rPr>
                <w:rFonts w:hint="eastAsia" w:ascii="宋体" w:hAnsi="宋体" w:cs="宋体"/>
                <w:b w:val="0"/>
                <w:bCs/>
                <w:color w:val="000000"/>
                <w:kern w:val="0"/>
                <w:sz w:val="24"/>
                <w:szCs w:val="24"/>
                <w:lang w:val="en-US" w:eastAsia="zh-CN" w:bidi="ar-AE"/>
              </w:rPr>
              <w:t>2024年中国境内晶体硅太阳能电池组件</w:t>
            </w:r>
            <w:bookmarkStart w:id="0" w:name="_GoBack"/>
            <w:bookmarkEnd w:id="0"/>
            <w:r>
              <w:rPr>
                <w:rFonts w:hint="eastAsia" w:ascii="宋体" w:hAnsi="宋体" w:cs="宋体"/>
                <w:b w:val="0"/>
                <w:bCs/>
                <w:color w:val="000000"/>
                <w:kern w:val="0"/>
                <w:sz w:val="24"/>
                <w:szCs w:val="24"/>
                <w:lang w:val="en-US" w:eastAsia="zh-CN" w:bidi="ar-AE"/>
              </w:rPr>
              <w:t>市场：</w:t>
            </w:r>
          </w:p>
          <w:p w14:paraId="4145A1EB">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cs="宋体"/>
                <w:b w:val="0"/>
                <w:bCs/>
                <w:color w:val="000000"/>
                <w:kern w:val="0"/>
                <w:sz w:val="24"/>
                <w:szCs w:val="24"/>
                <w:lang w:val="en-US" w:eastAsia="zh-CN" w:bidi="ar-AE"/>
              </w:rPr>
              <w:t>一道新能源</w:t>
            </w:r>
            <w:r>
              <w:rPr>
                <w:rFonts w:hint="eastAsia" w:ascii="宋体" w:hAnsi="宋体" w:eastAsia="宋体" w:cs="宋体"/>
                <w:b w:val="0"/>
                <w:bCs/>
                <w:color w:val="000000"/>
                <w:kern w:val="0"/>
                <w:sz w:val="24"/>
                <w:szCs w:val="24"/>
                <w:lang w:val="en-US" w:eastAsia="zh-CN" w:bidi="ar-AE"/>
              </w:rPr>
              <w:t>:</w:t>
            </w:r>
            <w:r>
              <w:rPr>
                <w:rFonts w:hint="eastAsia" w:ascii="宋体" w:hAnsi="宋体" w:cs="宋体"/>
                <w:b w:val="0"/>
                <w:bCs/>
                <w:color w:val="000000"/>
                <w:kern w:val="0"/>
                <w:sz w:val="24"/>
                <w:szCs w:val="24"/>
                <w:lang w:val="en-US" w:eastAsia="zh-CN" w:bidi="ar-AE"/>
              </w:rPr>
              <w:t>5</w:t>
            </w:r>
            <w:r>
              <w:rPr>
                <w:rFonts w:hint="eastAsia" w:ascii="宋体" w:hAnsi="宋体" w:eastAsia="宋体" w:cs="宋体"/>
                <w:b w:val="0"/>
                <w:bCs/>
                <w:color w:val="000000"/>
                <w:kern w:val="0"/>
                <w:sz w:val="24"/>
                <w:szCs w:val="24"/>
                <w:lang w:val="en-US" w:eastAsia="zh-CN" w:bidi="ar-AE"/>
              </w:rPr>
              <w:t>-</w:t>
            </w:r>
            <w:r>
              <w:rPr>
                <w:rFonts w:hint="eastAsia" w:ascii="宋体" w:hAnsi="宋体" w:cs="宋体"/>
                <w:b w:val="0"/>
                <w:bCs/>
                <w:color w:val="000000"/>
                <w:kern w:val="0"/>
                <w:sz w:val="24"/>
                <w:szCs w:val="24"/>
                <w:lang w:val="en-US" w:eastAsia="zh-CN" w:bidi="ar-AE"/>
              </w:rPr>
              <w:t>10</w:t>
            </w:r>
            <w:r>
              <w:rPr>
                <w:rFonts w:hint="eastAsia" w:ascii="宋体" w:hAnsi="宋体" w:eastAsia="宋体" w:cs="宋体"/>
                <w:b w:val="0"/>
                <w:bCs/>
                <w:color w:val="000000"/>
                <w:kern w:val="0"/>
                <w:sz w:val="24"/>
                <w:szCs w:val="24"/>
                <w:lang w:val="en-US" w:eastAsia="zh-CN" w:bidi="ar-AE"/>
              </w:rPr>
              <w:t>%</w:t>
            </w:r>
          </w:p>
        </w:tc>
      </w:tr>
    </w:tbl>
    <w:p w14:paraId="63FE885C"/>
    <w:p w14:paraId="320768FA"/>
    <w:sectPr>
      <w:endnotePr>
        <w:numFmt w:val="decimal"/>
      </w:endnotePr>
      <w:pgSz w:w="11906" w:h="16838"/>
      <w:pgMar w:top="1984" w:right="1474" w:bottom="1644" w:left="147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plified Arabic">
    <w:altName w:val="Times New Roman"/>
    <w:panose1 w:val="02020603050405020304"/>
    <w:charset w:val="00"/>
    <w:family w:val="roman"/>
    <w:pitch w:val="default"/>
    <w:sig w:usb0="00000000" w:usb1="00000000" w:usb2="00000000" w:usb3="00000000" w:csb0="00000041" w:csb1="200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4A1E74"/>
    <w:rsid w:val="0D136775"/>
    <w:rsid w:val="221C1F06"/>
    <w:rsid w:val="45AA6F6F"/>
    <w:rsid w:val="464D6281"/>
    <w:rsid w:val="4E933502"/>
    <w:rsid w:val="5FF331FB"/>
    <w:rsid w:val="60F62BB8"/>
    <w:rsid w:val="69CA5FC5"/>
    <w:rsid w:val="6EDB154A"/>
    <w:rsid w:val="752532A6"/>
    <w:rsid w:val="7A4537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qFormat/>
    <w:uiPriority w:val="0"/>
    <w:pPr>
      <w:spacing w:after="240"/>
      <w:jc w:val="both"/>
    </w:pPr>
    <w:rPr>
      <w:rFonts w:ascii="Times New Roman" w:hAnsi="Times New Roman" w:eastAsia="宋体" w:cs="Simplified Arabic"/>
      <w:sz w:val="24"/>
      <w:szCs w:val="24"/>
      <w:lang w:val="en-GB" w:eastAsia="en-GB" w:bidi="ar-A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745</Words>
  <Characters>800</Characters>
  <Lines>0</Lines>
  <Paragraphs>0</Paragraphs>
  <TotalTime>3</TotalTime>
  <ScaleCrop>false</ScaleCrop>
  <LinksUpToDate>false</LinksUpToDate>
  <CharactersWithSpaces>809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2025-03-30T07:53:00Z</dcterms:created>
  <dc:creator>许菁菁</dc:creator>
  <cp:lastModifiedBy>许菁菁</cp:lastModifiedBy>
  <dcterms:modified xsi:type="dcterms:W3CDTF">2025-04-10T07:28:27Z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eyJoZGlkIjoiNjI4MWZlZjU2ZDQ0ZDJiYTA3MmZmNzhhMmY1YjhhZmIiLCJ1c2VySWQiOiIyMzQxMTA4ODkifQ==</vt:lpwstr>
  </property>
  <property fmtid="{D5CDD505-2E9C-101B-9397-08002B2CF9AE}" pid="4" name="ICV">
    <vt:lpwstr>943A86ABF87A4E93BF1A544D9E16DBFE_12</vt:lpwstr>
  </property>
</Properties>
</file>