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0C4F" w14:textId="77777777" w:rsidR="00C2124D" w:rsidRPr="00C2124D" w:rsidRDefault="00C2124D" w:rsidP="00C2124D">
      <w:pPr>
        <w:widowControl/>
        <w:spacing w:after="240"/>
        <w:jc w:val="center"/>
        <w:rPr>
          <w:rFonts w:ascii="黑体" w:eastAsia="黑体" w:hAnsi="黑体" w:cs="黑体" w:hint="eastAsia"/>
          <w:bCs/>
          <w:kern w:val="0"/>
          <w:sz w:val="36"/>
          <w:szCs w:val="36"/>
          <w:lang w:val="en-GB" w:bidi="ar-AE"/>
        </w:rPr>
      </w:pPr>
      <w:r w:rsidRPr="00C2124D">
        <w:rPr>
          <w:rFonts w:ascii="黑体" w:eastAsia="黑体" w:hAnsi="黑体" w:cs="黑体" w:hint="eastAsia"/>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C2124D" w:rsidRPr="00E82DE0" w14:paraId="253BF24D" w14:textId="77777777" w:rsidTr="00E45F4E">
        <w:trPr>
          <w:trHeight w:val="926"/>
        </w:trPr>
        <w:tc>
          <w:tcPr>
            <w:tcW w:w="1940" w:type="dxa"/>
            <w:shd w:val="clear" w:color="auto" w:fill="D9D9D9"/>
            <w:vAlign w:val="center"/>
          </w:tcPr>
          <w:p w14:paraId="1F2A0652"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eastAsia="en-GB" w:bidi="ar-AE"/>
              </w:rPr>
            </w:pPr>
            <w:r w:rsidRPr="00E82DE0">
              <w:rPr>
                <w:rFonts w:ascii="Times New Roman" w:eastAsia="宋体" w:hAnsi="Times New Roman" w:cs="Times New Roman"/>
                <w:bCs/>
                <w:color w:val="000000"/>
                <w:kern w:val="0"/>
                <w:sz w:val="24"/>
                <w:szCs w:val="24"/>
                <w:lang w:val="en-GB" w:eastAsia="en-GB" w:bidi="ar-AE"/>
              </w:rPr>
              <w:t>案件名称</w:t>
            </w:r>
          </w:p>
        </w:tc>
        <w:tc>
          <w:tcPr>
            <w:tcW w:w="7700" w:type="dxa"/>
            <w:gridSpan w:val="2"/>
            <w:vAlign w:val="center"/>
          </w:tcPr>
          <w:p w14:paraId="2A41468A" w14:textId="21954216" w:rsidR="00C2124D" w:rsidRPr="00E82DE0" w:rsidRDefault="006D7ADC" w:rsidP="00C2124D">
            <w:pPr>
              <w:widowControl/>
              <w:adjustRightInd w:val="0"/>
              <w:snapToGrid w:val="0"/>
              <w:rPr>
                <w:rFonts w:ascii="Times New Roman" w:eastAsia="宋体" w:hAnsi="Times New Roman" w:cs="Times New Roman"/>
                <w:bCs/>
                <w:color w:val="000000"/>
                <w:kern w:val="0"/>
                <w:sz w:val="24"/>
                <w:szCs w:val="24"/>
                <w:lang w:bidi="ar-AE"/>
              </w:rPr>
            </w:pPr>
            <w:r w:rsidRPr="006D7ADC">
              <w:rPr>
                <w:rFonts w:ascii="Times New Roman" w:eastAsia="宋体" w:hAnsi="Times New Roman" w:cs="Times New Roman" w:hint="eastAsia"/>
                <w:bCs/>
                <w:color w:val="000000"/>
                <w:kern w:val="0"/>
                <w:sz w:val="24"/>
                <w:szCs w:val="24"/>
                <w:lang w:bidi="ar-AE"/>
              </w:rPr>
              <w:t>安斯泰来制药株式会社与株式会社安川电机新设合营企业案</w:t>
            </w:r>
          </w:p>
        </w:tc>
      </w:tr>
      <w:tr w:rsidR="00C2124D" w:rsidRPr="00E82DE0" w14:paraId="2F233787" w14:textId="77777777" w:rsidTr="00E45F4E">
        <w:trPr>
          <w:trHeight w:val="1391"/>
        </w:trPr>
        <w:tc>
          <w:tcPr>
            <w:tcW w:w="1940" w:type="dxa"/>
            <w:shd w:val="clear" w:color="auto" w:fill="D9D9D9"/>
            <w:vAlign w:val="center"/>
          </w:tcPr>
          <w:p w14:paraId="07CB4978"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t>交易概况（限</w:t>
            </w:r>
            <w:r w:rsidRPr="00E82DE0">
              <w:rPr>
                <w:rFonts w:ascii="Times New Roman" w:eastAsia="宋体" w:hAnsi="Times New Roman" w:cs="Times New Roman"/>
                <w:bCs/>
                <w:color w:val="000000"/>
                <w:kern w:val="0"/>
                <w:sz w:val="24"/>
                <w:szCs w:val="24"/>
                <w:lang w:val="en-GB" w:bidi="ar-AE"/>
              </w:rPr>
              <w:t>200</w:t>
            </w:r>
            <w:r w:rsidRPr="00E82DE0">
              <w:rPr>
                <w:rFonts w:ascii="Times New Roman" w:eastAsia="宋体" w:hAnsi="Times New Roman" w:cs="Times New Roman"/>
                <w:bCs/>
                <w:color w:val="000000"/>
                <w:kern w:val="0"/>
                <w:sz w:val="24"/>
                <w:szCs w:val="24"/>
                <w:lang w:val="en-GB" w:bidi="ar-AE"/>
              </w:rPr>
              <w:t>字内）</w:t>
            </w:r>
          </w:p>
        </w:tc>
        <w:tc>
          <w:tcPr>
            <w:tcW w:w="7700" w:type="dxa"/>
            <w:gridSpan w:val="2"/>
            <w:vAlign w:val="center"/>
          </w:tcPr>
          <w:p w14:paraId="1CCE3DBD" w14:textId="09C71208" w:rsidR="00C2124D" w:rsidRPr="00282DDB" w:rsidRDefault="006D7ADC" w:rsidP="00B10B14">
            <w:pPr>
              <w:adjustRightInd w:val="0"/>
              <w:snapToGrid w:val="0"/>
              <w:rPr>
                <w:rFonts w:ascii="Times New Roman" w:eastAsia="宋体" w:hAnsi="Times New Roman" w:cs="Times New Roman"/>
                <w:kern w:val="0"/>
                <w:sz w:val="24"/>
                <w:szCs w:val="24"/>
                <w:lang w:bidi="ar-AE"/>
              </w:rPr>
            </w:pPr>
            <w:r w:rsidRPr="00282DDB">
              <w:rPr>
                <w:rFonts w:ascii="Times New Roman" w:eastAsia="宋体" w:hAnsi="Times New Roman" w:cs="Times New Roman" w:hint="eastAsia"/>
                <w:bCs/>
                <w:color w:val="000000"/>
                <w:kern w:val="0"/>
                <w:sz w:val="24"/>
                <w:szCs w:val="24"/>
                <w:lang w:bidi="ar-AE"/>
              </w:rPr>
              <w:t>安斯泰来制药株式会社（“安斯泰来”）与株式会社安川电机（“安川电机”）</w:t>
            </w:r>
            <w:r w:rsidR="00067917" w:rsidRPr="00282DDB">
              <w:rPr>
                <w:rFonts w:ascii="Times New Roman" w:eastAsia="宋体" w:hAnsi="Times New Roman" w:cs="Times New Roman"/>
                <w:bCs/>
                <w:color w:val="000000"/>
                <w:kern w:val="0"/>
                <w:sz w:val="24"/>
                <w:szCs w:val="24"/>
                <w:lang w:bidi="ar-AE"/>
              </w:rPr>
              <w:t>拟在日本新设一家合营企业</w:t>
            </w:r>
            <w:r w:rsidR="00464A9A" w:rsidRPr="00282DDB">
              <w:rPr>
                <w:rFonts w:ascii="Times New Roman" w:eastAsia="宋体" w:hAnsi="Times New Roman" w:cs="Times New Roman" w:hint="eastAsia"/>
                <w:bCs/>
                <w:color w:val="000000"/>
                <w:kern w:val="0"/>
                <w:sz w:val="24"/>
                <w:szCs w:val="24"/>
                <w:lang w:bidi="ar-AE"/>
              </w:rPr>
              <w:t>。</w:t>
            </w:r>
            <w:r w:rsidR="00F3218B" w:rsidRPr="00282DDB">
              <w:rPr>
                <w:rFonts w:ascii="Times New Roman" w:eastAsia="宋体" w:hAnsi="Times New Roman" w:cs="Times New Roman" w:hint="eastAsia"/>
                <w:bCs/>
                <w:color w:val="000000"/>
                <w:kern w:val="0"/>
                <w:sz w:val="24"/>
                <w:szCs w:val="24"/>
                <w:lang w:bidi="ar-AE"/>
              </w:rPr>
              <w:t>合营企业计划主要在日本开展细胞治疗产品的合同定制研发生产服务等业务</w:t>
            </w:r>
            <w:r w:rsidR="00F3218B" w:rsidRPr="00282DDB">
              <w:rPr>
                <w:rFonts w:ascii="Times New Roman" w:eastAsia="宋体" w:hAnsi="Times New Roman" w:cs="Times New Roman"/>
                <w:bCs/>
                <w:color w:val="000000"/>
                <w:kern w:val="0"/>
                <w:sz w:val="24"/>
                <w:szCs w:val="24"/>
                <w:lang w:bidi="ar-AE"/>
              </w:rPr>
              <w:t>。</w:t>
            </w:r>
            <w:r w:rsidR="00B10B14" w:rsidRPr="00282DDB">
              <w:rPr>
                <w:rFonts w:ascii="Times New Roman" w:eastAsia="宋体" w:hAnsi="Times New Roman" w:cs="Times New Roman"/>
                <w:bCs/>
                <w:color w:val="000000"/>
                <w:kern w:val="0"/>
                <w:sz w:val="24"/>
                <w:szCs w:val="24"/>
                <w:lang w:bidi="ar-AE"/>
              </w:rPr>
              <w:t>交易完成后，</w:t>
            </w:r>
            <w:r w:rsidR="00F3218B" w:rsidRPr="00282DDB">
              <w:rPr>
                <w:rFonts w:ascii="Times New Roman" w:eastAsia="宋体" w:hAnsi="Times New Roman" w:cs="Times New Roman" w:hint="eastAsia"/>
                <w:bCs/>
                <w:color w:val="000000"/>
                <w:kern w:val="0"/>
                <w:sz w:val="24"/>
                <w:szCs w:val="24"/>
                <w:lang w:bidi="ar-AE"/>
              </w:rPr>
              <w:t>安斯泰来</w:t>
            </w:r>
            <w:r w:rsidR="00464A9A" w:rsidRPr="00282DDB">
              <w:rPr>
                <w:rFonts w:ascii="Times New Roman" w:eastAsia="宋体" w:hAnsi="Times New Roman" w:cs="Times New Roman" w:hint="eastAsia"/>
                <w:bCs/>
                <w:color w:val="000000"/>
                <w:kern w:val="0"/>
                <w:sz w:val="24"/>
                <w:szCs w:val="24"/>
                <w:lang w:bidi="ar-AE"/>
              </w:rPr>
              <w:t>与</w:t>
            </w:r>
            <w:r w:rsidR="00F3218B" w:rsidRPr="00282DDB">
              <w:rPr>
                <w:rFonts w:ascii="Times New Roman" w:eastAsia="宋体" w:hAnsi="Times New Roman" w:cs="Times New Roman" w:hint="eastAsia"/>
                <w:bCs/>
                <w:color w:val="000000"/>
                <w:kern w:val="0"/>
                <w:sz w:val="24"/>
                <w:szCs w:val="24"/>
                <w:lang w:bidi="ar-AE"/>
              </w:rPr>
              <w:t>安川电机</w:t>
            </w:r>
            <w:r w:rsidR="00F3218B" w:rsidRPr="00282DDB">
              <w:rPr>
                <w:rFonts w:ascii="Times New Roman" w:eastAsia="宋体" w:hAnsi="Times New Roman" w:cs="Times New Roman"/>
                <w:bCs/>
                <w:color w:val="000000"/>
                <w:kern w:val="0"/>
                <w:sz w:val="24"/>
                <w:szCs w:val="24"/>
                <w:lang w:bidi="ar-AE"/>
              </w:rPr>
              <w:t>将</w:t>
            </w:r>
            <w:r w:rsidR="00464A9A" w:rsidRPr="00282DDB">
              <w:rPr>
                <w:rFonts w:ascii="Times New Roman" w:eastAsia="宋体" w:hAnsi="Times New Roman" w:cs="Times New Roman" w:hint="eastAsia"/>
                <w:bCs/>
                <w:color w:val="000000"/>
                <w:kern w:val="0"/>
                <w:sz w:val="24"/>
                <w:szCs w:val="24"/>
                <w:lang w:bidi="ar-AE"/>
              </w:rPr>
              <w:t>分别持有</w:t>
            </w:r>
            <w:r w:rsidR="00F3218B" w:rsidRPr="00282DDB">
              <w:rPr>
                <w:rFonts w:ascii="Times New Roman" w:eastAsia="宋体" w:hAnsi="Times New Roman" w:cs="Times New Roman"/>
                <w:bCs/>
                <w:color w:val="000000"/>
                <w:kern w:val="0"/>
                <w:sz w:val="24"/>
                <w:szCs w:val="24"/>
                <w:lang w:bidi="ar-AE"/>
              </w:rPr>
              <w:t>合营企业</w:t>
            </w:r>
            <w:r w:rsidR="00464A9A" w:rsidRPr="00282DDB">
              <w:rPr>
                <w:rFonts w:ascii="Times New Roman" w:eastAsia="宋体" w:hAnsi="Times New Roman" w:cs="Times New Roman" w:hint="eastAsia"/>
                <w:bCs/>
                <w:color w:val="000000"/>
                <w:kern w:val="0"/>
                <w:sz w:val="24"/>
                <w:szCs w:val="24"/>
                <w:lang w:bidi="ar-AE"/>
              </w:rPr>
              <w:t>60%</w:t>
            </w:r>
            <w:r w:rsidR="00464A9A" w:rsidRPr="00282DDB">
              <w:rPr>
                <w:rFonts w:ascii="Times New Roman" w:eastAsia="宋体" w:hAnsi="Times New Roman" w:cs="Times New Roman" w:hint="eastAsia"/>
                <w:bCs/>
                <w:color w:val="000000"/>
                <w:kern w:val="0"/>
                <w:sz w:val="24"/>
                <w:szCs w:val="24"/>
                <w:lang w:bidi="ar-AE"/>
              </w:rPr>
              <w:t>和</w:t>
            </w:r>
            <w:r w:rsidR="00F3218B" w:rsidRPr="00282DDB">
              <w:rPr>
                <w:rFonts w:ascii="Times New Roman" w:eastAsia="宋体" w:hAnsi="Times New Roman" w:cs="Times New Roman" w:hint="eastAsia"/>
                <w:bCs/>
                <w:color w:val="000000"/>
                <w:kern w:val="0"/>
                <w:sz w:val="24"/>
                <w:szCs w:val="24"/>
                <w:lang w:bidi="ar-AE"/>
              </w:rPr>
              <w:t>40</w:t>
            </w:r>
            <w:r w:rsidR="00F3218B" w:rsidRPr="00282DDB">
              <w:rPr>
                <w:rFonts w:ascii="Times New Roman" w:eastAsia="宋体" w:hAnsi="Times New Roman" w:cs="Times New Roman"/>
                <w:bCs/>
                <w:color w:val="000000"/>
                <w:kern w:val="0"/>
                <w:sz w:val="24"/>
                <w:szCs w:val="24"/>
                <w:lang w:bidi="ar-AE"/>
              </w:rPr>
              <w:t>%</w:t>
            </w:r>
            <w:r w:rsidR="00F3218B" w:rsidRPr="00282DDB">
              <w:rPr>
                <w:rFonts w:ascii="Times New Roman" w:eastAsia="宋体" w:hAnsi="Times New Roman" w:cs="Times New Roman"/>
                <w:bCs/>
                <w:color w:val="000000"/>
                <w:kern w:val="0"/>
                <w:sz w:val="24"/>
                <w:szCs w:val="24"/>
                <w:lang w:bidi="ar-AE"/>
              </w:rPr>
              <w:t>的股份</w:t>
            </w:r>
            <w:r w:rsidR="00F3218B" w:rsidRPr="00282DDB">
              <w:rPr>
                <w:rFonts w:ascii="Times New Roman" w:eastAsia="宋体" w:hAnsi="Times New Roman" w:cs="Times New Roman" w:hint="eastAsia"/>
                <w:bCs/>
                <w:color w:val="000000"/>
                <w:kern w:val="0"/>
                <w:sz w:val="24"/>
                <w:szCs w:val="24"/>
                <w:lang w:bidi="ar-AE"/>
              </w:rPr>
              <w:t>，</w:t>
            </w:r>
            <w:r w:rsidR="00282DDB" w:rsidRPr="00282DDB">
              <w:rPr>
                <w:rFonts w:ascii="Times New Roman" w:eastAsia="宋体" w:hAnsi="Times New Roman" w:cs="Times New Roman" w:hint="eastAsia"/>
                <w:bCs/>
                <w:color w:val="000000"/>
                <w:kern w:val="0"/>
                <w:sz w:val="24"/>
                <w:szCs w:val="24"/>
                <w:lang w:bidi="ar-AE"/>
              </w:rPr>
              <w:t>并</w:t>
            </w:r>
            <w:r w:rsidR="00B10B14" w:rsidRPr="00282DDB">
              <w:rPr>
                <w:rFonts w:ascii="Times New Roman" w:eastAsia="宋体" w:hAnsi="Times New Roman" w:cs="Times New Roman"/>
                <w:bCs/>
                <w:color w:val="000000"/>
                <w:kern w:val="0"/>
                <w:sz w:val="24"/>
                <w:szCs w:val="24"/>
                <w:lang w:bidi="ar-AE"/>
              </w:rPr>
              <w:t>共同控制</w:t>
            </w:r>
            <w:r w:rsidR="00D916F2" w:rsidRPr="00282DDB">
              <w:rPr>
                <w:rFonts w:ascii="Times New Roman" w:eastAsia="宋体" w:hAnsi="Times New Roman" w:cs="Times New Roman"/>
                <w:bCs/>
                <w:color w:val="000000"/>
                <w:kern w:val="0"/>
                <w:sz w:val="24"/>
                <w:szCs w:val="24"/>
                <w:lang w:bidi="ar-AE"/>
              </w:rPr>
              <w:t>合营企业</w:t>
            </w:r>
            <w:r w:rsidR="00B10B14" w:rsidRPr="00282DDB">
              <w:rPr>
                <w:rFonts w:ascii="Times New Roman" w:eastAsia="宋体" w:hAnsi="Times New Roman" w:cs="Times New Roman"/>
                <w:bCs/>
                <w:color w:val="000000"/>
                <w:kern w:val="0"/>
                <w:sz w:val="24"/>
                <w:szCs w:val="24"/>
                <w:lang w:bidi="ar-AE"/>
              </w:rPr>
              <w:t>。</w:t>
            </w:r>
          </w:p>
        </w:tc>
      </w:tr>
      <w:tr w:rsidR="00C2124D" w:rsidRPr="00E82DE0" w14:paraId="5F5CDBB0" w14:textId="77777777" w:rsidTr="00E45F4E">
        <w:trPr>
          <w:trHeight w:val="942"/>
        </w:trPr>
        <w:tc>
          <w:tcPr>
            <w:tcW w:w="1940" w:type="dxa"/>
            <w:vMerge w:val="restart"/>
            <w:shd w:val="clear" w:color="auto" w:fill="D9D9D9"/>
            <w:vAlign w:val="center"/>
          </w:tcPr>
          <w:p w14:paraId="751614E6"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t>参与集中的经营者简介（每个限</w:t>
            </w:r>
            <w:r w:rsidRPr="00E82DE0">
              <w:rPr>
                <w:rFonts w:ascii="Times New Roman" w:eastAsia="宋体" w:hAnsi="Times New Roman" w:cs="Times New Roman"/>
                <w:bCs/>
                <w:color w:val="000000"/>
                <w:kern w:val="0"/>
                <w:sz w:val="24"/>
                <w:szCs w:val="24"/>
                <w:lang w:bidi="ar-AE"/>
              </w:rPr>
              <w:t>100</w:t>
            </w:r>
            <w:r w:rsidRPr="00E82DE0">
              <w:rPr>
                <w:rFonts w:ascii="Times New Roman" w:eastAsia="宋体" w:hAnsi="Times New Roman" w:cs="Times New Roman"/>
                <w:bCs/>
                <w:color w:val="000000"/>
                <w:kern w:val="0"/>
                <w:sz w:val="24"/>
                <w:szCs w:val="24"/>
                <w:lang w:bidi="ar-AE"/>
              </w:rPr>
              <w:t>字以内</w:t>
            </w:r>
            <w:r w:rsidRPr="00E82DE0">
              <w:rPr>
                <w:rFonts w:ascii="Times New Roman" w:eastAsia="宋体" w:hAnsi="Times New Roman" w:cs="Times New Roman"/>
                <w:bCs/>
                <w:color w:val="000000"/>
                <w:kern w:val="0"/>
                <w:sz w:val="24"/>
                <w:szCs w:val="24"/>
                <w:lang w:val="en-GB" w:bidi="ar-AE"/>
              </w:rPr>
              <w:t>）</w:t>
            </w:r>
          </w:p>
        </w:tc>
        <w:tc>
          <w:tcPr>
            <w:tcW w:w="1607" w:type="dxa"/>
            <w:vAlign w:val="center"/>
          </w:tcPr>
          <w:p w14:paraId="6B2CBA1B" w14:textId="0A6377B6"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val="en-GB" w:bidi="ar-AE"/>
              </w:rPr>
            </w:pPr>
            <w:r w:rsidRPr="00E82DE0">
              <w:rPr>
                <w:rFonts w:ascii="Times New Roman" w:eastAsia="宋体" w:hAnsi="Times New Roman" w:cs="Times New Roman"/>
                <w:bCs/>
                <w:color w:val="000000"/>
                <w:kern w:val="0"/>
                <w:sz w:val="24"/>
                <w:szCs w:val="24"/>
                <w:lang w:bidi="ar-AE"/>
              </w:rPr>
              <w:t>1.</w:t>
            </w:r>
            <w:r w:rsidR="006D7ADC">
              <w:rPr>
                <w:rFonts w:ascii="Times New Roman" w:eastAsia="宋体" w:hAnsi="Times New Roman" w:cs="Times New Roman" w:hint="eastAsia"/>
                <w:bCs/>
                <w:color w:val="000000"/>
                <w:kern w:val="0"/>
                <w:sz w:val="24"/>
                <w:szCs w:val="24"/>
                <w:lang w:bidi="ar-AE"/>
              </w:rPr>
              <w:t>安斯泰来</w:t>
            </w:r>
          </w:p>
        </w:tc>
        <w:tc>
          <w:tcPr>
            <w:tcW w:w="6093" w:type="dxa"/>
            <w:vAlign w:val="center"/>
          </w:tcPr>
          <w:p w14:paraId="2DEC9612" w14:textId="33BC74A3" w:rsidR="00C2124D" w:rsidRPr="00282DDB" w:rsidRDefault="006D7ADC" w:rsidP="00C2124D">
            <w:pPr>
              <w:adjustRightInd w:val="0"/>
              <w:snapToGrid w:val="0"/>
              <w:rPr>
                <w:rFonts w:ascii="Times New Roman" w:eastAsia="宋体" w:hAnsi="Times New Roman" w:cs="Times New Roman"/>
                <w:kern w:val="0"/>
                <w:sz w:val="24"/>
                <w:szCs w:val="24"/>
                <w:lang w:bidi="ar-AE"/>
              </w:rPr>
            </w:pPr>
            <w:r w:rsidRPr="00282DDB">
              <w:rPr>
                <w:rFonts w:ascii="Times New Roman" w:eastAsia="宋体" w:hAnsi="Times New Roman" w:cs="Times New Roman" w:hint="eastAsia"/>
                <w:bCs/>
                <w:color w:val="000000"/>
                <w:kern w:val="0"/>
                <w:sz w:val="24"/>
                <w:szCs w:val="24"/>
                <w:lang w:bidi="ar-AE"/>
              </w:rPr>
              <w:t>安斯泰来</w:t>
            </w:r>
            <w:r w:rsidR="00C2124D" w:rsidRPr="00282DDB">
              <w:rPr>
                <w:rFonts w:ascii="Times New Roman" w:eastAsia="宋体" w:hAnsi="Times New Roman" w:cs="Times New Roman"/>
                <w:kern w:val="0"/>
                <w:sz w:val="24"/>
                <w:szCs w:val="24"/>
                <w:lang w:bidi="ar-AE"/>
              </w:rPr>
              <w:t>于</w:t>
            </w:r>
            <w:r w:rsidRPr="00282DDB">
              <w:rPr>
                <w:rFonts w:ascii="Times New Roman" w:eastAsia="宋体" w:hAnsi="Times New Roman" w:cs="Times New Roman"/>
                <w:kern w:val="0"/>
                <w:sz w:val="24"/>
                <w:szCs w:val="24"/>
                <w:lang w:bidi="ar-AE"/>
              </w:rPr>
              <w:t>1939</w:t>
            </w:r>
            <w:r w:rsidRPr="00282DDB">
              <w:rPr>
                <w:rFonts w:ascii="Times New Roman" w:eastAsia="宋体" w:hAnsi="Times New Roman" w:cs="Times New Roman" w:hint="eastAsia"/>
                <w:kern w:val="0"/>
                <w:sz w:val="24"/>
                <w:szCs w:val="24"/>
                <w:lang w:bidi="ar-AE"/>
              </w:rPr>
              <w:t>年</w:t>
            </w:r>
            <w:r w:rsidRPr="00282DDB">
              <w:rPr>
                <w:rFonts w:ascii="Times New Roman" w:eastAsia="宋体" w:hAnsi="Times New Roman" w:cs="Times New Roman"/>
                <w:kern w:val="0"/>
                <w:sz w:val="24"/>
                <w:szCs w:val="24"/>
                <w:lang w:bidi="ar-AE"/>
              </w:rPr>
              <w:t>3</w:t>
            </w:r>
            <w:r w:rsidRPr="00282DDB">
              <w:rPr>
                <w:rFonts w:ascii="Times New Roman" w:eastAsia="宋体" w:hAnsi="Times New Roman" w:cs="Times New Roman" w:hint="eastAsia"/>
                <w:kern w:val="0"/>
                <w:sz w:val="24"/>
                <w:szCs w:val="24"/>
                <w:lang w:bidi="ar-AE"/>
              </w:rPr>
              <w:t>月</w:t>
            </w:r>
            <w:r w:rsidRPr="00282DDB">
              <w:rPr>
                <w:rFonts w:ascii="Times New Roman" w:eastAsia="宋体" w:hAnsi="Times New Roman" w:cs="Times New Roman"/>
                <w:kern w:val="0"/>
                <w:sz w:val="24"/>
                <w:szCs w:val="24"/>
                <w:lang w:bidi="ar-AE"/>
              </w:rPr>
              <w:t>20</w:t>
            </w:r>
            <w:r w:rsidRPr="00282DDB">
              <w:rPr>
                <w:rFonts w:ascii="Times New Roman" w:eastAsia="宋体" w:hAnsi="Times New Roman" w:cs="Times New Roman" w:hint="eastAsia"/>
                <w:kern w:val="0"/>
                <w:sz w:val="24"/>
                <w:szCs w:val="24"/>
                <w:lang w:bidi="ar-AE"/>
              </w:rPr>
              <w:t>日</w:t>
            </w:r>
            <w:r w:rsidR="00C2124D" w:rsidRPr="00282DDB">
              <w:rPr>
                <w:rFonts w:ascii="Times New Roman" w:eastAsia="宋体" w:hAnsi="Times New Roman" w:cs="Times New Roman"/>
                <w:kern w:val="0"/>
                <w:sz w:val="24"/>
                <w:szCs w:val="24"/>
                <w:lang w:bidi="ar-AE"/>
              </w:rPr>
              <w:t>成立于</w:t>
            </w:r>
            <w:r w:rsidR="00664E85" w:rsidRPr="00282DDB">
              <w:rPr>
                <w:rFonts w:ascii="Times New Roman" w:eastAsia="宋体" w:hAnsi="Times New Roman" w:cs="Times New Roman"/>
                <w:kern w:val="0"/>
                <w:sz w:val="24"/>
                <w:szCs w:val="24"/>
                <w:lang w:bidi="ar-AE"/>
              </w:rPr>
              <w:t>日本东京</w:t>
            </w:r>
            <w:r w:rsidR="00C2124D" w:rsidRPr="00282DDB">
              <w:rPr>
                <w:rFonts w:ascii="Times New Roman" w:eastAsia="宋体" w:hAnsi="Times New Roman" w:cs="Times New Roman"/>
                <w:kern w:val="0"/>
                <w:sz w:val="24"/>
                <w:szCs w:val="24"/>
                <w:lang w:bidi="ar-AE"/>
              </w:rPr>
              <w:t>，</w:t>
            </w:r>
            <w:r w:rsidR="00136BB6" w:rsidRPr="00282DDB">
              <w:rPr>
                <w:rFonts w:ascii="Times New Roman" w:eastAsia="宋体" w:hAnsi="Times New Roman" w:cs="Times New Roman" w:hint="eastAsia"/>
                <w:kern w:val="0"/>
                <w:sz w:val="24"/>
                <w:szCs w:val="24"/>
                <w:lang w:bidi="ar-AE"/>
              </w:rPr>
              <w:t>为东京证券交易所上市公司，</w:t>
            </w:r>
            <w:r w:rsidR="00C2124D" w:rsidRPr="00282DDB">
              <w:rPr>
                <w:rFonts w:ascii="Times New Roman" w:eastAsia="宋体" w:hAnsi="Times New Roman" w:cs="Times New Roman"/>
                <w:kern w:val="0"/>
                <w:sz w:val="24"/>
                <w:szCs w:val="24"/>
                <w:lang w:bidi="ar-AE"/>
              </w:rPr>
              <w:t>主要业务为</w:t>
            </w:r>
            <w:r w:rsidRPr="00282DDB">
              <w:rPr>
                <w:rFonts w:ascii="Times New Roman" w:eastAsia="宋体" w:hAnsi="Times New Roman" w:cs="Times New Roman" w:hint="eastAsia"/>
                <w:kern w:val="0"/>
                <w:sz w:val="24"/>
                <w:szCs w:val="24"/>
                <w:lang w:bidi="ar-AE"/>
              </w:rPr>
              <w:t>医药品的研究、开发、生产、销售</w:t>
            </w:r>
            <w:r w:rsidR="00B10B14" w:rsidRPr="00282DDB">
              <w:rPr>
                <w:rFonts w:ascii="Times New Roman" w:eastAsia="宋体" w:hAnsi="Times New Roman" w:cs="Times New Roman"/>
                <w:kern w:val="0"/>
                <w:sz w:val="24"/>
                <w:szCs w:val="24"/>
                <w:lang w:bidi="ar-AE"/>
              </w:rPr>
              <w:t>等</w:t>
            </w:r>
            <w:r w:rsidR="00C2124D" w:rsidRPr="00282DDB">
              <w:rPr>
                <w:rFonts w:ascii="Times New Roman" w:eastAsia="宋体" w:hAnsi="Times New Roman" w:cs="Times New Roman"/>
                <w:kern w:val="0"/>
                <w:sz w:val="24"/>
                <w:szCs w:val="24"/>
                <w:lang w:bidi="ar-AE"/>
              </w:rPr>
              <w:t>。</w:t>
            </w:r>
          </w:p>
          <w:p w14:paraId="6845F88B" w14:textId="4C28E511" w:rsidR="00C2124D" w:rsidRPr="00282DDB" w:rsidRDefault="006D7ADC" w:rsidP="00C2124D">
            <w:pPr>
              <w:adjustRightInd w:val="0"/>
              <w:snapToGrid w:val="0"/>
              <w:rPr>
                <w:rFonts w:ascii="Times New Roman" w:eastAsia="宋体" w:hAnsi="Times New Roman" w:cs="Times New Roman"/>
                <w:kern w:val="0"/>
                <w:sz w:val="24"/>
                <w:szCs w:val="24"/>
                <w:lang w:bidi="ar-AE"/>
              </w:rPr>
            </w:pPr>
            <w:r w:rsidRPr="00282DDB">
              <w:rPr>
                <w:rFonts w:ascii="Times New Roman" w:eastAsia="宋体" w:hAnsi="Times New Roman" w:cs="Times New Roman" w:hint="eastAsia"/>
                <w:kern w:val="0"/>
                <w:sz w:val="24"/>
                <w:szCs w:val="24"/>
                <w:lang w:bidi="ar-AE"/>
              </w:rPr>
              <w:t>安斯泰来</w:t>
            </w:r>
            <w:r w:rsidR="00136BB6" w:rsidRPr="00282DDB">
              <w:rPr>
                <w:rFonts w:ascii="Times New Roman" w:eastAsia="宋体" w:hAnsi="Times New Roman" w:cs="Times New Roman" w:hint="eastAsia"/>
                <w:kern w:val="0"/>
                <w:sz w:val="24"/>
                <w:szCs w:val="24"/>
                <w:lang w:bidi="ar-AE"/>
              </w:rPr>
              <w:t>无</w:t>
            </w:r>
            <w:r w:rsidRPr="00282DDB">
              <w:rPr>
                <w:rFonts w:ascii="Times New Roman" w:eastAsia="宋体" w:hAnsi="Times New Roman" w:cs="Times New Roman" w:hint="eastAsia"/>
                <w:kern w:val="0"/>
                <w:sz w:val="24"/>
                <w:szCs w:val="24"/>
                <w:lang w:bidi="ar-AE"/>
              </w:rPr>
              <w:t>最终控制人。</w:t>
            </w:r>
          </w:p>
        </w:tc>
      </w:tr>
      <w:tr w:rsidR="00C2124D" w:rsidRPr="00E82DE0" w14:paraId="063336F6" w14:textId="77777777" w:rsidTr="00E45F4E">
        <w:trPr>
          <w:trHeight w:val="984"/>
        </w:trPr>
        <w:tc>
          <w:tcPr>
            <w:tcW w:w="1940" w:type="dxa"/>
            <w:vMerge/>
            <w:shd w:val="clear" w:color="auto" w:fill="D9D9D9"/>
            <w:vAlign w:val="center"/>
          </w:tcPr>
          <w:p w14:paraId="0864DE0F"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p>
        </w:tc>
        <w:tc>
          <w:tcPr>
            <w:tcW w:w="1607" w:type="dxa"/>
            <w:vAlign w:val="center"/>
          </w:tcPr>
          <w:p w14:paraId="20A7A73D" w14:textId="2F771A71"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val="en-GB" w:bidi="ar-AE"/>
              </w:rPr>
            </w:pPr>
            <w:r w:rsidRPr="00E82DE0">
              <w:rPr>
                <w:rFonts w:ascii="Times New Roman" w:eastAsia="宋体" w:hAnsi="Times New Roman" w:cs="Times New Roman"/>
                <w:bCs/>
                <w:color w:val="000000"/>
                <w:kern w:val="0"/>
                <w:sz w:val="24"/>
                <w:szCs w:val="24"/>
                <w:lang w:bidi="ar-AE"/>
              </w:rPr>
              <w:t>2.</w:t>
            </w:r>
            <w:r w:rsidR="006D7ADC">
              <w:rPr>
                <w:rFonts w:ascii="Times New Roman" w:eastAsia="宋体" w:hAnsi="Times New Roman" w:cs="Times New Roman" w:hint="eastAsia"/>
                <w:bCs/>
                <w:color w:val="000000"/>
                <w:kern w:val="0"/>
                <w:sz w:val="24"/>
                <w:szCs w:val="24"/>
                <w:lang w:bidi="ar-AE"/>
              </w:rPr>
              <w:t>安川电机</w:t>
            </w:r>
          </w:p>
        </w:tc>
        <w:tc>
          <w:tcPr>
            <w:tcW w:w="6093" w:type="dxa"/>
            <w:vAlign w:val="center"/>
          </w:tcPr>
          <w:p w14:paraId="5AC79511" w14:textId="0DE6045D" w:rsidR="00C2124D" w:rsidRPr="00282DDB" w:rsidRDefault="006D7ADC" w:rsidP="00C2124D">
            <w:pPr>
              <w:widowControl/>
              <w:adjustRightInd w:val="0"/>
              <w:snapToGrid w:val="0"/>
              <w:rPr>
                <w:rFonts w:ascii="Times New Roman" w:eastAsia="宋体" w:hAnsi="Times New Roman" w:cs="Times New Roman"/>
                <w:bCs/>
                <w:color w:val="000000"/>
                <w:kern w:val="0"/>
                <w:sz w:val="24"/>
                <w:szCs w:val="24"/>
                <w:lang w:bidi="ar-AE"/>
              </w:rPr>
            </w:pPr>
            <w:r w:rsidRPr="00282DDB">
              <w:rPr>
                <w:rFonts w:ascii="Times New Roman" w:eastAsia="宋体" w:hAnsi="Times New Roman" w:cs="Times New Roman" w:hint="eastAsia"/>
                <w:bCs/>
                <w:color w:val="000000"/>
                <w:kern w:val="0"/>
                <w:sz w:val="24"/>
                <w:szCs w:val="24"/>
                <w:lang w:bidi="ar-AE"/>
              </w:rPr>
              <w:t>安川电机</w:t>
            </w:r>
            <w:r w:rsidR="00C2124D" w:rsidRPr="00282DDB">
              <w:rPr>
                <w:rFonts w:ascii="Times New Roman" w:eastAsia="宋体" w:hAnsi="Times New Roman" w:cs="Times New Roman"/>
                <w:bCs/>
                <w:color w:val="000000"/>
                <w:kern w:val="0"/>
                <w:sz w:val="24"/>
                <w:szCs w:val="24"/>
                <w:lang w:bidi="ar-AE"/>
              </w:rPr>
              <w:t>于</w:t>
            </w:r>
            <w:r w:rsidRPr="00282DDB">
              <w:rPr>
                <w:rFonts w:ascii="Times New Roman" w:eastAsia="宋体" w:hAnsi="Times New Roman" w:cs="Times New Roman" w:hint="eastAsia"/>
                <w:bCs/>
                <w:color w:val="000000"/>
                <w:kern w:val="0"/>
                <w:sz w:val="24"/>
                <w:szCs w:val="24"/>
                <w:lang w:bidi="ar-AE"/>
              </w:rPr>
              <w:t>1919</w:t>
            </w:r>
            <w:r w:rsidRPr="00282DDB">
              <w:rPr>
                <w:rFonts w:ascii="Times New Roman" w:eastAsia="宋体" w:hAnsi="Times New Roman" w:cs="Times New Roman" w:hint="eastAsia"/>
                <w:bCs/>
                <w:color w:val="000000"/>
                <w:kern w:val="0"/>
                <w:sz w:val="24"/>
                <w:szCs w:val="24"/>
                <w:lang w:bidi="ar-AE"/>
              </w:rPr>
              <w:t>年</w:t>
            </w:r>
            <w:r w:rsidRPr="00282DDB">
              <w:rPr>
                <w:rFonts w:ascii="Times New Roman" w:eastAsia="宋体" w:hAnsi="Times New Roman" w:cs="Times New Roman" w:hint="eastAsia"/>
                <w:bCs/>
                <w:color w:val="000000"/>
                <w:kern w:val="0"/>
                <w:sz w:val="24"/>
                <w:szCs w:val="24"/>
                <w:lang w:bidi="ar-AE"/>
              </w:rPr>
              <w:t>12</w:t>
            </w:r>
            <w:r w:rsidRPr="00282DDB">
              <w:rPr>
                <w:rFonts w:ascii="Times New Roman" w:eastAsia="宋体" w:hAnsi="Times New Roman" w:cs="Times New Roman" w:hint="eastAsia"/>
                <w:bCs/>
                <w:color w:val="000000"/>
                <w:kern w:val="0"/>
                <w:sz w:val="24"/>
                <w:szCs w:val="24"/>
                <w:lang w:bidi="ar-AE"/>
              </w:rPr>
              <w:t>月</w:t>
            </w:r>
            <w:r w:rsidRPr="00282DDB">
              <w:rPr>
                <w:rFonts w:ascii="Times New Roman" w:eastAsia="宋体" w:hAnsi="Times New Roman" w:cs="Times New Roman" w:hint="eastAsia"/>
                <w:bCs/>
                <w:color w:val="000000"/>
                <w:kern w:val="0"/>
                <w:sz w:val="24"/>
                <w:szCs w:val="24"/>
                <w:lang w:bidi="ar-AE"/>
              </w:rPr>
              <w:t>21</w:t>
            </w:r>
            <w:r w:rsidRPr="00282DDB">
              <w:rPr>
                <w:rFonts w:ascii="Times New Roman" w:eastAsia="宋体" w:hAnsi="Times New Roman" w:cs="Times New Roman" w:hint="eastAsia"/>
                <w:bCs/>
                <w:color w:val="000000"/>
                <w:kern w:val="0"/>
                <w:sz w:val="24"/>
                <w:szCs w:val="24"/>
                <w:lang w:bidi="ar-AE"/>
              </w:rPr>
              <w:t>日</w:t>
            </w:r>
            <w:r w:rsidR="00C2124D" w:rsidRPr="00282DDB">
              <w:rPr>
                <w:rFonts w:ascii="Times New Roman" w:eastAsia="宋体" w:hAnsi="Times New Roman" w:cs="Times New Roman"/>
                <w:bCs/>
                <w:color w:val="000000"/>
                <w:kern w:val="0"/>
                <w:sz w:val="24"/>
                <w:szCs w:val="24"/>
                <w:lang w:bidi="ar-AE"/>
              </w:rPr>
              <w:t>成立于</w:t>
            </w:r>
            <w:r w:rsidR="001A458E" w:rsidRPr="00282DDB">
              <w:rPr>
                <w:rFonts w:ascii="Times New Roman" w:eastAsia="宋体" w:hAnsi="Times New Roman" w:cs="Times New Roman"/>
                <w:bCs/>
                <w:color w:val="000000"/>
                <w:kern w:val="0"/>
                <w:sz w:val="24"/>
                <w:szCs w:val="24"/>
                <w:lang w:bidi="ar-AE"/>
              </w:rPr>
              <w:t>日本</w:t>
            </w:r>
            <w:r w:rsidRPr="00282DDB">
              <w:rPr>
                <w:rFonts w:ascii="Times New Roman" w:eastAsia="宋体" w:hAnsi="Times New Roman" w:cs="Times New Roman" w:hint="eastAsia"/>
                <w:bCs/>
                <w:color w:val="000000"/>
                <w:kern w:val="0"/>
                <w:sz w:val="24"/>
                <w:szCs w:val="24"/>
                <w:lang w:bidi="ar-AE"/>
              </w:rPr>
              <w:t>福冈</w:t>
            </w:r>
            <w:r w:rsidR="00D15AAC" w:rsidRPr="00282DDB">
              <w:rPr>
                <w:rFonts w:ascii="Times New Roman" w:eastAsia="宋体" w:hAnsi="Times New Roman" w:cs="Times New Roman" w:hint="eastAsia"/>
                <w:bCs/>
                <w:color w:val="000000"/>
                <w:kern w:val="0"/>
                <w:sz w:val="24"/>
                <w:szCs w:val="24"/>
                <w:lang w:bidi="ar-AE"/>
              </w:rPr>
              <w:t>县</w:t>
            </w:r>
            <w:r w:rsidR="00C2124D" w:rsidRPr="00282DDB">
              <w:rPr>
                <w:rFonts w:ascii="Times New Roman" w:eastAsia="宋体" w:hAnsi="Times New Roman" w:cs="Times New Roman"/>
                <w:bCs/>
                <w:color w:val="000000"/>
                <w:kern w:val="0"/>
                <w:sz w:val="24"/>
                <w:szCs w:val="24"/>
                <w:lang w:bidi="ar-AE"/>
              </w:rPr>
              <w:t>，</w:t>
            </w:r>
            <w:r w:rsidR="00136BB6" w:rsidRPr="00282DDB">
              <w:rPr>
                <w:rFonts w:ascii="Times New Roman" w:eastAsia="宋体" w:hAnsi="Times New Roman" w:cs="Times New Roman" w:hint="eastAsia"/>
                <w:bCs/>
                <w:color w:val="000000"/>
                <w:kern w:val="0"/>
                <w:sz w:val="24"/>
                <w:szCs w:val="24"/>
                <w:lang w:bidi="ar-AE"/>
              </w:rPr>
              <w:t>为东京证券交易所及福冈证券交易所上市公司，</w:t>
            </w:r>
            <w:r w:rsidR="001A458E" w:rsidRPr="00282DDB">
              <w:rPr>
                <w:rFonts w:ascii="Times New Roman" w:eastAsia="宋体" w:hAnsi="Times New Roman" w:cs="Times New Roman"/>
                <w:bCs/>
                <w:color w:val="000000"/>
                <w:kern w:val="0"/>
                <w:sz w:val="24"/>
                <w:szCs w:val="24"/>
                <w:lang w:bidi="ar-AE"/>
              </w:rPr>
              <w:t>主要业务为</w:t>
            </w:r>
            <w:r w:rsidRPr="00282DDB">
              <w:rPr>
                <w:rFonts w:ascii="Times New Roman" w:eastAsia="宋体" w:hAnsi="Times New Roman" w:cs="Times New Roman" w:hint="eastAsia"/>
                <w:bCs/>
                <w:color w:val="000000"/>
                <w:kern w:val="0"/>
                <w:sz w:val="24"/>
                <w:szCs w:val="24"/>
                <w:lang w:bidi="ar-AE"/>
              </w:rPr>
              <w:t>运动控制、机器人、系统工程等领域的制造、销售、安装、维护及工程服务等业务</w:t>
            </w:r>
            <w:r w:rsidR="00C2124D" w:rsidRPr="00282DDB">
              <w:rPr>
                <w:rFonts w:ascii="Times New Roman" w:eastAsia="宋体" w:hAnsi="Times New Roman" w:cs="Times New Roman"/>
                <w:bCs/>
                <w:color w:val="000000"/>
                <w:kern w:val="0"/>
                <w:sz w:val="24"/>
                <w:szCs w:val="24"/>
                <w:lang w:bidi="ar-AE"/>
              </w:rPr>
              <w:t>。</w:t>
            </w:r>
          </w:p>
          <w:p w14:paraId="35AE9913" w14:textId="13E48460" w:rsidR="00C2124D" w:rsidRPr="00282DDB" w:rsidRDefault="006D7ADC" w:rsidP="00C2124D">
            <w:pPr>
              <w:widowControl/>
              <w:adjustRightInd w:val="0"/>
              <w:snapToGrid w:val="0"/>
              <w:rPr>
                <w:rFonts w:ascii="Times New Roman" w:eastAsia="宋体" w:hAnsi="Times New Roman" w:cs="Times New Roman"/>
                <w:bCs/>
                <w:color w:val="000000"/>
                <w:kern w:val="0"/>
                <w:sz w:val="24"/>
                <w:szCs w:val="24"/>
                <w:lang w:bidi="ar-AE"/>
              </w:rPr>
            </w:pPr>
            <w:r w:rsidRPr="00282DDB">
              <w:rPr>
                <w:rFonts w:ascii="Times New Roman" w:eastAsia="宋体" w:hAnsi="Times New Roman" w:cs="Times New Roman" w:hint="eastAsia"/>
                <w:bCs/>
                <w:color w:val="000000"/>
                <w:kern w:val="0"/>
                <w:sz w:val="24"/>
                <w:szCs w:val="24"/>
                <w:lang w:bidi="ar-AE"/>
              </w:rPr>
              <w:t>安川电机</w:t>
            </w:r>
            <w:r w:rsidR="00136BB6" w:rsidRPr="00282DDB">
              <w:rPr>
                <w:rFonts w:ascii="Times New Roman" w:eastAsia="宋体" w:hAnsi="Times New Roman" w:cs="Times New Roman" w:hint="eastAsia"/>
                <w:bCs/>
                <w:color w:val="000000"/>
                <w:kern w:val="0"/>
                <w:sz w:val="24"/>
                <w:szCs w:val="24"/>
                <w:lang w:bidi="ar-AE"/>
              </w:rPr>
              <w:t>无</w:t>
            </w:r>
            <w:r w:rsidRPr="00282DDB">
              <w:rPr>
                <w:rFonts w:ascii="Times New Roman" w:eastAsia="宋体" w:hAnsi="Times New Roman" w:cs="Times New Roman" w:hint="eastAsia"/>
                <w:bCs/>
                <w:color w:val="000000"/>
                <w:kern w:val="0"/>
                <w:sz w:val="24"/>
                <w:szCs w:val="24"/>
                <w:lang w:bidi="ar-AE"/>
              </w:rPr>
              <w:t>最终控制人</w:t>
            </w:r>
            <w:r w:rsidR="006E3122" w:rsidRPr="00282DDB">
              <w:rPr>
                <w:rFonts w:ascii="Times New Roman" w:eastAsia="宋体" w:hAnsi="Times New Roman" w:cs="Times New Roman"/>
                <w:bCs/>
                <w:color w:val="000000"/>
                <w:kern w:val="0"/>
                <w:sz w:val="24"/>
                <w:szCs w:val="24"/>
                <w:lang w:bidi="ar-AE"/>
              </w:rPr>
              <w:t>。</w:t>
            </w:r>
          </w:p>
        </w:tc>
      </w:tr>
      <w:tr w:rsidR="00C2124D" w:rsidRPr="00E82DE0" w14:paraId="2C0DE4F8" w14:textId="77777777" w:rsidTr="00E45F4E">
        <w:trPr>
          <w:trHeight w:val="279"/>
        </w:trPr>
        <w:tc>
          <w:tcPr>
            <w:tcW w:w="1940" w:type="dxa"/>
            <w:vMerge w:val="restart"/>
            <w:shd w:val="clear" w:color="auto" w:fill="D9D9D9"/>
            <w:vAlign w:val="center"/>
          </w:tcPr>
          <w:p w14:paraId="75D032A9"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t>简易案件理由（可以单选，也可以多选）</w:t>
            </w:r>
          </w:p>
        </w:tc>
        <w:tc>
          <w:tcPr>
            <w:tcW w:w="7700" w:type="dxa"/>
            <w:gridSpan w:val="2"/>
            <w:vAlign w:val="center"/>
          </w:tcPr>
          <w:p w14:paraId="4F347F8B" w14:textId="6AF4F0B4" w:rsidR="00C2124D" w:rsidRPr="00E82DE0" w:rsidRDefault="00B10B14"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sym w:font="Wingdings" w:char="00A8"/>
            </w:r>
            <w:r w:rsidR="00C2124D" w:rsidRPr="00E82DE0">
              <w:rPr>
                <w:rFonts w:ascii="Times New Roman" w:eastAsia="宋体" w:hAnsi="Times New Roman" w:cs="Times New Roman"/>
                <w:bCs/>
                <w:color w:val="000000"/>
                <w:kern w:val="0"/>
                <w:sz w:val="24"/>
                <w:szCs w:val="24"/>
                <w:lang w:val="en-GB" w:bidi="ar-AE"/>
              </w:rPr>
              <w:t xml:space="preserve"> 1</w:t>
            </w:r>
            <w:r w:rsidR="00C2124D" w:rsidRPr="00E82DE0">
              <w:rPr>
                <w:rFonts w:ascii="Times New Roman" w:eastAsia="宋体" w:hAnsi="Times New Roman" w:cs="Times New Roman"/>
                <w:bCs/>
                <w:color w:val="000000"/>
                <w:kern w:val="0"/>
                <w:sz w:val="24"/>
                <w:szCs w:val="24"/>
                <w:lang w:val="en-GB" w:bidi="ar-AE"/>
              </w:rPr>
              <w:t>、在同一相关市场，所有参与集中的经营者所占市场份额之和小于</w:t>
            </w:r>
            <w:r w:rsidR="00C2124D" w:rsidRPr="00E82DE0">
              <w:rPr>
                <w:rFonts w:ascii="Times New Roman" w:eastAsia="宋体" w:hAnsi="Times New Roman" w:cs="Times New Roman"/>
                <w:bCs/>
                <w:color w:val="000000"/>
                <w:kern w:val="0"/>
                <w:sz w:val="24"/>
                <w:szCs w:val="24"/>
                <w:lang w:val="en-GB" w:bidi="ar-AE"/>
              </w:rPr>
              <w:t>15%</w:t>
            </w:r>
            <w:r w:rsidR="00C2124D" w:rsidRPr="00E82DE0">
              <w:rPr>
                <w:rFonts w:ascii="Times New Roman" w:eastAsia="宋体" w:hAnsi="Times New Roman" w:cs="Times New Roman"/>
                <w:bCs/>
                <w:color w:val="000000"/>
                <w:kern w:val="0"/>
                <w:sz w:val="24"/>
                <w:szCs w:val="24"/>
                <w:lang w:val="en-GB" w:bidi="ar-AE"/>
              </w:rPr>
              <w:t>。</w:t>
            </w:r>
          </w:p>
        </w:tc>
      </w:tr>
      <w:tr w:rsidR="00C2124D" w:rsidRPr="00E82DE0" w14:paraId="6FF99767" w14:textId="77777777" w:rsidTr="00E45F4E">
        <w:trPr>
          <w:trHeight w:val="330"/>
        </w:trPr>
        <w:tc>
          <w:tcPr>
            <w:tcW w:w="1940" w:type="dxa"/>
            <w:vMerge/>
            <w:shd w:val="clear" w:color="auto" w:fill="D9D9D9"/>
            <w:vAlign w:val="center"/>
          </w:tcPr>
          <w:p w14:paraId="2C15C008"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p>
        </w:tc>
        <w:tc>
          <w:tcPr>
            <w:tcW w:w="7700" w:type="dxa"/>
            <w:gridSpan w:val="2"/>
            <w:vAlign w:val="center"/>
          </w:tcPr>
          <w:p w14:paraId="5974C6C0" w14:textId="7DA65BBB" w:rsidR="00C2124D" w:rsidRPr="00E82DE0" w:rsidRDefault="00B10B14"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sym w:font="Wingdings" w:char="00A8"/>
            </w:r>
            <w:r w:rsidR="00C2124D" w:rsidRPr="00E82DE0">
              <w:rPr>
                <w:rFonts w:ascii="Times New Roman" w:eastAsia="宋体" w:hAnsi="Times New Roman" w:cs="Times New Roman"/>
                <w:bCs/>
                <w:color w:val="000000"/>
                <w:kern w:val="0"/>
                <w:sz w:val="24"/>
                <w:szCs w:val="24"/>
                <w:lang w:val="en-GB" w:bidi="ar-AE"/>
              </w:rPr>
              <w:t xml:space="preserve"> 2</w:t>
            </w:r>
            <w:r w:rsidR="00C2124D" w:rsidRPr="00E82DE0">
              <w:rPr>
                <w:rFonts w:ascii="Times New Roman" w:eastAsia="宋体" w:hAnsi="Times New Roman" w:cs="Times New Roman"/>
                <w:bCs/>
                <w:color w:val="000000"/>
                <w:kern w:val="0"/>
                <w:sz w:val="24"/>
                <w:szCs w:val="24"/>
                <w:lang w:val="en-GB" w:bidi="ar-AE"/>
              </w:rPr>
              <w:t>、存在上下游关系的参与集中的经营者，在上下游市场所占的市场份额均小于</w:t>
            </w:r>
            <w:r w:rsidR="00C2124D" w:rsidRPr="00E82DE0">
              <w:rPr>
                <w:rFonts w:ascii="Times New Roman" w:eastAsia="宋体" w:hAnsi="Times New Roman" w:cs="Times New Roman"/>
                <w:bCs/>
                <w:color w:val="000000"/>
                <w:kern w:val="0"/>
                <w:sz w:val="24"/>
                <w:szCs w:val="24"/>
                <w:lang w:val="en-GB" w:bidi="ar-AE"/>
              </w:rPr>
              <w:t>25%</w:t>
            </w:r>
            <w:r w:rsidR="00C2124D" w:rsidRPr="00E82DE0">
              <w:rPr>
                <w:rFonts w:ascii="Times New Roman" w:eastAsia="宋体" w:hAnsi="Times New Roman" w:cs="Times New Roman"/>
                <w:bCs/>
                <w:color w:val="000000"/>
                <w:kern w:val="0"/>
                <w:sz w:val="24"/>
                <w:szCs w:val="24"/>
                <w:lang w:val="en-GB" w:bidi="ar-AE"/>
              </w:rPr>
              <w:t>。</w:t>
            </w:r>
          </w:p>
        </w:tc>
      </w:tr>
      <w:tr w:rsidR="00C2124D" w:rsidRPr="00E82DE0" w14:paraId="742FE1FB" w14:textId="77777777" w:rsidTr="00E45F4E">
        <w:trPr>
          <w:trHeight w:val="285"/>
        </w:trPr>
        <w:tc>
          <w:tcPr>
            <w:tcW w:w="1940" w:type="dxa"/>
            <w:vMerge/>
            <w:shd w:val="clear" w:color="auto" w:fill="D9D9D9"/>
            <w:vAlign w:val="center"/>
          </w:tcPr>
          <w:p w14:paraId="55323A96"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p>
        </w:tc>
        <w:tc>
          <w:tcPr>
            <w:tcW w:w="7700" w:type="dxa"/>
            <w:gridSpan w:val="2"/>
            <w:vAlign w:val="center"/>
          </w:tcPr>
          <w:p w14:paraId="02FE6330" w14:textId="2B3ADD1B" w:rsidR="00C2124D" w:rsidRPr="00E82DE0" w:rsidRDefault="00664E85"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sym w:font="Wingdings" w:char="00A8"/>
            </w:r>
            <w:r w:rsidR="00C2124D" w:rsidRPr="00E82DE0">
              <w:rPr>
                <w:rFonts w:ascii="Times New Roman" w:eastAsia="宋体" w:hAnsi="Times New Roman" w:cs="Times New Roman"/>
                <w:bCs/>
                <w:color w:val="000000"/>
                <w:kern w:val="0"/>
                <w:sz w:val="24"/>
                <w:szCs w:val="24"/>
                <w:lang w:val="en-GB" w:bidi="ar-AE"/>
              </w:rPr>
              <w:t xml:space="preserve"> 3</w:t>
            </w:r>
            <w:r w:rsidR="00C2124D" w:rsidRPr="00E82DE0">
              <w:rPr>
                <w:rFonts w:ascii="Times New Roman" w:eastAsia="宋体" w:hAnsi="Times New Roman" w:cs="Times New Roman"/>
                <w:bCs/>
                <w:color w:val="000000"/>
                <w:kern w:val="0"/>
                <w:sz w:val="24"/>
                <w:szCs w:val="24"/>
                <w:lang w:val="en-GB" w:bidi="ar-AE"/>
              </w:rPr>
              <w:t>、不在同一相关市场、也不存在上下游关系的参与集中的经营者，在与交易有关的每个市场所占的份额均小于</w:t>
            </w:r>
            <w:r w:rsidR="00C2124D" w:rsidRPr="00E82DE0">
              <w:rPr>
                <w:rFonts w:ascii="Times New Roman" w:eastAsia="宋体" w:hAnsi="Times New Roman" w:cs="Times New Roman"/>
                <w:bCs/>
                <w:color w:val="000000"/>
                <w:kern w:val="0"/>
                <w:sz w:val="24"/>
                <w:szCs w:val="24"/>
                <w:lang w:val="en-GB" w:bidi="ar-AE"/>
              </w:rPr>
              <w:t>25%</w:t>
            </w:r>
            <w:r w:rsidR="00C2124D" w:rsidRPr="00E82DE0">
              <w:rPr>
                <w:rFonts w:ascii="Times New Roman" w:eastAsia="宋体" w:hAnsi="Times New Roman" w:cs="Times New Roman"/>
                <w:bCs/>
                <w:color w:val="000000"/>
                <w:kern w:val="0"/>
                <w:sz w:val="24"/>
                <w:szCs w:val="24"/>
                <w:lang w:val="en-GB" w:bidi="ar-AE"/>
              </w:rPr>
              <w:t>。</w:t>
            </w:r>
          </w:p>
        </w:tc>
      </w:tr>
      <w:tr w:rsidR="00C2124D" w:rsidRPr="00E82DE0" w14:paraId="47612FF7" w14:textId="77777777" w:rsidTr="00E45F4E">
        <w:trPr>
          <w:trHeight w:val="870"/>
        </w:trPr>
        <w:tc>
          <w:tcPr>
            <w:tcW w:w="1940" w:type="dxa"/>
            <w:vMerge/>
            <w:shd w:val="clear" w:color="auto" w:fill="D9D9D9"/>
            <w:vAlign w:val="center"/>
          </w:tcPr>
          <w:p w14:paraId="6BFD4734"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p>
        </w:tc>
        <w:tc>
          <w:tcPr>
            <w:tcW w:w="7700" w:type="dxa"/>
            <w:gridSpan w:val="2"/>
            <w:vAlign w:val="center"/>
          </w:tcPr>
          <w:p w14:paraId="6EA191BF" w14:textId="6E9A1F54" w:rsidR="00C2124D" w:rsidRPr="00E82DE0" w:rsidRDefault="00B10B14"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sym w:font="Wingdings" w:char="00FE"/>
            </w:r>
            <w:r w:rsidR="00C2124D" w:rsidRPr="00E82DE0">
              <w:rPr>
                <w:rFonts w:ascii="Times New Roman" w:eastAsia="宋体" w:hAnsi="Times New Roman" w:cs="Times New Roman"/>
                <w:bCs/>
                <w:color w:val="000000"/>
                <w:kern w:val="0"/>
                <w:sz w:val="24"/>
                <w:szCs w:val="24"/>
                <w:lang w:val="en-GB" w:bidi="ar-AE"/>
              </w:rPr>
              <w:t xml:space="preserve"> 4</w:t>
            </w:r>
            <w:r w:rsidR="00C2124D" w:rsidRPr="00E82DE0">
              <w:rPr>
                <w:rFonts w:ascii="Times New Roman" w:eastAsia="宋体" w:hAnsi="Times New Roman" w:cs="Times New Roman"/>
                <w:bCs/>
                <w:color w:val="000000"/>
                <w:kern w:val="0"/>
                <w:sz w:val="24"/>
                <w:szCs w:val="24"/>
                <w:lang w:val="en-GB" w:bidi="ar-AE"/>
              </w:rPr>
              <w:t>、参与集中的经营者在中国境外设立合营企业，合营企业不在中国境内从事经济活动。</w:t>
            </w:r>
          </w:p>
        </w:tc>
      </w:tr>
      <w:tr w:rsidR="00C2124D" w:rsidRPr="00E82DE0" w14:paraId="75C56EFB" w14:textId="77777777" w:rsidTr="00E45F4E">
        <w:trPr>
          <w:trHeight w:val="264"/>
        </w:trPr>
        <w:tc>
          <w:tcPr>
            <w:tcW w:w="1940" w:type="dxa"/>
            <w:vMerge/>
            <w:shd w:val="clear" w:color="auto" w:fill="D9D9D9"/>
            <w:vAlign w:val="center"/>
          </w:tcPr>
          <w:p w14:paraId="767A0000"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p>
        </w:tc>
        <w:tc>
          <w:tcPr>
            <w:tcW w:w="7700" w:type="dxa"/>
            <w:gridSpan w:val="2"/>
            <w:vAlign w:val="center"/>
          </w:tcPr>
          <w:p w14:paraId="415F0812"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sym w:font="Wingdings" w:char="00A8"/>
            </w:r>
            <w:r w:rsidRPr="00E82DE0">
              <w:rPr>
                <w:rFonts w:ascii="Times New Roman" w:eastAsia="宋体" w:hAnsi="Times New Roman" w:cs="Times New Roman"/>
                <w:bCs/>
                <w:color w:val="000000"/>
                <w:kern w:val="0"/>
                <w:sz w:val="24"/>
                <w:szCs w:val="24"/>
                <w:lang w:val="en-GB" w:bidi="ar-AE"/>
              </w:rPr>
              <w:t xml:space="preserve"> 5</w:t>
            </w:r>
            <w:r w:rsidRPr="00E82DE0">
              <w:rPr>
                <w:rFonts w:ascii="Times New Roman" w:eastAsia="宋体" w:hAnsi="Times New Roman" w:cs="Times New Roman"/>
                <w:bCs/>
                <w:color w:val="000000"/>
                <w:kern w:val="0"/>
                <w:sz w:val="24"/>
                <w:szCs w:val="24"/>
                <w:lang w:val="en-GB" w:bidi="ar-AE"/>
              </w:rPr>
              <w:t>、参与集中的经营者收购境外企业股权或资产的，该境外企业不在中国境内从事经济活动。</w:t>
            </w:r>
          </w:p>
        </w:tc>
      </w:tr>
      <w:tr w:rsidR="00C2124D" w:rsidRPr="00E82DE0" w14:paraId="70767AA2" w14:textId="77777777" w:rsidTr="00E45F4E">
        <w:trPr>
          <w:trHeight w:val="345"/>
        </w:trPr>
        <w:tc>
          <w:tcPr>
            <w:tcW w:w="1940" w:type="dxa"/>
            <w:vMerge/>
            <w:shd w:val="clear" w:color="auto" w:fill="D9D9D9"/>
            <w:vAlign w:val="center"/>
          </w:tcPr>
          <w:p w14:paraId="323F8839"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p>
        </w:tc>
        <w:tc>
          <w:tcPr>
            <w:tcW w:w="7700" w:type="dxa"/>
            <w:gridSpan w:val="2"/>
            <w:vAlign w:val="center"/>
          </w:tcPr>
          <w:p w14:paraId="4A59C20E"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val="en-GB" w:bidi="ar-AE"/>
              </w:rPr>
              <w:sym w:font="Wingdings" w:char="00A8"/>
            </w:r>
            <w:r w:rsidRPr="00E82DE0">
              <w:rPr>
                <w:rFonts w:ascii="Times New Roman" w:eastAsia="宋体" w:hAnsi="Times New Roman" w:cs="Times New Roman"/>
                <w:bCs/>
                <w:color w:val="000000"/>
                <w:kern w:val="0"/>
                <w:sz w:val="24"/>
                <w:szCs w:val="24"/>
                <w:lang w:val="en-GB" w:bidi="ar-AE"/>
              </w:rPr>
              <w:t xml:space="preserve"> 6</w:t>
            </w:r>
            <w:r w:rsidRPr="00E82DE0">
              <w:rPr>
                <w:rFonts w:ascii="Times New Roman" w:eastAsia="宋体" w:hAnsi="Times New Roman" w:cs="Times New Roman"/>
                <w:bCs/>
                <w:color w:val="000000"/>
                <w:kern w:val="0"/>
                <w:sz w:val="24"/>
                <w:szCs w:val="24"/>
                <w:lang w:val="en-GB" w:bidi="ar-AE"/>
              </w:rPr>
              <w:t>、由两个以上的经营者共同控制的合营企业，通过集中被其中一个或一个以上经营者控制。</w:t>
            </w:r>
          </w:p>
        </w:tc>
      </w:tr>
      <w:tr w:rsidR="00C2124D" w:rsidRPr="00E82DE0" w14:paraId="6D78FC7E" w14:textId="77777777" w:rsidTr="00E45F4E">
        <w:trPr>
          <w:trHeight w:val="1250"/>
        </w:trPr>
        <w:tc>
          <w:tcPr>
            <w:tcW w:w="1940" w:type="dxa"/>
            <w:shd w:val="clear" w:color="auto" w:fill="D9D9D9"/>
            <w:vAlign w:val="center"/>
          </w:tcPr>
          <w:p w14:paraId="0C4B9A1B" w14:textId="77777777" w:rsidR="00C2124D" w:rsidRPr="00E82DE0" w:rsidRDefault="00C2124D" w:rsidP="00C2124D">
            <w:pPr>
              <w:widowControl/>
              <w:adjustRightInd w:val="0"/>
              <w:snapToGrid w:val="0"/>
              <w:rPr>
                <w:rFonts w:ascii="Times New Roman" w:eastAsia="宋体" w:hAnsi="Times New Roman" w:cs="Times New Roman"/>
                <w:bCs/>
                <w:color w:val="000000"/>
                <w:kern w:val="0"/>
                <w:sz w:val="24"/>
                <w:szCs w:val="24"/>
                <w:lang w:bidi="ar-AE"/>
              </w:rPr>
            </w:pPr>
            <w:r w:rsidRPr="00E82DE0">
              <w:rPr>
                <w:rFonts w:ascii="Times New Roman" w:eastAsia="宋体" w:hAnsi="Times New Roman" w:cs="Times New Roman"/>
                <w:bCs/>
                <w:color w:val="000000"/>
                <w:kern w:val="0"/>
                <w:sz w:val="24"/>
                <w:szCs w:val="24"/>
                <w:lang w:bidi="ar-AE"/>
              </w:rPr>
              <w:t>备注</w:t>
            </w:r>
          </w:p>
        </w:tc>
        <w:tc>
          <w:tcPr>
            <w:tcW w:w="7700" w:type="dxa"/>
            <w:gridSpan w:val="2"/>
            <w:vAlign w:val="center"/>
          </w:tcPr>
          <w:p w14:paraId="0E36F59B" w14:textId="350B7F98" w:rsidR="001A458E" w:rsidRPr="00E82DE0" w:rsidRDefault="00F3218B" w:rsidP="001A458E">
            <w:pPr>
              <w:widowControl/>
              <w:adjustRightInd w:val="0"/>
              <w:snapToGrid w:val="0"/>
              <w:rPr>
                <w:rFonts w:ascii="Times New Roman" w:eastAsia="宋体" w:hAnsi="Times New Roman" w:cs="Times New Roman"/>
                <w:bCs/>
                <w:color w:val="000000"/>
                <w:kern w:val="0"/>
                <w:sz w:val="24"/>
                <w:szCs w:val="24"/>
                <w:lang w:bidi="ar-AE"/>
              </w:rPr>
            </w:pPr>
            <w:r>
              <w:rPr>
                <w:rFonts w:ascii="Times New Roman" w:eastAsia="宋体" w:hAnsi="Times New Roman" w:cs="Times New Roman" w:hint="eastAsia"/>
                <w:bCs/>
                <w:color w:val="000000"/>
                <w:kern w:val="0"/>
                <w:sz w:val="24"/>
                <w:szCs w:val="24"/>
                <w:lang w:val="en-GB" w:bidi="ar-AE"/>
              </w:rPr>
              <w:t>不适用</w:t>
            </w:r>
          </w:p>
        </w:tc>
      </w:tr>
    </w:tbl>
    <w:p w14:paraId="6DAE3469" w14:textId="77777777" w:rsidR="00234B23" w:rsidRPr="00C2124D" w:rsidRDefault="00234B23">
      <w:pPr>
        <w:rPr>
          <w:rFonts w:hint="eastAsia"/>
          <w:lang w:val="en-GB"/>
        </w:rPr>
      </w:pPr>
    </w:p>
    <w:sectPr w:rsidR="00234B23" w:rsidRPr="00C2124D">
      <w:footerReference w:type="default" r:id="rId6"/>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FA2A" w14:textId="77777777" w:rsidR="00B14515" w:rsidRDefault="00B14515">
      <w:pPr>
        <w:rPr>
          <w:rFonts w:hint="eastAsia"/>
        </w:rPr>
      </w:pPr>
      <w:r>
        <w:separator/>
      </w:r>
    </w:p>
  </w:endnote>
  <w:endnote w:type="continuationSeparator" w:id="0">
    <w:p w14:paraId="5A7B002B" w14:textId="77777777" w:rsidR="00B14515" w:rsidRDefault="00B145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00" w:firstRow="0" w:lastRow="0" w:firstColumn="0" w:lastColumn="0" w:noHBand="0" w:noVBand="0"/>
    </w:tblPr>
    <w:tblGrid>
      <w:gridCol w:w="3007"/>
      <w:gridCol w:w="3011"/>
      <w:gridCol w:w="3008"/>
    </w:tblGrid>
    <w:tr w:rsidR="005744EB" w14:paraId="5B88DD82" w14:textId="77777777">
      <w:tc>
        <w:tcPr>
          <w:tcW w:w="3080" w:type="dxa"/>
        </w:tcPr>
        <w:p w14:paraId="0B522282" w14:textId="77777777" w:rsidR="00947C78" w:rsidRDefault="00947C78">
          <w:pPr>
            <w:pStyle w:val="a3"/>
            <w:rPr>
              <w:rFonts w:hint="eastAsia"/>
            </w:rPr>
          </w:pPr>
        </w:p>
      </w:tc>
      <w:tc>
        <w:tcPr>
          <w:tcW w:w="3081" w:type="dxa"/>
        </w:tcPr>
        <w:p w14:paraId="69027E36" w14:textId="77777777" w:rsidR="00947C78" w:rsidRDefault="00C2124D">
          <w:pPr>
            <w:pStyle w:val="a3"/>
            <w:jc w:val="center"/>
            <w:rPr>
              <w:rStyle w:val="a5"/>
              <w:rFonts w:cs="Times New Roman"/>
            </w:rPr>
          </w:pPr>
          <w:r>
            <w:rPr>
              <w:rStyle w:val="a5"/>
              <w:rFonts w:cs="Times New Roman"/>
            </w:rPr>
            <w:t xml:space="preserve">- </w:t>
          </w:r>
          <w:r>
            <w:rPr>
              <w:rStyle w:val="a5"/>
              <w:rFonts w:cs="Times New Roman"/>
            </w:rPr>
            <w:fldChar w:fldCharType="begin"/>
          </w:r>
          <w:r>
            <w:rPr>
              <w:rStyle w:val="a5"/>
              <w:rFonts w:cs="Times New Roman"/>
            </w:rPr>
            <w:instrText xml:space="preserve"> PAGE   \* MERGEFORMAT </w:instrText>
          </w:r>
          <w:r>
            <w:rPr>
              <w:rStyle w:val="a5"/>
              <w:rFonts w:cs="Times New Roman"/>
            </w:rPr>
            <w:fldChar w:fldCharType="separate"/>
          </w:r>
          <w:r>
            <w:rPr>
              <w:rStyle w:val="a5"/>
              <w:rFonts w:cs="Times New Roman"/>
              <w:lang w:val="en-US"/>
            </w:rPr>
            <w:t>2</w:t>
          </w:r>
          <w:r>
            <w:rPr>
              <w:rStyle w:val="a5"/>
              <w:rFonts w:cs="Times New Roman"/>
            </w:rPr>
            <w:fldChar w:fldCharType="end"/>
          </w:r>
          <w:r>
            <w:rPr>
              <w:rStyle w:val="a5"/>
              <w:rFonts w:cs="Times New Roman"/>
            </w:rPr>
            <w:t xml:space="preserve"> -</w:t>
          </w:r>
        </w:p>
      </w:tc>
      <w:tc>
        <w:tcPr>
          <w:tcW w:w="3081" w:type="dxa"/>
        </w:tcPr>
        <w:p w14:paraId="1FB0C52C" w14:textId="77777777" w:rsidR="00947C78" w:rsidRDefault="00947C78">
          <w:pPr>
            <w:pStyle w:val="FooterRight"/>
          </w:pPr>
        </w:p>
      </w:tc>
    </w:tr>
  </w:tbl>
  <w:p w14:paraId="2CA6AABB" w14:textId="77777777" w:rsidR="00947C78" w:rsidRDefault="00947C78">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BDA8D" w14:textId="77777777" w:rsidR="00B14515" w:rsidRDefault="00B14515">
      <w:pPr>
        <w:rPr>
          <w:rFonts w:hint="eastAsia"/>
        </w:rPr>
      </w:pPr>
      <w:r>
        <w:separator/>
      </w:r>
    </w:p>
  </w:footnote>
  <w:footnote w:type="continuationSeparator" w:id="0">
    <w:p w14:paraId="2320BF37" w14:textId="77777777" w:rsidR="00B14515" w:rsidRDefault="00B145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A0"/>
    <w:rsid w:val="000120CE"/>
    <w:rsid w:val="00021069"/>
    <w:rsid w:val="0004246A"/>
    <w:rsid w:val="0005692B"/>
    <w:rsid w:val="00057A2F"/>
    <w:rsid w:val="00066353"/>
    <w:rsid w:val="00067917"/>
    <w:rsid w:val="000957D5"/>
    <w:rsid w:val="000A5EE0"/>
    <w:rsid w:val="00121B44"/>
    <w:rsid w:val="00136BB6"/>
    <w:rsid w:val="0019128E"/>
    <w:rsid w:val="001965A3"/>
    <w:rsid w:val="001A2F9C"/>
    <w:rsid w:val="001A458E"/>
    <w:rsid w:val="001B2C78"/>
    <w:rsid w:val="001C39A0"/>
    <w:rsid w:val="00201B4B"/>
    <w:rsid w:val="002078D9"/>
    <w:rsid w:val="00221699"/>
    <w:rsid w:val="002218E3"/>
    <w:rsid w:val="00234B23"/>
    <w:rsid w:val="002775DD"/>
    <w:rsid w:val="00282DDB"/>
    <w:rsid w:val="00291329"/>
    <w:rsid w:val="002A59C6"/>
    <w:rsid w:val="002B2A9F"/>
    <w:rsid w:val="002F3D2A"/>
    <w:rsid w:val="0035627D"/>
    <w:rsid w:val="00366469"/>
    <w:rsid w:val="00394987"/>
    <w:rsid w:val="003D0B22"/>
    <w:rsid w:val="00417350"/>
    <w:rsid w:val="0042609D"/>
    <w:rsid w:val="00452BAF"/>
    <w:rsid w:val="00464A9A"/>
    <w:rsid w:val="004A3461"/>
    <w:rsid w:val="004A5BDB"/>
    <w:rsid w:val="004C0062"/>
    <w:rsid w:val="004E4217"/>
    <w:rsid w:val="0051285F"/>
    <w:rsid w:val="0051778E"/>
    <w:rsid w:val="00570A70"/>
    <w:rsid w:val="00577567"/>
    <w:rsid w:val="006028BC"/>
    <w:rsid w:val="00664E85"/>
    <w:rsid w:val="00672A21"/>
    <w:rsid w:val="00690F7A"/>
    <w:rsid w:val="006D4819"/>
    <w:rsid w:val="006D7ADC"/>
    <w:rsid w:val="006E3122"/>
    <w:rsid w:val="006E3215"/>
    <w:rsid w:val="00713DEA"/>
    <w:rsid w:val="0071516F"/>
    <w:rsid w:val="0073537A"/>
    <w:rsid w:val="00764AAC"/>
    <w:rsid w:val="00773C06"/>
    <w:rsid w:val="007933B4"/>
    <w:rsid w:val="007A3C95"/>
    <w:rsid w:val="007F5E84"/>
    <w:rsid w:val="00801113"/>
    <w:rsid w:val="0085718D"/>
    <w:rsid w:val="00897271"/>
    <w:rsid w:val="008A2910"/>
    <w:rsid w:val="008D324C"/>
    <w:rsid w:val="008F795B"/>
    <w:rsid w:val="00903B21"/>
    <w:rsid w:val="009205CF"/>
    <w:rsid w:val="0094192D"/>
    <w:rsid w:val="00947C78"/>
    <w:rsid w:val="00977970"/>
    <w:rsid w:val="009B7AFF"/>
    <w:rsid w:val="009C0EC4"/>
    <w:rsid w:val="009F4BB3"/>
    <w:rsid w:val="009F6477"/>
    <w:rsid w:val="00A448B0"/>
    <w:rsid w:val="00A7235C"/>
    <w:rsid w:val="00B10B14"/>
    <w:rsid w:val="00B14515"/>
    <w:rsid w:val="00B31737"/>
    <w:rsid w:val="00B527DC"/>
    <w:rsid w:val="00B939F5"/>
    <w:rsid w:val="00BD5A4E"/>
    <w:rsid w:val="00BD6C63"/>
    <w:rsid w:val="00C2124D"/>
    <w:rsid w:val="00C324D2"/>
    <w:rsid w:val="00C42CA4"/>
    <w:rsid w:val="00CC7630"/>
    <w:rsid w:val="00CD6E55"/>
    <w:rsid w:val="00D15AAC"/>
    <w:rsid w:val="00D67FAB"/>
    <w:rsid w:val="00D916F2"/>
    <w:rsid w:val="00DC043F"/>
    <w:rsid w:val="00DD4DE9"/>
    <w:rsid w:val="00DD60FA"/>
    <w:rsid w:val="00E04DA0"/>
    <w:rsid w:val="00E14AD6"/>
    <w:rsid w:val="00E22094"/>
    <w:rsid w:val="00E42031"/>
    <w:rsid w:val="00E62B75"/>
    <w:rsid w:val="00E7229D"/>
    <w:rsid w:val="00E77092"/>
    <w:rsid w:val="00E82DE0"/>
    <w:rsid w:val="00EC158C"/>
    <w:rsid w:val="00EC6DA0"/>
    <w:rsid w:val="00EE0E3F"/>
    <w:rsid w:val="00F3218B"/>
    <w:rsid w:val="00F35575"/>
    <w:rsid w:val="00F43953"/>
    <w:rsid w:val="00F47B89"/>
    <w:rsid w:val="00F60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2FE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C2124D"/>
    <w:pPr>
      <w:tabs>
        <w:tab w:val="center" w:pos="4153"/>
        <w:tab w:val="right" w:pos="8306"/>
      </w:tabs>
      <w:snapToGrid w:val="0"/>
      <w:jc w:val="left"/>
    </w:pPr>
    <w:rPr>
      <w:sz w:val="18"/>
      <w:szCs w:val="18"/>
    </w:rPr>
  </w:style>
  <w:style w:type="character" w:customStyle="1" w:styleId="a4">
    <w:name w:val="页脚 字符"/>
    <w:basedOn w:val="a0"/>
    <w:link w:val="a3"/>
    <w:uiPriority w:val="99"/>
    <w:rsid w:val="00C2124D"/>
    <w:rPr>
      <w:sz w:val="18"/>
      <w:szCs w:val="18"/>
    </w:rPr>
  </w:style>
  <w:style w:type="character" w:styleId="a5">
    <w:name w:val="page number"/>
    <w:rsid w:val="00C2124D"/>
    <w:rPr>
      <w:rFonts w:ascii="Times New Roman" w:eastAsia="宋体" w:hAnsi="Times New Roman" w:cs="Simplified Arabic"/>
      <w:sz w:val="24"/>
      <w:szCs w:val="24"/>
      <w:lang w:val="en-GB" w:bidi="ar-AE"/>
    </w:rPr>
  </w:style>
  <w:style w:type="paragraph" w:customStyle="1" w:styleId="FooterRight">
    <w:name w:val="Footer Right"/>
    <w:basedOn w:val="a3"/>
    <w:rsid w:val="00C2124D"/>
    <w:pPr>
      <w:widowControl/>
      <w:tabs>
        <w:tab w:val="clear" w:pos="4153"/>
        <w:tab w:val="clear" w:pos="8306"/>
      </w:tabs>
      <w:snapToGrid/>
      <w:jc w:val="right"/>
    </w:pPr>
    <w:rPr>
      <w:rFonts w:ascii="Times New Roman" w:eastAsia="宋体" w:hAnsi="Times New Roman" w:cs="Times New Roman"/>
      <w:kern w:val="0"/>
      <w:sz w:val="16"/>
      <w:szCs w:val="16"/>
      <w:lang w:val="en-GB" w:bidi="he-IL"/>
    </w:rPr>
  </w:style>
  <w:style w:type="paragraph" w:styleId="a6">
    <w:name w:val="header"/>
    <w:basedOn w:val="a"/>
    <w:link w:val="a7"/>
    <w:uiPriority w:val="99"/>
    <w:unhideWhenUsed/>
    <w:rsid w:val="004E421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E4217"/>
    <w:rPr>
      <w:sz w:val="18"/>
      <w:szCs w:val="18"/>
    </w:rPr>
  </w:style>
  <w:style w:type="paragraph" w:styleId="a8">
    <w:name w:val="Revision"/>
    <w:hidden/>
    <w:uiPriority w:val="99"/>
    <w:semiHidden/>
    <w:rsid w:val="001A4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2025-07-08T03:29:00Z</dcterms:created>
  <dcterms:modified xsi:type="dcterms:W3CDTF">2025-07-08T03:29:00Z</dcterms:modified>
</cp:coreProperties>
</file>