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C3388" w14:textId="77777777" w:rsidR="009F5C82" w:rsidRDefault="00000000">
      <w:pPr>
        <w:jc w:val="center"/>
        <w:rPr>
          <w:rFonts w:ascii="黑体" w:eastAsia="黑体" w:hAnsi="黑体" w:cs="黑体" w:hint="eastAsia"/>
          <w:bCs/>
          <w:sz w:val="36"/>
          <w:szCs w:val="36"/>
        </w:rPr>
      </w:pPr>
      <w:r>
        <w:rPr>
          <w:rFonts w:ascii="黑体" w:eastAsia="黑体" w:hAnsi="黑体" w:cs="黑体" w:hint="eastAsia"/>
          <w:bCs/>
          <w:sz w:val="36"/>
          <w:szCs w:val="36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0"/>
        <w:gridCol w:w="1607"/>
        <w:gridCol w:w="6093"/>
      </w:tblGrid>
      <w:tr w:rsidR="009F5C82" w14:paraId="7E16BC02" w14:textId="77777777">
        <w:trPr>
          <w:trHeight w:val="926"/>
        </w:trPr>
        <w:tc>
          <w:tcPr>
            <w:tcW w:w="1940" w:type="dxa"/>
            <w:shd w:val="clear" w:color="auto" w:fill="D9D9D9"/>
            <w:vAlign w:val="center"/>
          </w:tcPr>
          <w:p w14:paraId="7391E994" w14:textId="77777777" w:rsidR="009F5C82" w:rsidRDefault="00000000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/>
              </w:rPr>
            </w:pPr>
            <w:proofErr w:type="spellStart"/>
            <w:r>
              <w:rPr>
                <w:rFonts w:cs="宋体" w:hint="eastAsia"/>
                <w:bCs/>
                <w:color w:val="000000"/>
              </w:rPr>
              <w:t>案件名称</w:t>
            </w:r>
            <w:proofErr w:type="spellEnd"/>
          </w:p>
        </w:tc>
        <w:tc>
          <w:tcPr>
            <w:tcW w:w="7700" w:type="dxa"/>
            <w:gridSpan w:val="2"/>
            <w:vAlign w:val="center"/>
          </w:tcPr>
          <w:p w14:paraId="3FBAD8AA" w14:textId="08CA9A03" w:rsidR="009F5C82" w:rsidRDefault="008F1449">
            <w:pPr>
              <w:pStyle w:val="a0"/>
              <w:adjustRightInd w:val="0"/>
              <w:snapToGrid w:val="0"/>
              <w:spacing w:after="0"/>
              <w:jc w:val="left"/>
              <w:rPr>
                <w:rFonts w:cs="宋体"/>
                <w:bCs/>
                <w:color w:val="000000"/>
                <w:lang w:val="en-US" w:eastAsia="zh-CN"/>
              </w:rPr>
            </w:pPr>
            <w:r w:rsidRPr="008F1449">
              <w:rPr>
                <w:rFonts w:cs="宋体" w:hint="eastAsia"/>
                <w:bCs/>
                <w:color w:val="000000"/>
                <w:lang w:val="en-US" w:eastAsia="zh-CN"/>
              </w:rPr>
              <w:t>世邦魏理仕集团公司收购</w:t>
            </w:r>
            <w:r w:rsidRPr="008F1449">
              <w:rPr>
                <w:rFonts w:cs="宋体" w:hint="eastAsia"/>
                <w:bCs/>
                <w:color w:val="000000"/>
                <w:lang w:val="en-US" w:eastAsia="zh-CN"/>
              </w:rPr>
              <w:t>CH-FSR I Master REIT</w:t>
            </w:r>
            <w:r w:rsidRPr="008F1449">
              <w:rPr>
                <w:rFonts w:cs="宋体" w:hint="eastAsia"/>
                <w:bCs/>
                <w:color w:val="000000"/>
                <w:lang w:val="en-US" w:eastAsia="zh-CN"/>
              </w:rPr>
              <w:t>有限责任公司股权案</w:t>
            </w:r>
          </w:p>
        </w:tc>
      </w:tr>
      <w:tr w:rsidR="009F5C82" w14:paraId="4480D142" w14:textId="77777777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14:paraId="49379927" w14:textId="77777777" w:rsidR="009F5C82" w:rsidRDefault="00000000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>
              <w:rPr>
                <w:rFonts w:cs="宋体" w:hint="eastAsia"/>
                <w:bCs/>
                <w:color w:val="000000"/>
                <w:lang w:eastAsia="zh-CN"/>
              </w:rPr>
              <w:t>交易概况（限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200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字内）</w:t>
            </w:r>
          </w:p>
        </w:tc>
        <w:tc>
          <w:tcPr>
            <w:tcW w:w="7700" w:type="dxa"/>
            <w:gridSpan w:val="2"/>
            <w:vAlign w:val="center"/>
          </w:tcPr>
          <w:p w14:paraId="74FB53E4" w14:textId="1F841E0C" w:rsidR="00AF3E75" w:rsidRDefault="008F1449" w:rsidP="008F1449">
            <w:pPr>
              <w:pStyle w:val="a0"/>
              <w:adjustRightInd w:val="0"/>
              <w:snapToGrid w:val="0"/>
              <w:spacing w:after="0"/>
              <w:jc w:val="left"/>
              <w:rPr>
                <w:rFonts w:cs="宋体"/>
                <w:bCs/>
                <w:color w:val="000000"/>
                <w:lang w:eastAsia="zh-CN"/>
              </w:rPr>
            </w:pPr>
            <w:r w:rsidRPr="008F1449">
              <w:rPr>
                <w:rFonts w:cs="宋体" w:hint="eastAsia"/>
                <w:bCs/>
                <w:color w:val="000000"/>
                <w:lang w:eastAsia="zh-CN"/>
              </w:rPr>
              <w:t>世邦魏理仕集团公司（“</w:t>
            </w:r>
            <w:r w:rsidRPr="008F1449">
              <w:rPr>
                <w:rFonts w:cs="宋体" w:hint="eastAsia"/>
                <w:b/>
                <w:color w:val="000000"/>
                <w:lang w:eastAsia="zh-CN"/>
              </w:rPr>
              <w:t>世邦魏理仕</w:t>
            </w:r>
            <w:r w:rsidRPr="008F1449">
              <w:rPr>
                <w:rFonts w:cs="宋体" w:hint="eastAsia"/>
                <w:bCs/>
                <w:color w:val="000000"/>
                <w:lang w:eastAsia="zh-CN"/>
              </w:rPr>
              <w:t>”）与</w:t>
            </w:r>
            <w:r w:rsidR="00180AE4" w:rsidRPr="00180AE4">
              <w:rPr>
                <w:rFonts w:cs="宋体" w:hint="eastAsia"/>
                <w:bCs/>
                <w:color w:val="000000"/>
                <w:lang w:eastAsia="zh-CN"/>
              </w:rPr>
              <w:t>GC Unanchored</w:t>
            </w:r>
            <w:r w:rsidR="00180AE4" w:rsidRPr="00180AE4">
              <w:rPr>
                <w:rFonts w:cs="宋体" w:hint="eastAsia"/>
                <w:bCs/>
                <w:color w:val="000000"/>
                <w:lang w:eastAsia="zh-CN"/>
              </w:rPr>
              <w:t>食品</w:t>
            </w:r>
            <w:r w:rsidR="005A45F6">
              <w:rPr>
                <w:rFonts w:cs="宋体" w:hint="eastAsia"/>
                <w:bCs/>
                <w:color w:val="000000"/>
                <w:lang w:eastAsia="zh-CN"/>
              </w:rPr>
              <w:t>与</w:t>
            </w:r>
            <w:r w:rsidR="00180AE4" w:rsidRPr="00180AE4">
              <w:rPr>
                <w:rFonts w:cs="宋体" w:hint="eastAsia"/>
                <w:bCs/>
                <w:color w:val="000000"/>
                <w:lang w:eastAsia="zh-CN"/>
              </w:rPr>
              <w:t>服务零售有限责任公司</w:t>
            </w:r>
            <w:r w:rsidRPr="008F1449">
              <w:rPr>
                <w:rFonts w:cs="宋体" w:hint="eastAsia"/>
                <w:bCs/>
                <w:color w:val="000000"/>
                <w:lang w:eastAsia="zh-CN"/>
              </w:rPr>
              <w:t>（“</w:t>
            </w:r>
            <w:r w:rsidRPr="00180AE4">
              <w:rPr>
                <w:rFonts w:cs="宋体" w:hint="eastAsia"/>
                <w:b/>
                <w:color w:val="000000"/>
                <w:lang w:eastAsia="zh-CN"/>
              </w:rPr>
              <w:t>卖方</w:t>
            </w:r>
            <w:r w:rsidRPr="008F1449">
              <w:rPr>
                <w:rFonts w:cs="宋体" w:hint="eastAsia"/>
                <w:bCs/>
                <w:color w:val="000000"/>
                <w:lang w:eastAsia="zh-CN"/>
              </w:rPr>
              <w:t>”）通过其各自</w:t>
            </w:r>
            <w:r w:rsidR="00EE2772">
              <w:rPr>
                <w:rFonts w:cs="宋体" w:hint="eastAsia"/>
                <w:bCs/>
                <w:color w:val="000000"/>
                <w:lang w:eastAsia="zh-CN"/>
              </w:rPr>
              <w:t>控制的</w:t>
            </w:r>
            <w:r w:rsidRPr="008F1449">
              <w:rPr>
                <w:rFonts w:cs="宋体" w:hint="eastAsia"/>
                <w:bCs/>
                <w:color w:val="000000"/>
                <w:lang w:eastAsia="zh-CN"/>
              </w:rPr>
              <w:t>关联</w:t>
            </w:r>
            <w:r w:rsidR="00EE2772">
              <w:rPr>
                <w:rFonts w:cs="宋体" w:hint="eastAsia"/>
                <w:bCs/>
                <w:color w:val="000000"/>
                <w:lang w:eastAsia="zh-CN"/>
              </w:rPr>
              <w:t>实体</w:t>
            </w:r>
            <w:r w:rsidRPr="008F1449">
              <w:rPr>
                <w:rFonts w:cs="宋体" w:hint="eastAsia"/>
                <w:bCs/>
                <w:color w:val="000000"/>
                <w:lang w:eastAsia="zh-CN"/>
              </w:rPr>
              <w:t>签</w:t>
            </w:r>
            <w:r w:rsidR="00EE2772">
              <w:rPr>
                <w:rFonts w:cs="宋体" w:hint="eastAsia"/>
                <w:bCs/>
                <w:color w:val="000000"/>
                <w:lang w:eastAsia="zh-CN"/>
              </w:rPr>
              <w:t>属</w:t>
            </w:r>
            <w:r w:rsidRPr="008F1449">
              <w:rPr>
                <w:rFonts w:cs="宋体" w:hint="eastAsia"/>
                <w:bCs/>
                <w:color w:val="000000"/>
                <w:lang w:eastAsia="zh-CN"/>
              </w:rPr>
              <w:t>协议，</w:t>
            </w:r>
            <w:r w:rsidR="00EE2772">
              <w:rPr>
                <w:rFonts w:cs="宋体" w:hint="eastAsia"/>
                <w:bCs/>
                <w:color w:val="000000"/>
                <w:lang w:eastAsia="zh-CN"/>
              </w:rPr>
              <w:t>由</w:t>
            </w:r>
            <w:r w:rsidRPr="008F1449">
              <w:rPr>
                <w:rFonts w:cs="宋体" w:hint="eastAsia"/>
                <w:bCs/>
                <w:color w:val="000000"/>
                <w:lang w:eastAsia="zh-CN"/>
              </w:rPr>
              <w:t>世邦魏理仕间接收购</w:t>
            </w:r>
            <w:r w:rsidRPr="008F1449">
              <w:rPr>
                <w:rFonts w:cs="宋体" w:hint="eastAsia"/>
                <w:bCs/>
                <w:color w:val="000000"/>
                <w:lang w:eastAsia="zh-CN"/>
              </w:rPr>
              <w:t>CH-FSR I Master REIT</w:t>
            </w:r>
            <w:r w:rsidR="00180AE4">
              <w:rPr>
                <w:rFonts w:cs="宋体" w:hint="eastAsia"/>
                <w:bCs/>
                <w:color w:val="000000"/>
                <w:lang w:eastAsia="zh-CN"/>
              </w:rPr>
              <w:t>有限责任公司</w:t>
            </w:r>
            <w:r w:rsidRPr="008F1449">
              <w:rPr>
                <w:rFonts w:cs="宋体" w:hint="eastAsia"/>
                <w:bCs/>
                <w:color w:val="000000"/>
                <w:lang w:eastAsia="zh-CN"/>
              </w:rPr>
              <w:t>（“</w:t>
            </w:r>
            <w:r w:rsidR="00180AE4" w:rsidRPr="00180AE4">
              <w:rPr>
                <w:rFonts w:cs="宋体" w:hint="eastAsia"/>
                <w:b/>
                <w:color w:val="000000"/>
                <w:lang w:eastAsia="zh-CN"/>
              </w:rPr>
              <w:t>目标公司</w:t>
            </w:r>
            <w:r w:rsidRPr="008F1449">
              <w:rPr>
                <w:rFonts w:cs="宋体" w:hint="eastAsia"/>
                <w:bCs/>
                <w:color w:val="000000"/>
                <w:lang w:eastAsia="zh-CN"/>
              </w:rPr>
              <w:t>”）约</w:t>
            </w:r>
            <w:r w:rsidRPr="008F1449">
              <w:rPr>
                <w:rFonts w:cs="宋体" w:hint="eastAsia"/>
                <w:bCs/>
                <w:color w:val="000000"/>
                <w:lang w:eastAsia="zh-CN"/>
              </w:rPr>
              <w:t>48%</w:t>
            </w:r>
            <w:r w:rsidRPr="008F1449">
              <w:rPr>
                <w:rFonts w:cs="宋体" w:hint="eastAsia"/>
                <w:bCs/>
                <w:color w:val="000000"/>
                <w:lang w:eastAsia="zh-CN"/>
              </w:rPr>
              <w:t>的</w:t>
            </w:r>
            <w:r w:rsidR="00180AE4">
              <w:rPr>
                <w:rFonts w:cs="宋体" w:hint="eastAsia"/>
                <w:bCs/>
                <w:color w:val="000000"/>
                <w:lang w:eastAsia="zh-CN"/>
              </w:rPr>
              <w:t>股权</w:t>
            </w:r>
            <w:r w:rsidRPr="008F1449">
              <w:rPr>
                <w:rFonts w:cs="宋体" w:hint="eastAsia"/>
                <w:bCs/>
                <w:color w:val="000000"/>
                <w:lang w:eastAsia="zh-CN"/>
              </w:rPr>
              <w:t>（“</w:t>
            </w:r>
            <w:r w:rsidRPr="003E2B5D">
              <w:rPr>
                <w:rFonts w:cs="宋体" w:hint="eastAsia"/>
                <w:b/>
                <w:color w:val="000000"/>
                <w:lang w:eastAsia="zh-CN"/>
              </w:rPr>
              <w:t>本次交易</w:t>
            </w:r>
            <w:r w:rsidRPr="008F1449">
              <w:rPr>
                <w:rFonts w:cs="宋体" w:hint="eastAsia"/>
                <w:bCs/>
                <w:color w:val="000000"/>
                <w:lang w:eastAsia="zh-CN"/>
              </w:rPr>
              <w:t>”）。</w:t>
            </w:r>
            <w:r w:rsidR="00180AE4">
              <w:rPr>
                <w:rFonts w:cs="宋体" w:hint="eastAsia"/>
                <w:bCs/>
                <w:color w:val="000000"/>
                <w:lang w:eastAsia="zh-CN"/>
              </w:rPr>
              <w:t>目标</w:t>
            </w:r>
            <w:r w:rsidRPr="008F1449">
              <w:rPr>
                <w:rFonts w:cs="宋体" w:hint="eastAsia"/>
                <w:bCs/>
                <w:color w:val="000000"/>
                <w:lang w:eastAsia="zh-CN"/>
              </w:rPr>
              <w:t>公司</w:t>
            </w:r>
            <w:r w:rsidR="00EE2772">
              <w:rPr>
                <w:rFonts w:cs="宋体" w:hint="eastAsia"/>
                <w:bCs/>
                <w:color w:val="000000"/>
                <w:lang w:eastAsia="zh-CN"/>
              </w:rPr>
              <w:t>主要</w:t>
            </w:r>
            <w:r w:rsidRPr="008F1449">
              <w:rPr>
                <w:rFonts w:cs="宋体" w:hint="eastAsia"/>
                <w:bCs/>
                <w:color w:val="000000"/>
                <w:lang w:eastAsia="zh-CN"/>
              </w:rPr>
              <w:t>在美国从事小型零售商业地产的投资业务。本次交易前，卖方和</w:t>
            </w:r>
            <w:r w:rsidR="003E2B5D" w:rsidRPr="003E2B5D">
              <w:rPr>
                <w:rFonts w:cs="宋体" w:hint="eastAsia"/>
                <w:bCs/>
                <w:color w:val="000000"/>
                <w:lang w:eastAsia="zh-CN"/>
              </w:rPr>
              <w:t>GCLLC</w:t>
            </w:r>
            <w:r w:rsidR="003E2B5D" w:rsidRPr="003E2B5D">
              <w:rPr>
                <w:rFonts w:cs="宋体" w:hint="eastAsia"/>
                <w:bCs/>
                <w:color w:val="000000"/>
                <w:lang w:eastAsia="zh-CN"/>
              </w:rPr>
              <w:t>食品</w:t>
            </w:r>
            <w:r w:rsidR="004F56CA">
              <w:rPr>
                <w:rFonts w:cs="宋体" w:hint="eastAsia"/>
                <w:bCs/>
                <w:color w:val="000000"/>
                <w:lang w:eastAsia="zh-CN"/>
              </w:rPr>
              <w:t>与</w:t>
            </w:r>
            <w:r w:rsidR="003E2B5D" w:rsidRPr="003E2B5D">
              <w:rPr>
                <w:rFonts w:cs="宋体" w:hint="eastAsia"/>
                <w:bCs/>
                <w:color w:val="000000"/>
                <w:lang w:eastAsia="zh-CN"/>
              </w:rPr>
              <w:t>服务零售有限责任公司</w:t>
            </w:r>
            <w:r w:rsidRPr="008F1449">
              <w:rPr>
                <w:rFonts w:cs="宋体" w:hint="eastAsia"/>
                <w:bCs/>
                <w:color w:val="000000"/>
                <w:lang w:eastAsia="zh-CN"/>
              </w:rPr>
              <w:t>（“</w:t>
            </w:r>
            <w:r w:rsidRPr="00180AE4">
              <w:rPr>
                <w:rFonts w:cs="宋体" w:hint="eastAsia"/>
                <w:b/>
                <w:color w:val="000000"/>
                <w:lang w:eastAsia="zh-CN"/>
              </w:rPr>
              <w:t>GC FSR</w:t>
            </w:r>
            <w:r w:rsidRPr="008F1449">
              <w:rPr>
                <w:rFonts w:cs="宋体" w:hint="eastAsia"/>
                <w:bCs/>
                <w:color w:val="000000"/>
                <w:lang w:eastAsia="zh-CN"/>
              </w:rPr>
              <w:t>”）</w:t>
            </w:r>
            <w:r w:rsidR="0089244F">
              <w:rPr>
                <w:rFonts w:cs="宋体" w:hint="eastAsia"/>
                <w:bCs/>
                <w:color w:val="000000"/>
                <w:lang w:eastAsia="zh-CN"/>
              </w:rPr>
              <w:t>）</w:t>
            </w:r>
            <w:r w:rsidR="005A4059">
              <w:rPr>
                <w:rFonts w:cs="宋体" w:hint="eastAsia"/>
                <w:bCs/>
                <w:color w:val="000000"/>
                <w:lang w:eastAsia="zh-CN"/>
              </w:rPr>
              <w:t>各自分别</w:t>
            </w:r>
            <w:r w:rsidRPr="008F1449">
              <w:rPr>
                <w:rFonts w:cs="宋体" w:hint="eastAsia"/>
                <w:bCs/>
                <w:color w:val="000000"/>
                <w:lang w:eastAsia="zh-CN"/>
              </w:rPr>
              <w:t>持有</w:t>
            </w:r>
            <w:r w:rsidR="00180AE4">
              <w:rPr>
                <w:rFonts w:cs="宋体" w:hint="eastAsia"/>
                <w:bCs/>
                <w:color w:val="000000"/>
                <w:lang w:eastAsia="zh-CN"/>
              </w:rPr>
              <w:t>目标公司</w:t>
            </w:r>
            <w:r w:rsidRPr="008F1449">
              <w:rPr>
                <w:rFonts w:cs="宋体" w:hint="eastAsia"/>
                <w:bCs/>
                <w:color w:val="000000"/>
                <w:lang w:eastAsia="zh-CN"/>
              </w:rPr>
              <w:t>约</w:t>
            </w:r>
            <w:r w:rsidR="005A4059">
              <w:rPr>
                <w:rFonts w:cs="宋体" w:hint="eastAsia"/>
                <w:bCs/>
                <w:color w:val="000000"/>
                <w:lang w:eastAsia="zh-CN"/>
              </w:rPr>
              <w:t>48</w:t>
            </w:r>
            <w:r w:rsidRPr="008F1449">
              <w:rPr>
                <w:rFonts w:cs="宋体" w:hint="eastAsia"/>
                <w:bCs/>
                <w:color w:val="000000"/>
                <w:lang w:eastAsia="zh-CN"/>
              </w:rPr>
              <w:t>%</w:t>
            </w:r>
            <w:r w:rsidRPr="008F1449">
              <w:rPr>
                <w:rFonts w:cs="宋体" w:hint="eastAsia"/>
                <w:bCs/>
                <w:color w:val="000000"/>
                <w:lang w:eastAsia="zh-CN"/>
              </w:rPr>
              <w:t>的</w:t>
            </w:r>
            <w:r w:rsidR="00180AE4">
              <w:rPr>
                <w:rFonts w:cs="宋体" w:hint="eastAsia"/>
                <w:bCs/>
                <w:color w:val="000000"/>
                <w:lang w:eastAsia="zh-CN"/>
              </w:rPr>
              <w:t>股权</w:t>
            </w:r>
            <w:r w:rsidRPr="008F1449">
              <w:rPr>
                <w:rFonts w:cs="宋体" w:hint="eastAsia"/>
                <w:bCs/>
                <w:color w:val="000000"/>
                <w:lang w:eastAsia="zh-CN"/>
              </w:rPr>
              <w:t>，</w:t>
            </w:r>
            <w:r w:rsidR="003E2B5D" w:rsidRPr="003E2B5D">
              <w:rPr>
                <w:rFonts w:cs="宋体" w:hint="eastAsia"/>
                <w:bCs/>
                <w:color w:val="000000"/>
                <w:lang w:eastAsia="zh-CN"/>
              </w:rPr>
              <w:t>CH-FSR I CFH</w:t>
            </w:r>
            <w:r w:rsidR="003E2B5D" w:rsidRPr="003E2B5D">
              <w:rPr>
                <w:rFonts w:cs="宋体" w:hint="eastAsia"/>
                <w:bCs/>
                <w:color w:val="000000"/>
                <w:lang w:eastAsia="zh-CN"/>
              </w:rPr>
              <w:t>投资人有限合伙</w:t>
            </w:r>
            <w:r w:rsidRPr="008F1449">
              <w:rPr>
                <w:rFonts w:cs="宋体" w:hint="eastAsia"/>
                <w:bCs/>
                <w:color w:val="000000"/>
                <w:lang w:eastAsia="zh-CN"/>
              </w:rPr>
              <w:t>（“</w:t>
            </w:r>
            <w:r w:rsidR="00180AE4" w:rsidRPr="00180AE4">
              <w:rPr>
                <w:rFonts w:cs="宋体" w:hint="eastAsia"/>
                <w:b/>
                <w:color w:val="000000"/>
                <w:lang w:eastAsia="zh-CN"/>
              </w:rPr>
              <w:t>CH-FSR I CFH</w:t>
            </w:r>
            <w:r w:rsidR="00180AE4" w:rsidRPr="00180AE4">
              <w:rPr>
                <w:rFonts w:cs="宋体" w:hint="eastAsia"/>
                <w:b/>
                <w:color w:val="000000"/>
                <w:lang w:eastAsia="zh-CN"/>
              </w:rPr>
              <w:t>投资人</w:t>
            </w:r>
            <w:r w:rsidRPr="008F1449">
              <w:rPr>
                <w:rFonts w:cs="宋体" w:hint="eastAsia"/>
                <w:bCs/>
                <w:color w:val="000000"/>
                <w:lang w:eastAsia="zh-CN"/>
              </w:rPr>
              <w:t>”）</w:t>
            </w:r>
            <w:r w:rsidR="0089244F">
              <w:rPr>
                <w:rFonts w:cs="宋体" w:hint="eastAsia"/>
                <w:bCs/>
                <w:color w:val="000000"/>
                <w:lang w:eastAsia="zh-CN"/>
              </w:rPr>
              <w:t>持有</w:t>
            </w:r>
            <w:r w:rsidR="00180AE4" w:rsidRPr="00180AE4">
              <w:rPr>
                <w:rFonts w:cs="宋体" w:hint="eastAsia"/>
                <w:bCs/>
                <w:color w:val="000000"/>
                <w:lang w:eastAsia="zh-CN"/>
              </w:rPr>
              <w:t>剩余约</w:t>
            </w:r>
            <w:r w:rsidR="00180AE4" w:rsidRPr="00180AE4">
              <w:rPr>
                <w:rFonts w:cs="宋体" w:hint="eastAsia"/>
                <w:bCs/>
                <w:color w:val="000000"/>
                <w:lang w:eastAsia="zh-CN"/>
              </w:rPr>
              <w:t>4%</w:t>
            </w:r>
            <w:r w:rsidR="00180AE4" w:rsidRPr="00180AE4">
              <w:rPr>
                <w:rFonts w:cs="宋体" w:hint="eastAsia"/>
                <w:bCs/>
                <w:color w:val="000000"/>
                <w:lang w:eastAsia="zh-CN"/>
              </w:rPr>
              <w:t>的股权</w:t>
            </w:r>
            <w:r w:rsidRPr="008F1449">
              <w:rPr>
                <w:rFonts w:cs="宋体" w:hint="eastAsia"/>
                <w:bCs/>
                <w:color w:val="000000"/>
                <w:lang w:eastAsia="zh-CN"/>
              </w:rPr>
              <w:t>。</w:t>
            </w:r>
            <w:r w:rsidR="005A4059">
              <w:rPr>
                <w:rFonts w:cs="宋体" w:hint="eastAsia"/>
                <w:bCs/>
                <w:color w:val="000000"/>
                <w:lang w:eastAsia="zh-CN"/>
              </w:rPr>
              <w:t>卖方、</w:t>
            </w:r>
            <w:r w:rsidR="005A4059">
              <w:rPr>
                <w:rFonts w:cs="宋体" w:hint="eastAsia"/>
                <w:bCs/>
                <w:color w:val="000000"/>
                <w:lang w:eastAsia="zh-CN"/>
              </w:rPr>
              <w:t>GC FSR</w:t>
            </w:r>
            <w:r w:rsidRPr="008F1449">
              <w:rPr>
                <w:rFonts w:cs="宋体" w:hint="eastAsia"/>
                <w:bCs/>
                <w:color w:val="000000"/>
                <w:lang w:eastAsia="zh-CN"/>
              </w:rPr>
              <w:t>与</w:t>
            </w:r>
            <w:r w:rsidR="00180AE4" w:rsidRPr="00180AE4">
              <w:rPr>
                <w:rFonts w:cs="宋体" w:hint="eastAsia"/>
                <w:bCs/>
                <w:color w:val="000000"/>
                <w:lang w:eastAsia="zh-CN"/>
              </w:rPr>
              <w:t>CH-FSR I CFH</w:t>
            </w:r>
            <w:r w:rsidR="00180AE4" w:rsidRPr="00180AE4">
              <w:rPr>
                <w:rFonts w:cs="宋体" w:hint="eastAsia"/>
                <w:bCs/>
                <w:color w:val="000000"/>
                <w:lang w:eastAsia="zh-CN"/>
              </w:rPr>
              <w:t>投资人</w:t>
            </w:r>
            <w:r w:rsidRPr="008F1449">
              <w:rPr>
                <w:rFonts w:cs="宋体" w:hint="eastAsia"/>
                <w:bCs/>
                <w:color w:val="000000"/>
                <w:lang w:eastAsia="zh-CN"/>
              </w:rPr>
              <w:t>共同控制</w:t>
            </w:r>
            <w:r w:rsidR="00180AE4">
              <w:rPr>
                <w:rFonts w:cs="宋体" w:hint="eastAsia"/>
                <w:bCs/>
                <w:color w:val="000000"/>
                <w:lang w:eastAsia="zh-CN"/>
              </w:rPr>
              <w:t>目标公司</w:t>
            </w:r>
            <w:r w:rsidRPr="008F1449">
              <w:rPr>
                <w:rFonts w:cs="宋体" w:hint="eastAsia"/>
                <w:bCs/>
                <w:color w:val="000000"/>
                <w:lang w:eastAsia="zh-CN"/>
              </w:rPr>
              <w:t>。本次交易后，世邦魏理仕和</w:t>
            </w:r>
            <w:r w:rsidRPr="008F1449">
              <w:rPr>
                <w:rFonts w:cs="宋体" w:hint="eastAsia"/>
                <w:bCs/>
                <w:color w:val="000000"/>
                <w:lang w:eastAsia="zh-CN"/>
              </w:rPr>
              <w:t>GC FSR</w:t>
            </w:r>
            <w:r w:rsidRPr="008F1449">
              <w:rPr>
                <w:rFonts w:cs="宋体" w:hint="eastAsia"/>
                <w:bCs/>
                <w:color w:val="000000"/>
                <w:lang w:eastAsia="zh-CN"/>
              </w:rPr>
              <w:t>将</w:t>
            </w:r>
            <w:r w:rsidR="00D745F8">
              <w:rPr>
                <w:rFonts w:cs="宋体" w:hint="eastAsia"/>
                <w:bCs/>
                <w:color w:val="000000"/>
                <w:lang w:eastAsia="zh-CN"/>
              </w:rPr>
              <w:t>各自</w:t>
            </w:r>
            <w:r w:rsidR="0089244F">
              <w:rPr>
                <w:rFonts w:cs="宋体" w:hint="eastAsia"/>
                <w:bCs/>
                <w:color w:val="000000"/>
                <w:lang w:eastAsia="zh-CN"/>
              </w:rPr>
              <w:t>分别</w:t>
            </w:r>
            <w:r w:rsidRPr="008F1449">
              <w:rPr>
                <w:rFonts w:cs="宋体" w:hint="eastAsia"/>
                <w:bCs/>
                <w:color w:val="000000"/>
                <w:lang w:eastAsia="zh-CN"/>
              </w:rPr>
              <w:t>间接持有</w:t>
            </w:r>
            <w:r w:rsidR="00180AE4">
              <w:rPr>
                <w:rFonts w:cs="宋体" w:hint="eastAsia"/>
                <w:bCs/>
                <w:color w:val="000000"/>
                <w:lang w:eastAsia="zh-CN"/>
              </w:rPr>
              <w:t>目标公司</w:t>
            </w:r>
            <w:r w:rsidRPr="008F1449">
              <w:rPr>
                <w:rFonts w:cs="宋体" w:hint="eastAsia"/>
                <w:bCs/>
                <w:color w:val="000000"/>
                <w:lang w:eastAsia="zh-CN"/>
              </w:rPr>
              <w:t>约</w:t>
            </w:r>
            <w:r w:rsidRPr="008F1449">
              <w:rPr>
                <w:rFonts w:cs="宋体" w:hint="eastAsia"/>
                <w:bCs/>
                <w:color w:val="000000"/>
                <w:lang w:eastAsia="zh-CN"/>
              </w:rPr>
              <w:t>48%</w:t>
            </w:r>
            <w:r w:rsidRPr="008F1449">
              <w:rPr>
                <w:rFonts w:cs="宋体" w:hint="eastAsia"/>
                <w:bCs/>
                <w:color w:val="000000"/>
                <w:lang w:eastAsia="zh-CN"/>
              </w:rPr>
              <w:t>的</w:t>
            </w:r>
            <w:r w:rsidR="00180AE4">
              <w:rPr>
                <w:rFonts w:cs="宋体" w:hint="eastAsia"/>
                <w:bCs/>
                <w:color w:val="000000"/>
                <w:lang w:eastAsia="zh-CN"/>
              </w:rPr>
              <w:t>股权</w:t>
            </w:r>
            <w:r w:rsidRPr="008F1449">
              <w:rPr>
                <w:rFonts w:cs="宋体" w:hint="eastAsia"/>
                <w:bCs/>
                <w:color w:val="000000"/>
                <w:lang w:eastAsia="zh-CN"/>
              </w:rPr>
              <w:t>，</w:t>
            </w:r>
            <w:r w:rsidRPr="008F1449">
              <w:rPr>
                <w:rFonts w:cs="宋体" w:hint="eastAsia"/>
                <w:bCs/>
                <w:color w:val="000000"/>
                <w:lang w:eastAsia="zh-CN"/>
              </w:rPr>
              <w:t>CH-FSR I CFH</w:t>
            </w:r>
            <w:r w:rsidR="00180AE4">
              <w:rPr>
                <w:rFonts w:cs="宋体" w:hint="eastAsia"/>
                <w:bCs/>
                <w:color w:val="000000"/>
                <w:lang w:eastAsia="zh-CN"/>
              </w:rPr>
              <w:t>投资人</w:t>
            </w:r>
            <w:r w:rsidR="00EE2772">
              <w:rPr>
                <w:rFonts w:cs="宋体" w:hint="eastAsia"/>
                <w:bCs/>
                <w:color w:val="000000"/>
                <w:lang w:eastAsia="zh-CN"/>
              </w:rPr>
              <w:t>将</w:t>
            </w:r>
            <w:r w:rsidRPr="008F1449">
              <w:rPr>
                <w:rFonts w:cs="宋体" w:hint="eastAsia"/>
                <w:bCs/>
                <w:color w:val="000000"/>
                <w:lang w:eastAsia="zh-CN"/>
              </w:rPr>
              <w:t>持有剩余约</w:t>
            </w:r>
            <w:r w:rsidRPr="008F1449">
              <w:rPr>
                <w:rFonts w:cs="宋体" w:hint="eastAsia"/>
                <w:bCs/>
                <w:color w:val="000000"/>
                <w:lang w:eastAsia="zh-CN"/>
              </w:rPr>
              <w:t>4%</w:t>
            </w:r>
            <w:r w:rsidR="00180AE4">
              <w:rPr>
                <w:rFonts w:cs="宋体" w:hint="eastAsia"/>
                <w:bCs/>
                <w:color w:val="000000"/>
                <w:lang w:eastAsia="zh-CN"/>
              </w:rPr>
              <w:t>的股权</w:t>
            </w:r>
            <w:r w:rsidRPr="008F1449">
              <w:rPr>
                <w:rFonts w:cs="宋体" w:hint="eastAsia"/>
                <w:bCs/>
                <w:color w:val="000000"/>
                <w:lang w:eastAsia="zh-CN"/>
              </w:rPr>
              <w:t>。</w:t>
            </w:r>
            <w:r w:rsidR="00180AE4" w:rsidRPr="00180AE4">
              <w:rPr>
                <w:rFonts w:cs="宋体" w:hint="eastAsia"/>
                <w:bCs/>
                <w:color w:val="000000"/>
                <w:lang w:eastAsia="zh-CN"/>
              </w:rPr>
              <w:t>世邦魏理仕（间接）、</w:t>
            </w:r>
            <w:r w:rsidR="00180AE4" w:rsidRPr="00180AE4">
              <w:rPr>
                <w:rFonts w:cs="宋体" w:hint="eastAsia"/>
                <w:bCs/>
                <w:color w:val="000000"/>
                <w:lang w:eastAsia="zh-CN"/>
              </w:rPr>
              <w:t>GC FSR</w:t>
            </w:r>
            <w:r w:rsidR="00180AE4" w:rsidRPr="00180AE4">
              <w:rPr>
                <w:rFonts w:cs="宋体" w:hint="eastAsia"/>
                <w:bCs/>
                <w:color w:val="000000"/>
                <w:lang w:eastAsia="zh-CN"/>
              </w:rPr>
              <w:t>（间接）与</w:t>
            </w:r>
            <w:r w:rsidR="00180AE4" w:rsidRPr="00180AE4">
              <w:rPr>
                <w:rFonts w:cs="宋体" w:hint="eastAsia"/>
                <w:bCs/>
                <w:color w:val="000000"/>
                <w:lang w:eastAsia="zh-CN"/>
              </w:rPr>
              <w:t>CH-FSR I CFH</w:t>
            </w:r>
            <w:r w:rsidR="00180AE4" w:rsidRPr="00180AE4">
              <w:rPr>
                <w:rFonts w:cs="宋体" w:hint="eastAsia"/>
                <w:bCs/>
                <w:color w:val="000000"/>
                <w:lang w:eastAsia="zh-CN"/>
              </w:rPr>
              <w:t>投资人将共同控制目标公司</w:t>
            </w:r>
            <w:r w:rsidRPr="008F1449">
              <w:rPr>
                <w:rFonts w:cs="宋体" w:hint="eastAsia"/>
                <w:bCs/>
                <w:color w:val="000000"/>
                <w:lang w:eastAsia="zh-CN"/>
              </w:rPr>
              <w:t>。</w:t>
            </w:r>
          </w:p>
          <w:p w14:paraId="4E58ECCA" w14:textId="5B7EAD3F" w:rsidR="009F5C82" w:rsidRDefault="009F5C82">
            <w:pPr>
              <w:pStyle w:val="a0"/>
              <w:adjustRightInd w:val="0"/>
              <w:snapToGrid w:val="0"/>
              <w:spacing w:after="0"/>
              <w:jc w:val="left"/>
              <w:rPr>
                <w:rFonts w:cs="宋体"/>
                <w:bCs/>
                <w:color w:val="000000"/>
                <w:lang w:eastAsia="zh-CN"/>
              </w:rPr>
            </w:pPr>
          </w:p>
        </w:tc>
      </w:tr>
      <w:tr w:rsidR="00226E66" w14:paraId="4642025E" w14:textId="77777777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1CE89C95" w14:textId="77777777" w:rsidR="00226E66" w:rsidRDefault="00226E66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>
              <w:rPr>
                <w:rFonts w:cs="宋体" w:hint="eastAsia"/>
                <w:bCs/>
                <w:color w:val="000000"/>
                <w:lang w:eastAsia="zh-CN"/>
              </w:rPr>
              <w:t>参与集中的经营者简介（每个限</w:t>
            </w:r>
            <w:r>
              <w:rPr>
                <w:rFonts w:cs="宋体" w:hint="eastAsia"/>
                <w:bCs/>
                <w:color w:val="000000"/>
                <w:lang w:val="en-US" w:eastAsia="zh-CN"/>
              </w:rPr>
              <w:t>100</w:t>
            </w:r>
            <w:r>
              <w:rPr>
                <w:rFonts w:cs="宋体" w:hint="eastAsia"/>
                <w:bCs/>
                <w:color w:val="000000"/>
                <w:lang w:val="en-US" w:eastAsia="zh-CN"/>
              </w:rPr>
              <w:t>字以内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）</w:t>
            </w:r>
          </w:p>
        </w:tc>
        <w:tc>
          <w:tcPr>
            <w:tcW w:w="1607" w:type="dxa"/>
            <w:vAlign w:val="center"/>
          </w:tcPr>
          <w:p w14:paraId="22CBBE2C" w14:textId="43769004" w:rsidR="00226E66" w:rsidRDefault="00226E66">
            <w:pPr>
              <w:pStyle w:val="a0"/>
              <w:adjustRightInd w:val="0"/>
              <w:snapToGrid w:val="0"/>
              <w:spacing w:after="0"/>
              <w:jc w:val="left"/>
              <w:rPr>
                <w:rFonts w:cs="宋体"/>
                <w:bCs/>
                <w:color w:val="000000"/>
                <w:lang w:eastAsia="zh-CN"/>
              </w:rPr>
            </w:pPr>
            <w:r>
              <w:rPr>
                <w:rFonts w:cs="宋体" w:hint="eastAsia"/>
                <w:bCs/>
                <w:color w:val="000000"/>
                <w:lang w:val="en-US" w:eastAsia="zh-CN"/>
              </w:rPr>
              <w:t>1</w:t>
            </w:r>
            <w:proofErr w:type="gramStart"/>
            <w:r>
              <w:rPr>
                <w:rFonts w:cs="宋体" w:hint="eastAsia"/>
                <w:bCs/>
                <w:color w:val="000000"/>
                <w:lang w:val="en-US" w:eastAsia="zh-CN"/>
              </w:rPr>
              <w:t>.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lang w:eastAsia="zh-CN"/>
              </w:rPr>
              <w:t>世</w:t>
            </w:r>
            <w:proofErr w:type="gramEnd"/>
            <w:r>
              <w:rPr>
                <w:rFonts w:hint="eastAsia"/>
                <w:lang w:eastAsia="zh-CN"/>
              </w:rPr>
              <w:t>邦魏理仕</w:t>
            </w:r>
          </w:p>
        </w:tc>
        <w:tc>
          <w:tcPr>
            <w:tcW w:w="6093" w:type="dxa"/>
            <w:vAlign w:val="center"/>
          </w:tcPr>
          <w:p w14:paraId="6CDCC886" w14:textId="2967A189" w:rsidR="005C0A0E" w:rsidRPr="009C123B" w:rsidRDefault="005C0A0E" w:rsidP="005C0A0E">
            <w:r w:rsidRPr="009C123B">
              <w:t>世邦魏理仕于</w:t>
            </w:r>
            <w:r w:rsidRPr="009C123B">
              <w:t>2001</w:t>
            </w:r>
            <w:r w:rsidRPr="009C123B">
              <w:t>年</w:t>
            </w:r>
            <w:r w:rsidRPr="009C123B">
              <w:t>2</w:t>
            </w:r>
            <w:r w:rsidRPr="009C123B">
              <w:t>月</w:t>
            </w:r>
            <w:r w:rsidRPr="009C123B">
              <w:t>20</w:t>
            </w:r>
            <w:r w:rsidRPr="009C123B">
              <w:t>日成立于美国，为纽约证券交易所上市公司，主要业务为顾问服务、全球商业地产解决方案、房地产投资以及公司服务。</w:t>
            </w:r>
          </w:p>
          <w:p w14:paraId="4FCB5328" w14:textId="7043501D" w:rsidR="005C0A0E" w:rsidRPr="005C0A0E" w:rsidRDefault="005C0A0E" w:rsidP="00A77D15">
            <w:pPr>
              <w:pStyle w:val="a0"/>
              <w:adjustRightInd w:val="0"/>
              <w:snapToGrid w:val="0"/>
              <w:spacing w:after="0"/>
              <w:jc w:val="left"/>
              <w:rPr>
                <w:lang w:eastAsia="zh-CN"/>
              </w:rPr>
            </w:pPr>
            <w:r w:rsidRPr="009C123B">
              <w:rPr>
                <w:lang w:eastAsia="zh-CN"/>
              </w:rPr>
              <w:t>世邦魏理仕无最终控制人。</w:t>
            </w:r>
          </w:p>
        </w:tc>
      </w:tr>
      <w:tr w:rsidR="00226E66" w14:paraId="4FD2021A" w14:textId="77777777">
        <w:trPr>
          <w:trHeight w:val="1781"/>
        </w:trPr>
        <w:tc>
          <w:tcPr>
            <w:tcW w:w="1940" w:type="dxa"/>
            <w:vMerge/>
            <w:shd w:val="clear" w:color="auto" w:fill="D9D9D9"/>
            <w:vAlign w:val="center"/>
          </w:tcPr>
          <w:p w14:paraId="6D61AC02" w14:textId="77777777" w:rsidR="00226E66" w:rsidRDefault="00226E66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5710BD17" w14:textId="417F4A11" w:rsidR="00226E66" w:rsidRDefault="00226E66">
            <w:pPr>
              <w:pStyle w:val="a0"/>
              <w:adjustRightInd w:val="0"/>
              <w:snapToGrid w:val="0"/>
              <w:spacing w:after="0"/>
              <w:jc w:val="left"/>
              <w:rPr>
                <w:rFonts w:cs="宋体"/>
                <w:bCs/>
                <w:color w:val="000000"/>
                <w:lang w:eastAsia="zh-CN"/>
              </w:rPr>
            </w:pPr>
            <w:r>
              <w:rPr>
                <w:rFonts w:cs="宋体"/>
                <w:bCs/>
                <w:color w:val="000000"/>
                <w:lang w:eastAsia="zh-CN"/>
              </w:rPr>
              <w:t xml:space="preserve">2. </w:t>
            </w:r>
            <w:r w:rsidRPr="00F517AA">
              <w:rPr>
                <w:rFonts w:cs="宋体" w:hint="eastAsia"/>
                <w:bCs/>
                <w:color w:val="000000"/>
                <w:lang w:eastAsia="zh-CN"/>
              </w:rPr>
              <w:t>CH-FSR I CFH</w:t>
            </w:r>
            <w:r w:rsidRPr="00F517AA">
              <w:rPr>
                <w:rFonts w:cs="宋体" w:hint="eastAsia"/>
                <w:bCs/>
                <w:color w:val="000000"/>
                <w:lang w:eastAsia="zh-CN"/>
              </w:rPr>
              <w:t>投资人</w:t>
            </w:r>
          </w:p>
        </w:tc>
        <w:tc>
          <w:tcPr>
            <w:tcW w:w="6093" w:type="dxa"/>
            <w:vAlign w:val="center"/>
          </w:tcPr>
          <w:p w14:paraId="1ED6FD13" w14:textId="5ED870BA" w:rsidR="00226E66" w:rsidRDefault="00226E66" w:rsidP="00226E66">
            <w:pPr>
              <w:pStyle w:val="a0"/>
              <w:adjustRightInd w:val="0"/>
              <w:snapToGrid w:val="0"/>
              <w:spacing w:after="0"/>
              <w:jc w:val="left"/>
              <w:rPr>
                <w:rFonts w:cs="宋体"/>
                <w:bCs/>
                <w:color w:val="000000"/>
                <w:lang w:eastAsia="zh-CN"/>
              </w:rPr>
            </w:pPr>
            <w:r w:rsidRPr="00226E66">
              <w:rPr>
                <w:rFonts w:cs="宋体" w:hint="eastAsia"/>
                <w:bCs/>
                <w:color w:val="000000"/>
                <w:lang w:eastAsia="zh-CN"/>
              </w:rPr>
              <w:t>CH-FSR I CFH</w:t>
            </w:r>
            <w:r w:rsidR="00C4256D">
              <w:rPr>
                <w:rFonts w:cs="宋体" w:hint="eastAsia"/>
                <w:bCs/>
                <w:color w:val="000000"/>
                <w:lang w:eastAsia="zh-CN"/>
              </w:rPr>
              <w:t>投资人</w:t>
            </w:r>
            <w:r w:rsidRPr="00226E66">
              <w:rPr>
                <w:rFonts w:cs="宋体" w:hint="eastAsia"/>
                <w:bCs/>
                <w:color w:val="000000"/>
                <w:lang w:eastAsia="zh-CN"/>
              </w:rPr>
              <w:t>于</w:t>
            </w:r>
            <w:r w:rsidRPr="00226E66">
              <w:rPr>
                <w:rFonts w:cs="宋体" w:hint="eastAsia"/>
                <w:bCs/>
                <w:color w:val="000000"/>
                <w:lang w:eastAsia="zh-CN"/>
              </w:rPr>
              <w:t>2023</w:t>
            </w:r>
            <w:r w:rsidRPr="00226E66">
              <w:rPr>
                <w:rFonts w:cs="宋体" w:hint="eastAsia"/>
                <w:bCs/>
                <w:color w:val="000000"/>
                <w:lang w:eastAsia="zh-CN"/>
              </w:rPr>
              <w:t>年</w:t>
            </w:r>
            <w:r w:rsidRPr="00226E66">
              <w:rPr>
                <w:rFonts w:cs="宋体" w:hint="eastAsia"/>
                <w:bCs/>
                <w:color w:val="000000"/>
                <w:lang w:eastAsia="zh-CN"/>
              </w:rPr>
              <w:t>3</w:t>
            </w:r>
            <w:r w:rsidRPr="00226E66">
              <w:rPr>
                <w:rFonts w:cs="宋体" w:hint="eastAsia"/>
                <w:bCs/>
                <w:color w:val="000000"/>
                <w:lang w:eastAsia="zh-CN"/>
              </w:rPr>
              <w:t>月</w:t>
            </w:r>
            <w:r w:rsidRPr="00226E66">
              <w:rPr>
                <w:rFonts w:cs="宋体" w:hint="eastAsia"/>
                <w:bCs/>
                <w:color w:val="000000"/>
                <w:lang w:eastAsia="zh-CN"/>
              </w:rPr>
              <w:t>10</w:t>
            </w:r>
            <w:r w:rsidRPr="00226E66">
              <w:rPr>
                <w:rFonts w:cs="宋体" w:hint="eastAsia"/>
                <w:bCs/>
                <w:color w:val="000000"/>
                <w:lang w:eastAsia="zh-CN"/>
              </w:rPr>
              <w:t>日在美国成立，主要</w:t>
            </w:r>
            <w:r w:rsidR="00C80E90">
              <w:rPr>
                <w:rFonts w:cs="宋体" w:hint="eastAsia"/>
                <w:bCs/>
                <w:color w:val="000000"/>
                <w:lang w:eastAsia="zh-CN"/>
              </w:rPr>
              <w:t>业务为</w:t>
            </w:r>
            <w:r w:rsidRPr="00226E66">
              <w:rPr>
                <w:rFonts w:cs="宋体" w:hint="eastAsia"/>
                <w:bCs/>
                <w:color w:val="000000"/>
                <w:lang w:eastAsia="zh-CN"/>
              </w:rPr>
              <w:t>美国</w:t>
            </w:r>
            <w:r w:rsidR="00C80E90">
              <w:rPr>
                <w:rFonts w:cs="宋体" w:hint="eastAsia"/>
                <w:bCs/>
                <w:color w:val="000000"/>
                <w:lang w:eastAsia="zh-CN"/>
              </w:rPr>
              <w:t>的</w:t>
            </w:r>
            <w:r w:rsidRPr="00226E66">
              <w:rPr>
                <w:rFonts w:cs="宋体" w:hint="eastAsia"/>
                <w:bCs/>
                <w:color w:val="000000"/>
                <w:lang w:eastAsia="zh-CN"/>
              </w:rPr>
              <w:t>房地产投资。</w:t>
            </w:r>
          </w:p>
          <w:p w14:paraId="24619B3C" w14:textId="77777777" w:rsidR="00226E66" w:rsidRPr="00226E66" w:rsidRDefault="00226E66" w:rsidP="00226E66">
            <w:pPr>
              <w:pStyle w:val="a0"/>
              <w:adjustRightInd w:val="0"/>
              <w:snapToGrid w:val="0"/>
              <w:spacing w:after="0"/>
              <w:jc w:val="left"/>
              <w:rPr>
                <w:rFonts w:cs="宋体"/>
                <w:bCs/>
                <w:color w:val="000000"/>
                <w:lang w:eastAsia="zh-CN"/>
              </w:rPr>
            </w:pPr>
          </w:p>
          <w:p w14:paraId="16798AE4" w14:textId="37273DC6" w:rsidR="00226E66" w:rsidRDefault="00226E66" w:rsidP="00226E66">
            <w:pPr>
              <w:pStyle w:val="a0"/>
              <w:adjustRightInd w:val="0"/>
              <w:snapToGrid w:val="0"/>
              <w:spacing w:after="0"/>
              <w:jc w:val="left"/>
              <w:rPr>
                <w:rFonts w:cs="宋体"/>
                <w:bCs/>
                <w:color w:val="000000"/>
                <w:lang w:eastAsia="zh-CN"/>
              </w:rPr>
            </w:pPr>
            <w:r w:rsidRPr="00226E66">
              <w:rPr>
                <w:rFonts w:cs="宋体" w:hint="eastAsia"/>
                <w:bCs/>
                <w:color w:val="000000"/>
                <w:lang w:eastAsia="zh-CN"/>
              </w:rPr>
              <w:t>CH-FSR I CFH</w:t>
            </w:r>
            <w:r w:rsidR="00C4256D">
              <w:rPr>
                <w:rFonts w:cs="宋体" w:hint="eastAsia"/>
                <w:bCs/>
                <w:color w:val="000000"/>
                <w:lang w:eastAsia="zh-CN"/>
              </w:rPr>
              <w:t>投资人</w:t>
            </w:r>
            <w:r w:rsidRPr="00226E66">
              <w:rPr>
                <w:rFonts w:cs="宋体" w:hint="eastAsia"/>
                <w:bCs/>
                <w:color w:val="000000"/>
                <w:lang w:eastAsia="zh-CN"/>
              </w:rPr>
              <w:t>的最终控制人是</w:t>
            </w:r>
            <w:r w:rsidRPr="00226E66">
              <w:rPr>
                <w:rFonts w:cs="宋体" w:hint="eastAsia"/>
                <w:bCs/>
                <w:color w:val="000000"/>
                <w:lang w:eastAsia="zh-CN"/>
              </w:rPr>
              <w:t>Crow</w:t>
            </w:r>
            <w:r w:rsidRPr="00226E66">
              <w:rPr>
                <w:rFonts w:cs="宋体" w:hint="eastAsia"/>
                <w:bCs/>
                <w:color w:val="000000"/>
                <w:lang w:eastAsia="zh-CN"/>
              </w:rPr>
              <w:t>控股有限合伙（“</w:t>
            </w:r>
            <w:r w:rsidRPr="00226E66">
              <w:rPr>
                <w:rFonts w:cs="宋体" w:hint="eastAsia"/>
                <w:b/>
                <w:color w:val="000000"/>
                <w:lang w:eastAsia="zh-CN"/>
              </w:rPr>
              <w:t>Crow</w:t>
            </w:r>
            <w:r w:rsidRPr="00226E66">
              <w:rPr>
                <w:rFonts w:cs="宋体" w:hint="eastAsia"/>
                <w:b/>
                <w:color w:val="000000"/>
                <w:lang w:eastAsia="zh-CN"/>
              </w:rPr>
              <w:t>控股</w:t>
            </w:r>
            <w:r w:rsidRPr="00226E66">
              <w:rPr>
                <w:rFonts w:cs="宋体" w:hint="eastAsia"/>
                <w:bCs/>
                <w:color w:val="000000"/>
                <w:lang w:eastAsia="zh-CN"/>
              </w:rPr>
              <w:t>”）。</w:t>
            </w:r>
            <w:r w:rsidRPr="00226E66">
              <w:rPr>
                <w:rFonts w:cs="宋体" w:hint="eastAsia"/>
                <w:bCs/>
                <w:color w:val="000000"/>
                <w:lang w:eastAsia="zh-CN"/>
              </w:rPr>
              <w:t>Crow</w:t>
            </w:r>
            <w:r w:rsidRPr="00226E66">
              <w:rPr>
                <w:rFonts w:cs="宋体" w:hint="eastAsia"/>
                <w:bCs/>
                <w:color w:val="000000"/>
                <w:lang w:eastAsia="zh-CN"/>
              </w:rPr>
              <w:t>控股主要从事房地产投资。</w:t>
            </w:r>
          </w:p>
        </w:tc>
      </w:tr>
      <w:tr w:rsidR="00226E66" w14:paraId="7E71BF34" w14:textId="77777777">
        <w:trPr>
          <w:trHeight w:val="1781"/>
        </w:trPr>
        <w:tc>
          <w:tcPr>
            <w:tcW w:w="1940" w:type="dxa"/>
            <w:vMerge/>
            <w:shd w:val="clear" w:color="auto" w:fill="D9D9D9"/>
            <w:vAlign w:val="center"/>
          </w:tcPr>
          <w:p w14:paraId="3DB6093D" w14:textId="77777777" w:rsidR="00226E66" w:rsidRDefault="00226E66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0B8D3045" w14:textId="2D0893A4" w:rsidR="00226E66" w:rsidRDefault="00226E66">
            <w:pPr>
              <w:pStyle w:val="a0"/>
              <w:adjustRightInd w:val="0"/>
              <w:snapToGrid w:val="0"/>
              <w:spacing w:after="0"/>
              <w:jc w:val="left"/>
              <w:rPr>
                <w:rFonts w:cs="宋体"/>
                <w:bCs/>
                <w:color w:val="000000"/>
                <w:lang w:eastAsia="zh-CN"/>
              </w:rPr>
            </w:pPr>
            <w:r w:rsidRPr="00226E66">
              <w:rPr>
                <w:rFonts w:cs="宋体"/>
                <w:bCs/>
                <w:color w:val="000000"/>
                <w:lang w:eastAsia="zh-CN"/>
              </w:rPr>
              <w:t>3.</w:t>
            </w:r>
            <w:r>
              <w:rPr>
                <w:rFonts w:cs="宋体" w:hint="eastAsia"/>
                <w:bCs/>
                <w:color w:val="000000"/>
                <w:lang w:eastAsia="zh-CN"/>
              </w:rPr>
              <w:t xml:space="preserve"> </w:t>
            </w:r>
            <w:r w:rsidRPr="00226E66">
              <w:rPr>
                <w:rFonts w:cs="宋体"/>
                <w:bCs/>
                <w:color w:val="000000"/>
                <w:lang w:eastAsia="zh-CN"/>
              </w:rPr>
              <w:t>GC FSR</w:t>
            </w:r>
          </w:p>
        </w:tc>
        <w:tc>
          <w:tcPr>
            <w:tcW w:w="6093" w:type="dxa"/>
            <w:vAlign w:val="center"/>
          </w:tcPr>
          <w:p w14:paraId="38834567" w14:textId="4DC5B52B" w:rsidR="00193A82" w:rsidRDefault="00193A82" w:rsidP="00193A82">
            <w:pPr>
              <w:pStyle w:val="a0"/>
              <w:adjustRightInd w:val="0"/>
              <w:snapToGrid w:val="0"/>
              <w:spacing w:after="0"/>
              <w:jc w:val="left"/>
              <w:rPr>
                <w:rFonts w:cs="宋体"/>
                <w:bCs/>
                <w:color w:val="000000"/>
                <w:lang w:eastAsia="zh-CN"/>
              </w:rPr>
            </w:pPr>
            <w:r w:rsidRPr="00193A82">
              <w:rPr>
                <w:rFonts w:cs="宋体" w:hint="eastAsia"/>
                <w:bCs/>
                <w:color w:val="000000"/>
                <w:lang w:eastAsia="zh-CN"/>
              </w:rPr>
              <w:t>GC FSR</w:t>
            </w:r>
            <w:r w:rsidRPr="00193A82">
              <w:rPr>
                <w:rFonts w:cs="宋体" w:hint="eastAsia"/>
                <w:bCs/>
                <w:color w:val="000000"/>
                <w:lang w:eastAsia="zh-CN"/>
              </w:rPr>
              <w:t>于</w:t>
            </w:r>
            <w:r w:rsidRPr="00193A82">
              <w:rPr>
                <w:rFonts w:cs="宋体" w:hint="eastAsia"/>
                <w:bCs/>
                <w:color w:val="000000"/>
                <w:lang w:eastAsia="zh-CN"/>
              </w:rPr>
              <w:t>2022</w:t>
            </w:r>
            <w:r w:rsidRPr="00193A82">
              <w:rPr>
                <w:rFonts w:cs="宋体" w:hint="eastAsia"/>
                <w:bCs/>
                <w:color w:val="000000"/>
                <w:lang w:eastAsia="zh-CN"/>
              </w:rPr>
              <w:t>年</w:t>
            </w:r>
            <w:r w:rsidRPr="00193A82">
              <w:rPr>
                <w:rFonts w:cs="宋体" w:hint="eastAsia"/>
                <w:bCs/>
                <w:color w:val="000000"/>
                <w:lang w:eastAsia="zh-CN"/>
              </w:rPr>
              <w:t>9</w:t>
            </w:r>
            <w:r w:rsidRPr="00193A82">
              <w:rPr>
                <w:rFonts w:cs="宋体" w:hint="eastAsia"/>
                <w:bCs/>
                <w:color w:val="000000"/>
                <w:lang w:eastAsia="zh-CN"/>
              </w:rPr>
              <w:t>月</w:t>
            </w:r>
            <w:r w:rsidRPr="00193A82">
              <w:rPr>
                <w:rFonts w:cs="宋体" w:hint="eastAsia"/>
                <w:bCs/>
                <w:color w:val="000000"/>
                <w:lang w:eastAsia="zh-CN"/>
              </w:rPr>
              <w:t>16</w:t>
            </w:r>
            <w:r w:rsidRPr="00193A82">
              <w:rPr>
                <w:rFonts w:cs="宋体" w:hint="eastAsia"/>
                <w:bCs/>
                <w:color w:val="000000"/>
                <w:lang w:eastAsia="zh-CN"/>
              </w:rPr>
              <w:t>日在美国成立，</w:t>
            </w:r>
            <w:r w:rsidR="006A4E84">
              <w:rPr>
                <w:rFonts w:cs="宋体" w:hint="eastAsia"/>
                <w:bCs/>
                <w:color w:val="000000"/>
                <w:lang w:eastAsia="zh-CN"/>
              </w:rPr>
              <w:t>主要业务为在美国间接投资房地产</w:t>
            </w:r>
            <w:r w:rsidRPr="00193A82">
              <w:rPr>
                <w:rFonts w:cs="宋体" w:hint="eastAsia"/>
                <w:bCs/>
                <w:color w:val="000000"/>
                <w:lang w:eastAsia="zh-CN"/>
              </w:rPr>
              <w:t>。</w:t>
            </w:r>
          </w:p>
          <w:p w14:paraId="398BFE5C" w14:textId="77777777" w:rsidR="00193A82" w:rsidRPr="005C0A0E" w:rsidRDefault="00193A82" w:rsidP="00193A82">
            <w:pPr>
              <w:pStyle w:val="a0"/>
              <w:adjustRightInd w:val="0"/>
              <w:snapToGrid w:val="0"/>
              <w:spacing w:after="0"/>
              <w:jc w:val="left"/>
              <w:rPr>
                <w:rFonts w:cs="宋体"/>
                <w:bCs/>
                <w:color w:val="000000"/>
                <w:lang w:eastAsia="zh-CN"/>
              </w:rPr>
            </w:pPr>
          </w:p>
          <w:p w14:paraId="42818901" w14:textId="72FEBE2F" w:rsidR="00226E66" w:rsidRPr="00226E66" w:rsidRDefault="00193A82" w:rsidP="00193A82">
            <w:pPr>
              <w:pStyle w:val="a0"/>
              <w:adjustRightInd w:val="0"/>
              <w:snapToGrid w:val="0"/>
              <w:spacing w:after="0"/>
              <w:jc w:val="left"/>
              <w:rPr>
                <w:rFonts w:cs="宋体"/>
                <w:bCs/>
                <w:color w:val="000000"/>
                <w:lang w:eastAsia="zh-CN"/>
              </w:rPr>
            </w:pPr>
            <w:r w:rsidRPr="00193A82">
              <w:rPr>
                <w:rFonts w:cs="宋体" w:hint="eastAsia"/>
                <w:bCs/>
                <w:color w:val="000000"/>
                <w:lang w:eastAsia="zh-CN"/>
              </w:rPr>
              <w:t>GC FSR</w:t>
            </w:r>
            <w:r w:rsidRPr="00193A82">
              <w:rPr>
                <w:rFonts w:cs="宋体" w:hint="eastAsia"/>
                <w:bCs/>
                <w:color w:val="000000"/>
                <w:lang w:eastAsia="zh-CN"/>
              </w:rPr>
              <w:t>的最终控制人是</w:t>
            </w:r>
            <w:r w:rsidRPr="00193A82">
              <w:rPr>
                <w:rFonts w:cs="宋体" w:hint="eastAsia"/>
                <w:bCs/>
                <w:color w:val="000000"/>
                <w:lang w:eastAsia="zh-CN"/>
              </w:rPr>
              <w:t xml:space="preserve">GIC </w:t>
            </w:r>
            <w:proofErr w:type="gramStart"/>
            <w:r w:rsidRPr="00193A82">
              <w:rPr>
                <w:rFonts w:cs="宋体" w:hint="eastAsia"/>
                <w:bCs/>
                <w:color w:val="000000"/>
                <w:lang w:eastAsia="zh-CN"/>
              </w:rPr>
              <w:t>(Realty)</w:t>
            </w:r>
            <w:proofErr w:type="gramEnd"/>
            <w:r w:rsidRPr="00193A82">
              <w:rPr>
                <w:rFonts w:cs="宋体" w:hint="eastAsia"/>
                <w:bCs/>
                <w:color w:val="000000"/>
                <w:lang w:eastAsia="zh-CN"/>
              </w:rPr>
              <w:t xml:space="preserve"> Private Limited</w:t>
            </w:r>
            <w:r w:rsidRPr="00193A82">
              <w:rPr>
                <w:rFonts w:cs="宋体" w:hint="eastAsia"/>
                <w:bCs/>
                <w:color w:val="000000"/>
                <w:lang w:eastAsia="zh-CN"/>
              </w:rPr>
              <w:t>（“</w:t>
            </w:r>
            <w:r w:rsidRPr="00EF68B3">
              <w:rPr>
                <w:rFonts w:cs="宋体" w:hint="eastAsia"/>
                <w:b/>
                <w:color w:val="000000"/>
                <w:lang w:eastAsia="zh-CN"/>
              </w:rPr>
              <w:t>GIC Realty</w:t>
            </w:r>
            <w:r w:rsidRPr="00193A82">
              <w:rPr>
                <w:rFonts w:cs="宋体" w:hint="eastAsia"/>
                <w:bCs/>
                <w:color w:val="000000"/>
                <w:lang w:eastAsia="zh-CN"/>
              </w:rPr>
              <w:t>”）。</w:t>
            </w:r>
            <w:r w:rsidRPr="00193A82">
              <w:rPr>
                <w:rFonts w:cs="宋体" w:hint="eastAsia"/>
                <w:bCs/>
                <w:color w:val="000000"/>
                <w:lang w:eastAsia="zh-CN"/>
              </w:rPr>
              <w:t>GIC Realty</w:t>
            </w:r>
            <w:r w:rsidRPr="00193A82">
              <w:rPr>
                <w:rFonts w:cs="宋体" w:hint="eastAsia"/>
                <w:bCs/>
                <w:color w:val="000000"/>
                <w:lang w:eastAsia="zh-CN"/>
              </w:rPr>
              <w:t>主要</w:t>
            </w:r>
            <w:r w:rsidR="0060718B">
              <w:rPr>
                <w:rFonts w:cs="宋体" w:hint="eastAsia"/>
                <w:bCs/>
                <w:color w:val="000000"/>
                <w:lang w:eastAsia="zh-CN"/>
              </w:rPr>
              <w:t>业务为</w:t>
            </w:r>
            <w:r w:rsidRPr="00193A82">
              <w:rPr>
                <w:rFonts w:cs="宋体" w:hint="eastAsia"/>
                <w:bCs/>
                <w:color w:val="000000"/>
                <w:lang w:eastAsia="zh-CN"/>
              </w:rPr>
              <w:t>房地产投资。</w:t>
            </w:r>
          </w:p>
        </w:tc>
      </w:tr>
      <w:tr w:rsidR="00193A82" w14:paraId="6314AC36" w14:textId="77777777">
        <w:trPr>
          <w:trHeight w:val="1781"/>
        </w:trPr>
        <w:tc>
          <w:tcPr>
            <w:tcW w:w="1940" w:type="dxa"/>
            <w:shd w:val="clear" w:color="auto" w:fill="D9D9D9"/>
            <w:vAlign w:val="center"/>
          </w:tcPr>
          <w:p w14:paraId="28B89E83" w14:textId="77777777" w:rsidR="00193A82" w:rsidRDefault="00193A82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4DA5C8C7" w14:textId="3A9E16E7" w:rsidR="00193A82" w:rsidRPr="00226E66" w:rsidRDefault="00193A82">
            <w:pPr>
              <w:pStyle w:val="a0"/>
              <w:adjustRightInd w:val="0"/>
              <w:snapToGrid w:val="0"/>
              <w:spacing w:after="0"/>
              <w:jc w:val="left"/>
              <w:rPr>
                <w:rFonts w:cs="宋体"/>
                <w:bCs/>
                <w:color w:val="000000"/>
                <w:lang w:eastAsia="zh-CN"/>
              </w:rPr>
            </w:pPr>
            <w:r>
              <w:rPr>
                <w:rFonts w:cs="宋体" w:hint="eastAsia"/>
                <w:bCs/>
                <w:color w:val="000000"/>
                <w:lang w:eastAsia="zh-CN"/>
              </w:rPr>
              <w:t>4</w:t>
            </w:r>
            <w:proofErr w:type="gramStart"/>
            <w:r>
              <w:rPr>
                <w:rFonts w:cs="宋体" w:hint="eastAsia"/>
                <w:bCs/>
                <w:color w:val="000000"/>
                <w:lang w:eastAsia="zh-CN"/>
              </w:rPr>
              <w:t xml:space="preserve">. 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目标</w:t>
            </w:r>
            <w:proofErr w:type="gramEnd"/>
            <w:r>
              <w:rPr>
                <w:rFonts w:cs="宋体" w:hint="eastAsia"/>
                <w:bCs/>
                <w:color w:val="000000"/>
                <w:lang w:eastAsia="zh-CN"/>
              </w:rPr>
              <w:t>公司</w:t>
            </w:r>
          </w:p>
        </w:tc>
        <w:tc>
          <w:tcPr>
            <w:tcW w:w="6093" w:type="dxa"/>
            <w:vAlign w:val="center"/>
          </w:tcPr>
          <w:p w14:paraId="763E14DC" w14:textId="22064769" w:rsidR="00193A82" w:rsidRDefault="00193A82" w:rsidP="00193A82">
            <w:pPr>
              <w:pStyle w:val="a0"/>
              <w:adjustRightInd w:val="0"/>
              <w:snapToGrid w:val="0"/>
              <w:spacing w:after="0"/>
              <w:jc w:val="left"/>
              <w:rPr>
                <w:rFonts w:cs="宋体"/>
                <w:bCs/>
                <w:color w:val="000000"/>
                <w:lang w:eastAsia="zh-CN"/>
              </w:rPr>
            </w:pPr>
            <w:r>
              <w:rPr>
                <w:rFonts w:cs="宋体" w:hint="eastAsia"/>
                <w:bCs/>
                <w:color w:val="000000"/>
                <w:lang w:eastAsia="zh-CN"/>
              </w:rPr>
              <w:t>目标</w:t>
            </w:r>
            <w:r w:rsidRPr="00193A82">
              <w:rPr>
                <w:rFonts w:cs="宋体" w:hint="eastAsia"/>
                <w:bCs/>
                <w:color w:val="000000"/>
                <w:lang w:eastAsia="zh-CN"/>
              </w:rPr>
              <w:t>公司于</w:t>
            </w:r>
            <w:r w:rsidRPr="00193A82">
              <w:rPr>
                <w:rFonts w:cs="宋体" w:hint="eastAsia"/>
                <w:bCs/>
                <w:color w:val="000000"/>
                <w:lang w:eastAsia="zh-CN"/>
              </w:rPr>
              <w:t>2023</w:t>
            </w:r>
            <w:r w:rsidRPr="00193A82">
              <w:rPr>
                <w:rFonts w:cs="宋体" w:hint="eastAsia"/>
                <w:bCs/>
                <w:color w:val="000000"/>
                <w:lang w:eastAsia="zh-CN"/>
              </w:rPr>
              <w:t>年</w:t>
            </w:r>
            <w:r w:rsidRPr="00193A82">
              <w:rPr>
                <w:rFonts w:cs="宋体" w:hint="eastAsia"/>
                <w:bCs/>
                <w:color w:val="000000"/>
                <w:lang w:eastAsia="zh-CN"/>
              </w:rPr>
              <w:t>2</w:t>
            </w:r>
            <w:r w:rsidRPr="00193A82">
              <w:rPr>
                <w:rFonts w:cs="宋体" w:hint="eastAsia"/>
                <w:bCs/>
                <w:color w:val="000000"/>
                <w:lang w:eastAsia="zh-CN"/>
              </w:rPr>
              <w:t>月</w:t>
            </w:r>
            <w:r w:rsidRPr="00193A82">
              <w:rPr>
                <w:rFonts w:cs="宋体" w:hint="eastAsia"/>
                <w:bCs/>
                <w:color w:val="000000"/>
                <w:lang w:eastAsia="zh-CN"/>
              </w:rPr>
              <w:t>28</w:t>
            </w:r>
            <w:r w:rsidRPr="00193A82">
              <w:rPr>
                <w:rFonts w:cs="宋体" w:hint="eastAsia"/>
                <w:bCs/>
                <w:color w:val="000000"/>
                <w:lang w:eastAsia="zh-CN"/>
              </w:rPr>
              <w:t>日在美国成立，主要</w:t>
            </w:r>
            <w:r w:rsidR="00B26400">
              <w:rPr>
                <w:rFonts w:cs="宋体" w:hint="eastAsia"/>
                <w:bCs/>
                <w:color w:val="000000"/>
                <w:lang w:eastAsia="zh-CN"/>
              </w:rPr>
              <w:t>业务为</w:t>
            </w:r>
            <w:r w:rsidRPr="00193A82">
              <w:rPr>
                <w:rFonts w:cs="宋体" w:hint="eastAsia"/>
                <w:bCs/>
                <w:color w:val="000000"/>
                <w:lang w:eastAsia="zh-CN"/>
              </w:rPr>
              <w:t>美国</w:t>
            </w:r>
            <w:r w:rsidR="00B26400">
              <w:rPr>
                <w:rFonts w:cs="宋体" w:hint="eastAsia"/>
                <w:bCs/>
                <w:color w:val="000000"/>
                <w:lang w:eastAsia="zh-CN"/>
              </w:rPr>
              <w:t>的</w:t>
            </w:r>
            <w:r w:rsidRPr="00193A82">
              <w:rPr>
                <w:rFonts w:cs="宋体" w:hint="eastAsia"/>
                <w:bCs/>
                <w:color w:val="000000"/>
                <w:lang w:eastAsia="zh-CN"/>
              </w:rPr>
              <w:t>小型零售商业地产投资。</w:t>
            </w:r>
          </w:p>
          <w:p w14:paraId="1894E33B" w14:textId="77777777" w:rsidR="00193A82" w:rsidRPr="00193A82" w:rsidRDefault="00193A82" w:rsidP="00193A82">
            <w:pPr>
              <w:pStyle w:val="a0"/>
              <w:adjustRightInd w:val="0"/>
              <w:snapToGrid w:val="0"/>
              <w:spacing w:after="0"/>
              <w:jc w:val="left"/>
              <w:rPr>
                <w:rFonts w:cs="宋体"/>
                <w:bCs/>
                <w:color w:val="000000"/>
                <w:lang w:eastAsia="zh-CN"/>
              </w:rPr>
            </w:pPr>
          </w:p>
          <w:p w14:paraId="6C14552E" w14:textId="3B8DB492" w:rsidR="00193A82" w:rsidRPr="00193A82" w:rsidRDefault="00193A82" w:rsidP="00193A82">
            <w:pPr>
              <w:pStyle w:val="a0"/>
              <w:adjustRightInd w:val="0"/>
              <w:snapToGrid w:val="0"/>
              <w:spacing w:after="0"/>
              <w:jc w:val="left"/>
              <w:rPr>
                <w:rFonts w:cs="宋体"/>
                <w:bCs/>
                <w:color w:val="000000"/>
                <w:lang w:eastAsia="zh-CN"/>
              </w:rPr>
            </w:pPr>
            <w:r>
              <w:rPr>
                <w:rFonts w:cs="宋体" w:hint="eastAsia"/>
                <w:bCs/>
                <w:color w:val="000000"/>
                <w:lang w:eastAsia="zh-CN"/>
              </w:rPr>
              <w:t>目标</w:t>
            </w:r>
            <w:r w:rsidRPr="00193A82">
              <w:rPr>
                <w:rFonts w:cs="宋体" w:hint="eastAsia"/>
                <w:bCs/>
                <w:color w:val="000000"/>
                <w:lang w:eastAsia="zh-CN"/>
              </w:rPr>
              <w:t>公司的最终控制人是</w:t>
            </w:r>
            <w:r w:rsidRPr="00193A82">
              <w:rPr>
                <w:rFonts w:cs="宋体" w:hint="eastAsia"/>
                <w:bCs/>
                <w:color w:val="000000"/>
                <w:lang w:eastAsia="zh-CN"/>
              </w:rPr>
              <w:t>GIC Realty</w:t>
            </w:r>
            <w:r w:rsidRPr="00193A82">
              <w:rPr>
                <w:rFonts w:cs="宋体" w:hint="eastAsia"/>
                <w:bCs/>
                <w:color w:val="000000"/>
                <w:lang w:eastAsia="zh-CN"/>
              </w:rPr>
              <w:t>和</w:t>
            </w:r>
            <w:r w:rsidRPr="00193A82">
              <w:rPr>
                <w:rFonts w:cs="宋体" w:hint="eastAsia"/>
                <w:bCs/>
                <w:color w:val="000000"/>
                <w:lang w:eastAsia="zh-CN"/>
              </w:rPr>
              <w:t>Crow</w:t>
            </w:r>
            <w:r w:rsidR="00FC5445">
              <w:rPr>
                <w:rFonts w:cs="宋体" w:hint="eastAsia"/>
                <w:bCs/>
                <w:color w:val="000000"/>
                <w:lang w:eastAsia="zh-CN"/>
              </w:rPr>
              <w:t>控股</w:t>
            </w:r>
            <w:r w:rsidRPr="00193A82">
              <w:rPr>
                <w:rFonts w:cs="宋体" w:hint="eastAsia"/>
                <w:bCs/>
                <w:color w:val="000000"/>
                <w:lang w:eastAsia="zh-CN"/>
              </w:rPr>
              <w:t>。</w:t>
            </w:r>
            <w:r w:rsidRPr="00193A82">
              <w:rPr>
                <w:rFonts w:cs="宋体" w:hint="eastAsia"/>
                <w:bCs/>
                <w:color w:val="000000"/>
                <w:lang w:eastAsia="zh-CN"/>
              </w:rPr>
              <w:t>GIC Realty</w:t>
            </w:r>
            <w:r w:rsidRPr="00193A82">
              <w:rPr>
                <w:rFonts w:cs="宋体" w:hint="eastAsia"/>
                <w:bCs/>
                <w:color w:val="000000"/>
                <w:lang w:eastAsia="zh-CN"/>
              </w:rPr>
              <w:t>和</w:t>
            </w:r>
            <w:r w:rsidR="00FC5445" w:rsidRPr="00193A82">
              <w:rPr>
                <w:rFonts w:cs="宋体" w:hint="eastAsia"/>
                <w:bCs/>
                <w:color w:val="000000"/>
                <w:lang w:eastAsia="zh-CN"/>
              </w:rPr>
              <w:t>Crow</w:t>
            </w:r>
            <w:r w:rsidR="00FC5445">
              <w:rPr>
                <w:rFonts w:cs="宋体" w:hint="eastAsia"/>
                <w:bCs/>
                <w:color w:val="000000"/>
                <w:lang w:eastAsia="zh-CN"/>
              </w:rPr>
              <w:t>控股</w:t>
            </w:r>
            <w:r w:rsidRPr="00193A82">
              <w:rPr>
                <w:rFonts w:cs="宋体" w:hint="eastAsia"/>
                <w:bCs/>
                <w:color w:val="000000"/>
                <w:lang w:eastAsia="zh-CN"/>
              </w:rPr>
              <w:t>的</w:t>
            </w:r>
            <w:r w:rsidR="00284A85">
              <w:rPr>
                <w:rFonts w:cs="宋体" w:hint="eastAsia"/>
                <w:bCs/>
                <w:color w:val="000000"/>
                <w:lang w:eastAsia="zh-CN"/>
              </w:rPr>
              <w:t>主要</w:t>
            </w:r>
            <w:r w:rsidRPr="00193A82">
              <w:rPr>
                <w:rFonts w:cs="宋体" w:hint="eastAsia"/>
                <w:bCs/>
                <w:color w:val="000000"/>
                <w:lang w:eastAsia="zh-CN"/>
              </w:rPr>
              <w:t>业务</w:t>
            </w:r>
            <w:r w:rsidR="00710209">
              <w:rPr>
                <w:rFonts w:cs="宋体" w:hint="eastAsia"/>
                <w:bCs/>
                <w:color w:val="000000"/>
                <w:lang w:eastAsia="zh-CN"/>
              </w:rPr>
              <w:t>如上所述</w:t>
            </w:r>
            <w:r w:rsidRPr="00193A82">
              <w:rPr>
                <w:rFonts w:cs="宋体" w:hint="eastAsia"/>
                <w:bCs/>
                <w:color w:val="000000"/>
                <w:lang w:eastAsia="zh-CN"/>
              </w:rPr>
              <w:t>。</w:t>
            </w:r>
          </w:p>
        </w:tc>
      </w:tr>
      <w:tr w:rsidR="009F5C82" w14:paraId="2CF5B1FE" w14:textId="77777777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46A77EE7" w14:textId="77777777" w:rsidR="009F5C82" w:rsidRDefault="00000000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>
              <w:rPr>
                <w:rFonts w:cs="宋体" w:hint="eastAsia"/>
                <w:bCs/>
                <w:color w:val="000000"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22BC4D7E" w14:textId="77777777" w:rsidR="009F5C82" w:rsidRDefault="00000000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>
              <w:rPr>
                <w:rFonts w:cs="宋体" w:hint="eastAsia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cs="宋体" w:hint="eastAsia"/>
                <w:bCs/>
                <w:color w:val="000000"/>
                <w:lang w:eastAsia="zh-CN"/>
              </w:rPr>
              <w:t xml:space="preserve"> 1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、在同一相关市场，所有参与集中的经营者所占市场份额之和小于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15%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。</w:t>
            </w:r>
          </w:p>
        </w:tc>
      </w:tr>
      <w:tr w:rsidR="009F5C82" w14:paraId="720C7391" w14:textId="77777777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68BA213B" w14:textId="77777777" w:rsidR="009F5C82" w:rsidRDefault="009F5C82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4799CAF8" w14:textId="77777777" w:rsidR="009F5C82" w:rsidRDefault="00000000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>
              <w:rPr>
                <w:rFonts w:cs="宋体" w:hint="eastAsia"/>
                <w:bCs/>
                <w:color w:val="000000"/>
                <w:lang w:eastAsia="zh-CN"/>
              </w:rPr>
              <w:sym w:font="Wingdings" w:char="F0A8"/>
            </w:r>
            <w:r>
              <w:rPr>
                <w:rFonts w:cs="宋体" w:hint="eastAsia"/>
                <w:bCs/>
                <w:color w:val="000000"/>
                <w:lang w:eastAsia="zh-CN"/>
              </w:rPr>
              <w:t xml:space="preserve"> 2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、存在上下游关系的参与集中的经营者，在上下游市场所占的市场份额均小于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25%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。</w:t>
            </w:r>
          </w:p>
        </w:tc>
      </w:tr>
      <w:tr w:rsidR="009F5C82" w14:paraId="504BF62C" w14:textId="77777777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62BA7BF5" w14:textId="77777777" w:rsidR="009F5C82" w:rsidRDefault="009F5C82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273250A1" w14:textId="064AAB88" w:rsidR="009F5C82" w:rsidRDefault="00D72185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>
              <w:rPr>
                <w:rFonts w:cs="宋体" w:hint="eastAsia"/>
                <w:bCs/>
                <w:color w:val="000000"/>
                <w:lang w:eastAsia="zh-CN"/>
              </w:rPr>
              <w:sym w:font="Wingdings" w:char="F0A8"/>
            </w:r>
            <w:r>
              <w:rPr>
                <w:rFonts w:cs="宋体" w:hint="eastAsia"/>
                <w:bCs/>
                <w:color w:val="000000"/>
                <w:lang w:eastAsia="zh-CN"/>
              </w:rPr>
              <w:t xml:space="preserve"> 3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、不在同一相关市场、也不存在上下游关系的参与集中的经营者，在与交易有关的每个市场所占的份额均小于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25%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。</w:t>
            </w:r>
          </w:p>
        </w:tc>
      </w:tr>
      <w:tr w:rsidR="009F5C82" w14:paraId="4BC6C8B2" w14:textId="77777777">
        <w:trPr>
          <w:trHeight w:val="870"/>
        </w:trPr>
        <w:tc>
          <w:tcPr>
            <w:tcW w:w="1940" w:type="dxa"/>
            <w:vMerge/>
            <w:shd w:val="clear" w:color="auto" w:fill="D9D9D9"/>
            <w:vAlign w:val="center"/>
          </w:tcPr>
          <w:p w14:paraId="0D2FCCFB" w14:textId="77777777" w:rsidR="009F5C82" w:rsidRDefault="009F5C82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7DD7683C" w14:textId="77777777" w:rsidR="009F5C82" w:rsidRDefault="00000000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>
              <w:rPr>
                <w:rFonts w:cs="宋体" w:hint="eastAsia"/>
                <w:bCs/>
                <w:color w:val="000000"/>
                <w:lang w:eastAsia="zh-CN"/>
              </w:rPr>
              <w:sym w:font="Wingdings" w:char="F0A8"/>
            </w:r>
            <w:r>
              <w:rPr>
                <w:rFonts w:cs="宋体" w:hint="eastAsia"/>
                <w:bCs/>
                <w:color w:val="000000"/>
                <w:lang w:eastAsia="zh-CN"/>
              </w:rPr>
              <w:t xml:space="preserve"> 4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、参与集中的经营者在中国境外设立合营企业，合营企业不在中国境内从事经济活动。</w:t>
            </w:r>
          </w:p>
        </w:tc>
      </w:tr>
      <w:tr w:rsidR="009F5C82" w14:paraId="32C0CACB" w14:textId="77777777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240E3B18" w14:textId="77777777" w:rsidR="009F5C82" w:rsidRDefault="009F5C82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0FDC6CF" w14:textId="160C3A31" w:rsidR="009F5C82" w:rsidRDefault="00D72185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>
              <w:rPr>
                <w:rFonts w:eastAsia="仿宋"/>
                <w:bCs/>
                <w:sz w:val="22"/>
              </w:rPr>
              <w:sym w:font="Wingdings" w:char="F0FE"/>
            </w:r>
            <w:r>
              <w:rPr>
                <w:rFonts w:cs="宋体"/>
                <w:bCs/>
                <w:color w:val="000000"/>
                <w:lang w:eastAsia="zh-CN"/>
              </w:rPr>
              <w:t xml:space="preserve"> 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5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、参与集中的经营者收购境外企业股权或资产的，该境外企业不在中国境内从事经济活动。</w:t>
            </w:r>
          </w:p>
        </w:tc>
      </w:tr>
      <w:tr w:rsidR="009F5C82" w14:paraId="086DA6B7" w14:textId="77777777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29308E30" w14:textId="77777777" w:rsidR="009F5C82" w:rsidRDefault="009F5C82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46CB8301" w14:textId="77777777" w:rsidR="009F5C82" w:rsidRDefault="00000000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>
              <w:rPr>
                <w:rFonts w:cs="宋体" w:hint="eastAsia"/>
                <w:bCs/>
                <w:color w:val="000000"/>
                <w:lang w:eastAsia="zh-CN"/>
              </w:rPr>
              <w:sym w:font="Wingdings" w:char="F06F"/>
            </w:r>
            <w:r>
              <w:rPr>
                <w:rFonts w:cs="宋体" w:hint="eastAsia"/>
                <w:bCs/>
                <w:color w:val="000000"/>
                <w:lang w:eastAsia="zh-CN"/>
              </w:rPr>
              <w:t xml:space="preserve"> 6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、由两个以上的经营者共同控制的合营企业，通过集中被其中一个或一个以上经营者控制。</w:t>
            </w:r>
          </w:p>
        </w:tc>
      </w:tr>
      <w:tr w:rsidR="009F5C82" w14:paraId="07C1E60B" w14:textId="77777777">
        <w:trPr>
          <w:trHeight w:val="416"/>
        </w:trPr>
        <w:tc>
          <w:tcPr>
            <w:tcW w:w="1940" w:type="dxa"/>
            <w:shd w:val="clear" w:color="auto" w:fill="D9D9D9"/>
            <w:vAlign w:val="center"/>
          </w:tcPr>
          <w:p w14:paraId="71A17CCA" w14:textId="77777777" w:rsidR="009F5C82" w:rsidRDefault="00000000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>
              <w:rPr>
                <w:rFonts w:cs="宋体" w:hint="eastAsia"/>
                <w:bCs/>
                <w:color w:val="000000"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4BDD66E9" w14:textId="4FC8B260" w:rsidR="009F5C82" w:rsidRDefault="00D23B86" w:rsidP="00D23B86">
            <w:pPr>
              <w:pStyle w:val="a0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eastAsia="zh-CN"/>
              </w:rPr>
            </w:pPr>
            <w:r>
              <w:rPr>
                <w:rFonts w:cs="宋体" w:hint="eastAsia"/>
                <w:bCs/>
                <w:color w:val="000000"/>
                <w:lang w:val="en-US" w:eastAsia="zh-CN"/>
              </w:rPr>
              <w:t>不适用</w:t>
            </w:r>
          </w:p>
        </w:tc>
      </w:tr>
    </w:tbl>
    <w:p w14:paraId="34A2EEF7" w14:textId="77777777" w:rsidR="009F5C82" w:rsidRDefault="009F5C82">
      <w:pPr>
        <w:pStyle w:val="a0"/>
        <w:adjustRightInd w:val="0"/>
        <w:snapToGrid w:val="0"/>
        <w:spacing w:after="0"/>
        <w:rPr>
          <w:rFonts w:ascii="Arial" w:eastAsia="楷体_GB2312" w:hAnsi="Arial" w:cs="Arial"/>
          <w:b/>
          <w:color w:val="000000"/>
          <w:sz w:val="22"/>
          <w:szCs w:val="22"/>
          <w:lang w:eastAsia="zh-CN"/>
        </w:rPr>
      </w:pPr>
    </w:p>
    <w:sectPr w:rsidR="009F5C82">
      <w:footerReference w:type="default" r:id="rId7"/>
      <w:pgSz w:w="11906" w:h="16838"/>
      <w:pgMar w:top="1440" w:right="1440" w:bottom="1276" w:left="1440" w:header="72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ACA62E" w14:textId="77777777" w:rsidR="007213C8" w:rsidRDefault="007213C8">
      <w:pPr>
        <w:spacing w:after="0"/>
      </w:pPr>
      <w:r>
        <w:separator/>
      </w:r>
    </w:p>
  </w:endnote>
  <w:endnote w:type="continuationSeparator" w:id="0">
    <w:p w14:paraId="7450DDE5" w14:textId="77777777" w:rsidR="007213C8" w:rsidRDefault="007213C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_GB2312">
    <w:altName w:val="微软雅黑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楷体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3007"/>
      <w:gridCol w:w="3011"/>
      <w:gridCol w:w="3008"/>
    </w:tblGrid>
    <w:tr w:rsidR="009F5C82" w14:paraId="0A67B323" w14:textId="77777777">
      <w:tc>
        <w:tcPr>
          <w:tcW w:w="3080" w:type="dxa"/>
        </w:tcPr>
        <w:p w14:paraId="726B7690" w14:textId="77777777" w:rsidR="009F5C82" w:rsidRDefault="009F5C82">
          <w:pPr>
            <w:pStyle w:val="aff4"/>
          </w:pPr>
        </w:p>
      </w:tc>
      <w:tc>
        <w:tcPr>
          <w:tcW w:w="3081" w:type="dxa"/>
        </w:tcPr>
        <w:p w14:paraId="1FB06C86" w14:textId="77777777" w:rsidR="009F5C82" w:rsidRDefault="00000000">
          <w:pPr>
            <w:pStyle w:val="aff4"/>
            <w:jc w:val="center"/>
            <w:rPr>
              <w:rStyle w:val="affff2"/>
              <w:rFonts w:cs="Times New Roman"/>
            </w:rPr>
          </w:pPr>
          <w:r>
            <w:rPr>
              <w:rStyle w:val="affff2"/>
              <w:rFonts w:cs="Times New Roman"/>
            </w:rPr>
            <w:t xml:space="preserve">- </w:t>
          </w:r>
          <w:r>
            <w:rPr>
              <w:rStyle w:val="affff2"/>
              <w:rFonts w:cs="Times New Roman"/>
            </w:rPr>
            <w:fldChar w:fldCharType="begin"/>
          </w:r>
          <w:r>
            <w:rPr>
              <w:rStyle w:val="affff2"/>
              <w:rFonts w:cs="Times New Roman"/>
            </w:rPr>
            <w:instrText xml:space="preserve"> PAGE   \* MERGEFORMAT </w:instrText>
          </w:r>
          <w:r>
            <w:rPr>
              <w:rStyle w:val="affff2"/>
              <w:rFonts w:cs="Times New Roman"/>
            </w:rPr>
            <w:fldChar w:fldCharType="separate"/>
          </w:r>
          <w:r>
            <w:rPr>
              <w:rStyle w:val="affff2"/>
              <w:rFonts w:cs="Times New Roman"/>
            </w:rPr>
            <w:t>2</w:t>
          </w:r>
          <w:r>
            <w:rPr>
              <w:rStyle w:val="affff2"/>
              <w:rFonts w:cs="Times New Roman"/>
            </w:rPr>
            <w:fldChar w:fldCharType="end"/>
          </w:r>
          <w:r>
            <w:rPr>
              <w:rStyle w:val="affff2"/>
              <w:rFonts w:cs="Times New Roman"/>
            </w:rPr>
            <w:t xml:space="preserve"> -</w:t>
          </w:r>
        </w:p>
      </w:tc>
      <w:tc>
        <w:tcPr>
          <w:tcW w:w="3081" w:type="dxa"/>
        </w:tcPr>
        <w:p w14:paraId="4E400E0C" w14:textId="77777777" w:rsidR="009F5C82" w:rsidRDefault="009F5C82">
          <w:pPr>
            <w:pStyle w:val="FooterRight"/>
          </w:pPr>
        </w:p>
      </w:tc>
    </w:tr>
  </w:tbl>
  <w:p w14:paraId="474FF1D9" w14:textId="77777777" w:rsidR="009F5C82" w:rsidRDefault="009F5C82">
    <w:pPr>
      <w:pStyle w:val="af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A9BFD" w14:textId="77777777" w:rsidR="007213C8" w:rsidRDefault="007213C8">
      <w:pPr>
        <w:spacing w:after="0"/>
      </w:pPr>
      <w:r>
        <w:separator/>
      </w:r>
    </w:p>
  </w:footnote>
  <w:footnote w:type="continuationSeparator" w:id="0">
    <w:p w14:paraId="408E6AE1" w14:textId="77777777" w:rsidR="007213C8" w:rsidRDefault="007213C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95CAD"/>
    <w:multiLevelType w:val="multilevel"/>
    <w:tmpl w:val="25195CAD"/>
    <w:lvl w:ilvl="0">
      <w:start w:val="1"/>
      <w:numFmt w:val="bullet"/>
      <w:pStyle w:val="BulletL1"/>
      <w:lvlText w:val="·"/>
      <w:lvlJc w:val="left"/>
      <w:pPr>
        <w:tabs>
          <w:tab w:val="left" w:pos="720"/>
        </w:tabs>
        <w:ind w:left="7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bullet"/>
      <w:lvlRestart w:val="0"/>
      <w:pStyle w:val="BulletL2"/>
      <w:lvlText w:val="·"/>
      <w:lvlJc w:val="left"/>
      <w:pPr>
        <w:tabs>
          <w:tab w:val="left" w:pos="1440"/>
        </w:tabs>
        <w:ind w:left="14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bullet"/>
      <w:lvlRestart w:val="0"/>
      <w:pStyle w:val="BulletL3"/>
      <w:lvlText w:val="·"/>
      <w:lvlJc w:val="left"/>
      <w:pPr>
        <w:tabs>
          <w:tab w:val="left" w:pos="2160"/>
        </w:tabs>
        <w:ind w:left="216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bullet"/>
      <w:lvlRestart w:val="0"/>
      <w:pStyle w:val="BulletL4"/>
      <w:lvlText w:val="·"/>
      <w:lvlJc w:val="left"/>
      <w:pPr>
        <w:tabs>
          <w:tab w:val="left" w:pos="2880"/>
        </w:tabs>
        <w:ind w:left="288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bullet"/>
      <w:lvlRestart w:val="0"/>
      <w:pStyle w:val="BulletL5"/>
      <w:lvlText w:val="·"/>
      <w:lvlJc w:val="left"/>
      <w:pPr>
        <w:tabs>
          <w:tab w:val="left" w:pos="3600"/>
        </w:tabs>
        <w:ind w:left="360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bullet"/>
      <w:lvlRestart w:val="0"/>
      <w:pStyle w:val="BulletL6"/>
      <w:lvlText w:val="·"/>
      <w:lvlJc w:val="left"/>
      <w:pPr>
        <w:tabs>
          <w:tab w:val="left" w:pos="4320"/>
        </w:tabs>
        <w:ind w:left="43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bullet"/>
      <w:lvlRestart w:val="0"/>
      <w:pStyle w:val="BulletL7"/>
      <w:lvlText w:val="·"/>
      <w:lvlJc w:val="left"/>
      <w:pPr>
        <w:tabs>
          <w:tab w:val="left" w:pos="5040"/>
        </w:tabs>
        <w:ind w:left="50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pStyle w:val="BulletL8"/>
      <w:suff w:val="nothing"/>
      <w:lvlText w:val=""/>
      <w:lvlJc w:val="left"/>
      <w:pPr>
        <w:tabs>
          <w:tab w:val="left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>
      <w:start w:val="1"/>
      <w:numFmt w:val="none"/>
      <w:lvlRestart w:val="0"/>
      <w:pStyle w:val="BulletL9"/>
      <w:suff w:val="nothing"/>
      <w:lvlText w:val=""/>
      <w:lvlJc w:val="left"/>
      <w:pPr>
        <w:tabs>
          <w:tab w:val="left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1" w15:restartNumberingAfterBreak="0">
    <w:nsid w:val="4F0244F7"/>
    <w:multiLevelType w:val="multilevel"/>
    <w:tmpl w:val="4F0244F7"/>
    <w:lvl w:ilvl="0">
      <w:start w:val="1"/>
      <w:numFmt w:val="decimal"/>
      <w:pStyle w:val="NormalLeft"/>
      <w:lvlText w:val="%1)"/>
      <w:lvlJc w:val="left"/>
      <w:pPr>
        <w:ind w:left="644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6B4F0377"/>
    <w:multiLevelType w:val="multilevel"/>
    <w:tmpl w:val="6B4F0377"/>
    <w:lvl w:ilvl="0">
      <w:start w:val="1"/>
      <w:numFmt w:val="decimal"/>
      <w:pStyle w:val="StandardL1"/>
      <w:isLgl/>
      <w:lvlText w:val="%1."/>
      <w:lvlJc w:val="left"/>
      <w:pPr>
        <w:tabs>
          <w:tab w:val="left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pStyle w:val="StandardL2"/>
      <w:isLgl/>
      <w:lvlText w:val="%1.%2"/>
      <w:lvlJc w:val="left"/>
      <w:pPr>
        <w:tabs>
          <w:tab w:val="left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pStyle w:val="StandardL3"/>
      <w:isLgl/>
      <w:lvlText w:val="%1.%2.%3"/>
      <w:lvlJc w:val="left"/>
      <w:pPr>
        <w:tabs>
          <w:tab w:val="left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pStyle w:val="StandardL4"/>
      <w:lvlText w:val="(%4)"/>
      <w:lvlJc w:val="left"/>
      <w:pPr>
        <w:tabs>
          <w:tab w:val="left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pStyle w:val="StandardL5"/>
      <w:lvlText w:val="(%5)"/>
      <w:lvlJc w:val="left"/>
      <w:pPr>
        <w:tabs>
          <w:tab w:val="left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pStyle w:val="StandardL6"/>
      <w:lvlText w:val="(%6)"/>
      <w:lvlJc w:val="left"/>
      <w:pPr>
        <w:tabs>
          <w:tab w:val="left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pStyle w:val="StandardL7"/>
      <w:lvlText w:val="(%7)"/>
      <w:lvlJc w:val="left"/>
      <w:pPr>
        <w:tabs>
          <w:tab w:val="left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pStyle w:val="StandardL8"/>
      <w:lvlText w:val="(%8)"/>
      <w:lvlJc w:val="left"/>
      <w:pPr>
        <w:tabs>
          <w:tab w:val="left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pStyle w:val="StandardL9"/>
      <w:lvlText w:val="(%9)"/>
      <w:lvlJc w:val="left"/>
      <w:pPr>
        <w:tabs>
          <w:tab w:val="left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num w:numId="1" w16cid:durableId="1088311388">
    <w:abstractNumId w:val="2"/>
  </w:num>
  <w:num w:numId="2" w16cid:durableId="1106388617">
    <w:abstractNumId w:val="0"/>
  </w:num>
  <w:num w:numId="3" w16cid:durableId="4086930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LockQFSet/>
  <w:defaultTabStop w:val="720"/>
  <w:drawingGridHorizontalSpacing w:val="120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1ECC"/>
    <w:rsid w:val="84E59F3C"/>
    <w:rsid w:val="8534106F"/>
    <w:rsid w:val="87743ADA"/>
    <w:rsid w:val="87AFA60D"/>
    <w:rsid w:val="8D771EA3"/>
    <w:rsid w:val="8EF545B6"/>
    <w:rsid w:val="8F7FAE7C"/>
    <w:rsid w:val="8FBB26B2"/>
    <w:rsid w:val="8FF72E86"/>
    <w:rsid w:val="8FF748B9"/>
    <w:rsid w:val="91FC2290"/>
    <w:rsid w:val="926FA108"/>
    <w:rsid w:val="9376D5C8"/>
    <w:rsid w:val="939E3DB3"/>
    <w:rsid w:val="971EEBF9"/>
    <w:rsid w:val="979602E8"/>
    <w:rsid w:val="97DF2F14"/>
    <w:rsid w:val="97FBB6EB"/>
    <w:rsid w:val="97FF9B57"/>
    <w:rsid w:val="99BFD0A7"/>
    <w:rsid w:val="99FB4705"/>
    <w:rsid w:val="9B0956C8"/>
    <w:rsid w:val="9BBCD445"/>
    <w:rsid w:val="9CFB8099"/>
    <w:rsid w:val="9DBBADFE"/>
    <w:rsid w:val="9DFE4303"/>
    <w:rsid w:val="9E7FC310"/>
    <w:rsid w:val="9EBBCDE8"/>
    <w:rsid w:val="9EDB29B9"/>
    <w:rsid w:val="9EDF847B"/>
    <w:rsid w:val="9F57860F"/>
    <w:rsid w:val="9F7B0F41"/>
    <w:rsid w:val="9F7E83BC"/>
    <w:rsid w:val="9FAA1E79"/>
    <w:rsid w:val="9FDAFD84"/>
    <w:rsid w:val="9FE7929F"/>
    <w:rsid w:val="9FEEE9B9"/>
    <w:rsid w:val="9FF2DC44"/>
    <w:rsid w:val="9FF4F744"/>
    <w:rsid w:val="9FFA4BD1"/>
    <w:rsid w:val="9FFF1DA7"/>
    <w:rsid w:val="A5E73DD2"/>
    <w:rsid w:val="A77F0128"/>
    <w:rsid w:val="A9CFD01B"/>
    <w:rsid w:val="A9F6E7BA"/>
    <w:rsid w:val="AA73DDB7"/>
    <w:rsid w:val="ABEF9D54"/>
    <w:rsid w:val="ABF5260D"/>
    <w:rsid w:val="ABFA31A4"/>
    <w:rsid w:val="AC6F92C3"/>
    <w:rsid w:val="AD6DAE1A"/>
    <w:rsid w:val="ADE3DF10"/>
    <w:rsid w:val="ADFBCAD1"/>
    <w:rsid w:val="ADFF38DB"/>
    <w:rsid w:val="AE17E6FB"/>
    <w:rsid w:val="AE96EA6E"/>
    <w:rsid w:val="AEBB3E95"/>
    <w:rsid w:val="AEE79CC0"/>
    <w:rsid w:val="AF5B1B8B"/>
    <w:rsid w:val="AF5C8793"/>
    <w:rsid w:val="AF979623"/>
    <w:rsid w:val="AFE62D7B"/>
    <w:rsid w:val="AFE77282"/>
    <w:rsid w:val="AFEDA589"/>
    <w:rsid w:val="AFFE4237"/>
    <w:rsid w:val="AFFEB8F2"/>
    <w:rsid w:val="B2F98691"/>
    <w:rsid w:val="B2FFC9E7"/>
    <w:rsid w:val="B337DDCF"/>
    <w:rsid w:val="B37FF00B"/>
    <w:rsid w:val="B39EA0D9"/>
    <w:rsid w:val="B3DF946F"/>
    <w:rsid w:val="B3F7F657"/>
    <w:rsid w:val="B3FD20F2"/>
    <w:rsid w:val="B3FFDD73"/>
    <w:rsid w:val="B453D96F"/>
    <w:rsid w:val="B53DDEDC"/>
    <w:rsid w:val="B57FCA7F"/>
    <w:rsid w:val="B5DDCBA8"/>
    <w:rsid w:val="B5DFD61B"/>
    <w:rsid w:val="B5F73E27"/>
    <w:rsid w:val="B5FE3839"/>
    <w:rsid w:val="B5FE4DC0"/>
    <w:rsid w:val="B6DBE1F8"/>
    <w:rsid w:val="B6F504A4"/>
    <w:rsid w:val="B6FEEB89"/>
    <w:rsid w:val="B6FF5108"/>
    <w:rsid w:val="B6FF9F6B"/>
    <w:rsid w:val="B737B11B"/>
    <w:rsid w:val="B77F5DE1"/>
    <w:rsid w:val="B7876DAB"/>
    <w:rsid w:val="B7DEB543"/>
    <w:rsid w:val="B7F753D8"/>
    <w:rsid w:val="B7F9AF5F"/>
    <w:rsid w:val="B91E5A96"/>
    <w:rsid w:val="B979EAE5"/>
    <w:rsid w:val="B9ACA7B9"/>
    <w:rsid w:val="B9D7D21C"/>
    <w:rsid w:val="B9F7BCFA"/>
    <w:rsid w:val="BA37F569"/>
    <w:rsid w:val="BA9DA00A"/>
    <w:rsid w:val="BB2B0C03"/>
    <w:rsid w:val="BB9FA3A4"/>
    <w:rsid w:val="BBB716C6"/>
    <w:rsid w:val="BBCF6D6B"/>
    <w:rsid w:val="BBDB1017"/>
    <w:rsid w:val="BBDF00C5"/>
    <w:rsid w:val="BBEDC4E2"/>
    <w:rsid w:val="BBFDD955"/>
    <w:rsid w:val="BBFE1663"/>
    <w:rsid w:val="BBFF149D"/>
    <w:rsid w:val="BBFF871A"/>
    <w:rsid w:val="BC578433"/>
    <w:rsid w:val="BC7F1D07"/>
    <w:rsid w:val="BC9E8286"/>
    <w:rsid w:val="BC9F765B"/>
    <w:rsid w:val="BCB349F8"/>
    <w:rsid w:val="BCDF2383"/>
    <w:rsid w:val="BCEFE232"/>
    <w:rsid w:val="BCFED484"/>
    <w:rsid w:val="BCFFB816"/>
    <w:rsid w:val="BD6E5A8A"/>
    <w:rsid w:val="BD75A479"/>
    <w:rsid w:val="BD7B4372"/>
    <w:rsid w:val="BDBB3948"/>
    <w:rsid w:val="BDBEF976"/>
    <w:rsid w:val="BDDC60A3"/>
    <w:rsid w:val="BDDDB18C"/>
    <w:rsid w:val="BDF3C4BC"/>
    <w:rsid w:val="BDF73C92"/>
    <w:rsid w:val="BDF765F6"/>
    <w:rsid w:val="BDF7F28A"/>
    <w:rsid w:val="BDFCD2A1"/>
    <w:rsid w:val="BDFDB891"/>
    <w:rsid w:val="BE8F61FF"/>
    <w:rsid w:val="BEA76C33"/>
    <w:rsid w:val="BEBCC0C0"/>
    <w:rsid w:val="BEBE6B4E"/>
    <w:rsid w:val="BEF59FF0"/>
    <w:rsid w:val="BEF89B81"/>
    <w:rsid w:val="BEFD6D96"/>
    <w:rsid w:val="BEFED243"/>
    <w:rsid w:val="BEFF1ECB"/>
    <w:rsid w:val="BF3B7045"/>
    <w:rsid w:val="BF7374EB"/>
    <w:rsid w:val="BFBEEF59"/>
    <w:rsid w:val="BFBF33C1"/>
    <w:rsid w:val="BFCE656F"/>
    <w:rsid w:val="BFD98C23"/>
    <w:rsid w:val="BFDD9601"/>
    <w:rsid w:val="BFDF031C"/>
    <w:rsid w:val="BFECC6D9"/>
    <w:rsid w:val="BFEFBAA7"/>
    <w:rsid w:val="BFFE0B01"/>
    <w:rsid w:val="BFFF0BA1"/>
    <w:rsid w:val="C335F688"/>
    <w:rsid w:val="C37EDC1F"/>
    <w:rsid w:val="C3D4FB9A"/>
    <w:rsid w:val="C59FCD24"/>
    <w:rsid w:val="C5FE4867"/>
    <w:rsid w:val="C5FFD6F0"/>
    <w:rsid w:val="C6DE0E63"/>
    <w:rsid w:val="C6F1C045"/>
    <w:rsid w:val="C76E776A"/>
    <w:rsid w:val="C77F76C9"/>
    <w:rsid w:val="CADE927D"/>
    <w:rsid w:val="CAFB2439"/>
    <w:rsid w:val="CB37AB53"/>
    <w:rsid w:val="CB3FDFB9"/>
    <w:rsid w:val="CB7D4528"/>
    <w:rsid w:val="CBA74DAD"/>
    <w:rsid w:val="CD70D15A"/>
    <w:rsid w:val="CD7FDC06"/>
    <w:rsid w:val="CECB3BD6"/>
    <w:rsid w:val="CF1F01F8"/>
    <w:rsid w:val="CF6702E8"/>
    <w:rsid w:val="CF7F0ADA"/>
    <w:rsid w:val="CFAFA8B3"/>
    <w:rsid w:val="CFBE596F"/>
    <w:rsid w:val="CFEB3B24"/>
    <w:rsid w:val="CFFE65AE"/>
    <w:rsid w:val="CFFFA018"/>
    <w:rsid w:val="D25FA9CA"/>
    <w:rsid w:val="D2AE25E6"/>
    <w:rsid w:val="D34FEDF1"/>
    <w:rsid w:val="D3F2FA30"/>
    <w:rsid w:val="D47F46C4"/>
    <w:rsid w:val="D4FFA1FF"/>
    <w:rsid w:val="D5AD09F7"/>
    <w:rsid w:val="D5DC246E"/>
    <w:rsid w:val="D67EB649"/>
    <w:rsid w:val="D6BB4FA3"/>
    <w:rsid w:val="D6FF0AD2"/>
    <w:rsid w:val="D76D9A37"/>
    <w:rsid w:val="D77CE423"/>
    <w:rsid w:val="D7BF26B5"/>
    <w:rsid w:val="D7CE51BA"/>
    <w:rsid w:val="D7E6C925"/>
    <w:rsid w:val="D7EFE8F7"/>
    <w:rsid w:val="D7F9272C"/>
    <w:rsid w:val="D8AD4578"/>
    <w:rsid w:val="D99F5AC5"/>
    <w:rsid w:val="D9DEF241"/>
    <w:rsid w:val="D9DFA9B2"/>
    <w:rsid w:val="DB551BA2"/>
    <w:rsid w:val="DB6F7390"/>
    <w:rsid w:val="DB7A8AE6"/>
    <w:rsid w:val="DBAD5F9B"/>
    <w:rsid w:val="DCFF2B66"/>
    <w:rsid w:val="DCFF3C30"/>
    <w:rsid w:val="DD77F5C7"/>
    <w:rsid w:val="DDA5AB18"/>
    <w:rsid w:val="DDD44021"/>
    <w:rsid w:val="DDF7BB5D"/>
    <w:rsid w:val="DDFACD3C"/>
    <w:rsid w:val="DDFF75D3"/>
    <w:rsid w:val="DDFF99FD"/>
    <w:rsid w:val="DE0E315C"/>
    <w:rsid w:val="DE374209"/>
    <w:rsid w:val="DEA69F54"/>
    <w:rsid w:val="DEB4B4DC"/>
    <w:rsid w:val="DEB6E6F2"/>
    <w:rsid w:val="DEDBDB5A"/>
    <w:rsid w:val="DEE4EDED"/>
    <w:rsid w:val="DEEF1FFD"/>
    <w:rsid w:val="DEEF7289"/>
    <w:rsid w:val="DEFE1564"/>
    <w:rsid w:val="DF1BC291"/>
    <w:rsid w:val="DF5F5393"/>
    <w:rsid w:val="DF5FDA3F"/>
    <w:rsid w:val="DF7113B8"/>
    <w:rsid w:val="DF755E08"/>
    <w:rsid w:val="DF7E6041"/>
    <w:rsid w:val="DF9237FE"/>
    <w:rsid w:val="DFB36254"/>
    <w:rsid w:val="DFB3BACE"/>
    <w:rsid w:val="DFB7E1F9"/>
    <w:rsid w:val="DFBD1245"/>
    <w:rsid w:val="DFBEE897"/>
    <w:rsid w:val="DFCF8FB9"/>
    <w:rsid w:val="DFE7D979"/>
    <w:rsid w:val="DFEB714C"/>
    <w:rsid w:val="DFEDEC74"/>
    <w:rsid w:val="DFF7AA89"/>
    <w:rsid w:val="DFFD3C7B"/>
    <w:rsid w:val="DFFF50B4"/>
    <w:rsid w:val="E19AD666"/>
    <w:rsid w:val="E1FF2836"/>
    <w:rsid w:val="E2F3D63A"/>
    <w:rsid w:val="E36DD547"/>
    <w:rsid w:val="E3DD847B"/>
    <w:rsid w:val="E3E74D65"/>
    <w:rsid w:val="E3FE57C8"/>
    <w:rsid w:val="E4B71478"/>
    <w:rsid w:val="E5AFBE85"/>
    <w:rsid w:val="E5BF98E0"/>
    <w:rsid w:val="E6BFED86"/>
    <w:rsid w:val="E6D60022"/>
    <w:rsid w:val="E764CC0B"/>
    <w:rsid w:val="E76F7A78"/>
    <w:rsid w:val="E7D5C629"/>
    <w:rsid w:val="E7FFA950"/>
    <w:rsid w:val="E8DC18CA"/>
    <w:rsid w:val="E8F7B6B8"/>
    <w:rsid w:val="E919BAFA"/>
    <w:rsid w:val="E96B4C62"/>
    <w:rsid w:val="E9DBD7F3"/>
    <w:rsid w:val="EADB9567"/>
    <w:rsid w:val="EAF2CB22"/>
    <w:rsid w:val="EAFF36D2"/>
    <w:rsid w:val="EAFFC35A"/>
    <w:rsid w:val="EB532CEF"/>
    <w:rsid w:val="EB9FA6CD"/>
    <w:rsid w:val="EBA7885C"/>
    <w:rsid w:val="EBB7D72D"/>
    <w:rsid w:val="EBEF3381"/>
    <w:rsid w:val="EBEFA88D"/>
    <w:rsid w:val="EBFE79B4"/>
    <w:rsid w:val="EBFF3C97"/>
    <w:rsid w:val="EC5F3DF8"/>
    <w:rsid w:val="ECBFE48C"/>
    <w:rsid w:val="ECFFE31D"/>
    <w:rsid w:val="ED2FD6C9"/>
    <w:rsid w:val="ED3D6A88"/>
    <w:rsid w:val="ED78A3FD"/>
    <w:rsid w:val="ED7FD3F2"/>
    <w:rsid w:val="ED8A5B22"/>
    <w:rsid w:val="ED8F8CA8"/>
    <w:rsid w:val="EDCDF313"/>
    <w:rsid w:val="EDDF9529"/>
    <w:rsid w:val="EDE7B6AD"/>
    <w:rsid w:val="EDF2B816"/>
    <w:rsid w:val="EDF78CBE"/>
    <w:rsid w:val="EDFBE145"/>
    <w:rsid w:val="EE5D0B1E"/>
    <w:rsid w:val="EE9F7B44"/>
    <w:rsid w:val="EEB3DDC8"/>
    <w:rsid w:val="EEBE564A"/>
    <w:rsid w:val="EEBF44FA"/>
    <w:rsid w:val="EEDFDD0C"/>
    <w:rsid w:val="EEF02CD2"/>
    <w:rsid w:val="EEF13C01"/>
    <w:rsid w:val="EEF9AAE0"/>
    <w:rsid w:val="EEFE93BE"/>
    <w:rsid w:val="EEFEC7A5"/>
    <w:rsid w:val="EF1F9018"/>
    <w:rsid w:val="EF3D10BE"/>
    <w:rsid w:val="EF5B8D96"/>
    <w:rsid w:val="EF5F6A56"/>
    <w:rsid w:val="EF5F6AD8"/>
    <w:rsid w:val="EF6CB25D"/>
    <w:rsid w:val="EF6F1FB8"/>
    <w:rsid w:val="EF777D40"/>
    <w:rsid w:val="EF7A704C"/>
    <w:rsid w:val="EFAD19DB"/>
    <w:rsid w:val="EFBDFFFF"/>
    <w:rsid w:val="EFBF9029"/>
    <w:rsid w:val="EFBFDDE8"/>
    <w:rsid w:val="EFD0F43F"/>
    <w:rsid w:val="EFD47AFB"/>
    <w:rsid w:val="EFE7A407"/>
    <w:rsid w:val="EFE95745"/>
    <w:rsid w:val="EFF17321"/>
    <w:rsid w:val="EFFB4BBF"/>
    <w:rsid w:val="EFFF88D0"/>
    <w:rsid w:val="EFFF8E9F"/>
    <w:rsid w:val="EFFFB4D8"/>
    <w:rsid w:val="EFFFE09F"/>
    <w:rsid w:val="F06F0348"/>
    <w:rsid w:val="F1978354"/>
    <w:rsid w:val="F1FF1ADC"/>
    <w:rsid w:val="F1FF2E20"/>
    <w:rsid w:val="F25996C0"/>
    <w:rsid w:val="F27F6C45"/>
    <w:rsid w:val="F2F5DC79"/>
    <w:rsid w:val="F2FBAAA4"/>
    <w:rsid w:val="F33FFF2F"/>
    <w:rsid w:val="F3BF87D0"/>
    <w:rsid w:val="F3D8F379"/>
    <w:rsid w:val="F3DDAB5A"/>
    <w:rsid w:val="F3F31866"/>
    <w:rsid w:val="F4FB7BF0"/>
    <w:rsid w:val="F57356A8"/>
    <w:rsid w:val="F57F4DEC"/>
    <w:rsid w:val="F59EB3FB"/>
    <w:rsid w:val="F5A78F63"/>
    <w:rsid w:val="F5DD2FB3"/>
    <w:rsid w:val="F5EF3783"/>
    <w:rsid w:val="F63F2C1B"/>
    <w:rsid w:val="F67BA745"/>
    <w:rsid w:val="F6B6DA7F"/>
    <w:rsid w:val="F6BFF652"/>
    <w:rsid w:val="F6DA961A"/>
    <w:rsid w:val="F6DB9538"/>
    <w:rsid w:val="F71EBFDD"/>
    <w:rsid w:val="F73E2DCD"/>
    <w:rsid w:val="F73F01E2"/>
    <w:rsid w:val="F73F2D9D"/>
    <w:rsid w:val="F74E3598"/>
    <w:rsid w:val="F75FAFE6"/>
    <w:rsid w:val="F76F3BB6"/>
    <w:rsid w:val="F77FA674"/>
    <w:rsid w:val="F77FBC5F"/>
    <w:rsid w:val="F7879A83"/>
    <w:rsid w:val="F7AF51EF"/>
    <w:rsid w:val="F7C772D5"/>
    <w:rsid w:val="F7CEBBA6"/>
    <w:rsid w:val="F7D5B0A9"/>
    <w:rsid w:val="F7D93817"/>
    <w:rsid w:val="F7DDF3E8"/>
    <w:rsid w:val="F7DFA68B"/>
    <w:rsid w:val="F7F3CFF8"/>
    <w:rsid w:val="F7F6D992"/>
    <w:rsid w:val="F7FBC781"/>
    <w:rsid w:val="F7FDAF87"/>
    <w:rsid w:val="F7FE6F2A"/>
    <w:rsid w:val="F7FF591D"/>
    <w:rsid w:val="F7FF83D7"/>
    <w:rsid w:val="F96DEE9F"/>
    <w:rsid w:val="F987A287"/>
    <w:rsid w:val="F99E5991"/>
    <w:rsid w:val="F99FCD12"/>
    <w:rsid w:val="F9BF61F2"/>
    <w:rsid w:val="F9BFE398"/>
    <w:rsid w:val="F9E5F5D2"/>
    <w:rsid w:val="F9EEE004"/>
    <w:rsid w:val="F9F767D5"/>
    <w:rsid w:val="F9F7AA55"/>
    <w:rsid w:val="F9FBB37A"/>
    <w:rsid w:val="F9FFD579"/>
    <w:rsid w:val="FA7E80AE"/>
    <w:rsid w:val="FA87EB6C"/>
    <w:rsid w:val="FA997347"/>
    <w:rsid w:val="FAB23F28"/>
    <w:rsid w:val="FABD8739"/>
    <w:rsid w:val="FAF92F7E"/>
    <w:rsid w:val="FAFB0DB0"/>
    <w:rsid w:val="FAFB2312"/>
    <w:rsid w:val="FAFBD6DC"/>
    <w:rsid w:val="FAFD133D"/>
    <w:rsid w:val="FAFF785F"/>
    <w:rsid w:val="FB23D3CD"/>
    <w:rsid w:val="FB3EAFB0"/>
    <w:rsid w:val="FB3FC325"/>
    <w:rsid w:val="FB47C34A"/>
    <w:rsid w:val="FB4E1EE9"/>
    <w:rsid w:val="FB4F2943"/>
    <w:rsid w:val="FB7419FB"/>
    <w:rsid w:val="FB7D6D7D"/>
    <w:rsid w:val="FBAF0C18"/>
    <w:rsid w:val="FBBB02F4"/>
    <w:rsid w:val="FBBF8290"/>
    <w:rsid w:val="FBCF5980"/>
    <w:rsid w:val="FBD2FD27"/>
    <w:rsid w:val="FBEEA9DB"/>
    <w:rsid w:val="FBEF23CF"/>
    <w:rsid w:val="FBF95ACC"/>
    <w:rsid w:val="FBFAF8A8"/>
    <w:rsid w:val="FBFB155F"/>
    <w:rsid w:val="FBFE4F91"/>
    <w:rsid w:val="FBFFBC84"/>
    <w:rsid w:val="FBFFF83C"/>
    <w:rsid w:val="FC376E87"/>
    <w:rsid w:val="FC580C1F"/>
    <w:rsid w:val="FC60EF5B"/>
    <w:rsid w:val="FC679DCE"/>
    <w:rsid w:val="FC7C7F48"/>
    <w:rsid w:val="FCB710D6"/>
    <w:rsid w:val="FCBB2161"/>
    <w:rsid w:val="FCBE31FF"/>
    <w:rsid w:val="FCBED8B6"/>
    <w:rsid w:val="FCBF7EDD"/>
    <w:rsid w:val="FCBFCFBA"/>
    <w:rsid w:val="FCEB5DE9"/>
    <w:rsid w:val="FCED55F9"/>
    <w:rsid w:val="FCF98840"/>
    <w:rsid w:val="FCFC0CDA"/>
    <w:rsid w:val="FCFFEB3F"/>
    <w:rsid w:val="FD3C669E"/>
    <w:rsid w:val="FD4E09D2"/>
    <w:rsid w:val="FD57BF19"/>
    <w:rsid w:val="FD5F3B51"/>
    <w:rsid w:val="FD7FF81B"/>
    <w:rsid w:val="FD7FFEF2"/>
    <w:rsid w:val="FDB99AD5"/>
    <w:rsid w:val="FDBF40AA"/>
    <w:rsid w:val="FDBF5EF8"/>
    <w:rsid w:val="FDD53DF2"/>
    <w:rsid w:val="FDD56892"/>
    <w:rsid w:val="FDD7CA56"/>
    <w:rsid w:val="FDDF904E"/>
    <w:rsid w:val="FDF3D45D"/>
    <w:rsid w:val="FDF58A61"/>
    <w:rsid w:val="FDF7C36A"/>
    <w:rsid w:val="FDF7CC70"/>
    <w:rsid w:val="FDFBAAAD"/>
    <w:rsid w:val="FDFBBFD1"/>
    <w:rsid w:val="FDFDF662"/>
    <w:rsid w:val="FDFE0854"/>
    <w:rsid w:val="FDFEC962"/>
    <w:rsid w:val="FDFEEBF8"/>
    <w:rsid w:val="FDFEF6BD"/>
    <w:rsid w:val="FDFFD83A"/>
    <w:rsid w:val="FE1DB343"/>
    <w:rsid w:val="FE6938BD"/>
    <w:rsid w:val="FE79C651"/>
    <w:rsid w:val="FE867391"/>
    <w:rsid w:val="FE9D5241"/>
    <w:rsid w:val="FEAA8CA8"/>
    <w:rsid w:val="FEAAF366"/>
    <w:rsid w:val="FEBB170E"/>
    <w:rsid w:val="FEBD957F"/>
    <w:rsid w:val="FEBF9FEB"/>
    <w:rsid w:val="FECB057F"/>
    <w:rsid w:val="FECF6888"/>
    <w:rsid w:val="FED2BCEC"/>
    <w:rsid w:val="FED7994F"/>
    <w:rsid w:val="FEDEF732"/>
    <w:rsid w:val="FEE6BAAC"/>
    <w:rsid w:val="FEEB5A37"/>
    <w:rsid w:val="FEF32360"/>
    <w:rsid w:val="FEFB7700"/>
    <w:rsid w:val="FEFCE624"/>
    <w:rsid w:val="FEFD9FDE"/>
    <w:rsid w:val="FEFF8844"/>
    <w:rsid w:val="FEFFAC29"/>
    <w:rsid w:val="FF07A50A"/>
    <w:rsid w:val="FF1F16D4"/>
    <w:rsid w:val="FF2BC3B0"/>
    <w:rsid w:val="FF374416"/>
    <w:rsid w:val="FF3A5BEB"/>
    <w:rsid w:val="FF3B2BEA"/>
    <w:rsid w:val="FF57E5F2"/>
    <w:rsid w:val="FF5EA250"/>
    <w:rsid w:val="FF5F9293"/>
    <w:rsid w:val="FF6F40E1"/>
    <w:rsid w:val="FF6F43E4"/>
    <w:rsid w:val="FF75B7FE"/>
    <w:rsid w:val="FF7D9AFF"/>
    <w:rsid w:val="FF7ED9C0"/>
    <w:rsid w:val="FF7FCF47"/>
    <w:rsid w:val="FF932FB5"/>
    <w:rsid w:val="FF9C0707"/>
    <w:rsid w:val="FF9DDC90"/>
    <w:rsid w:val="FF9F9845"/>
    <w:rsid w:val="FFA381E9"/>
    <w:rsid w:val="FFA5209C"/>
    <w:rsid w:val="FFBA9A5A"/>
    <w:rsid w:val="FFBAC180"/>
    <w:rsid w:val="FFBC9A19"/>
    <w:rsid w:val="FFBD73A7"/>
    <w:rsid w:val="FFBF09D8"/>
    <w:rsid w:val="FFBF5F2B"/>
    <w:rsid w:val="FFBF9F10"/>
    <w:rsid w:val="FFCD94C4"/>
    <w:rsid w:val="FFCE6D93"/>
    <w:rsid w:val="FFCF2B19"/>
    <w:rsid w:val="FFD586E7"/>
    <w:rsid w:val="FFD70C83"/>
    <w:rsid w:val="FFD79FBF"/>
    <w:rsid w:val="FFD7F5D4"/>
    <w:rsid w:val="FFDB9E23"/>
    <w:rsid w:val="FFE48A63"/>
    <w:rsid w:val="FFE6BDAB"/>
    <w:rsid w:val="FFE7ED8E"/>
    <w:rsid w:val="FFE895C8"/>
    <w:rsid w:val="FFEA028B"/>
    <w:rsid w:val="FFEB13F2"/>
    <w:rsid w:val="FFEB288F"/>
    <w:rsid w:val="FFEBA3FB"/>
    <w:rsid w:val="FFED8D6A"/>
    <w:rsid w:val="FFED9DBF"/>
    <w:rsid w:val="FFEDE9F4"/>
    <w:rsid w:val="FFEEBBED"/>
    <w:rsid w:val="FFEF0944"/>
    <w:rsid w:val="FFEF0FE1"/>
    <w:rsid w:val="FFEF1198"/>
    <w:rsid w:val="FFEF4465"/>
    <w:rsid w:val="FFEF52A8"/>
    <w:rsid w:val="FFEF7937"/>
    <w:rsid w:val="FFEFB2F3"/>
    <w:rsid w:val="FFF5CE24"/>
    <w:rsid w:val="FFF70FC9"/>
    <w:rsid w:val="FFF77EF4"/>
    <w:rsid w:val="FFF79BAF"/>
    <w:rsid w:val="FFF832F8"/>
    <w:rsid w:val="FFFA0145"/>
    <w:rsid w:val="FFFACDAE"/>
    <w:rsid w:val="FFFAED4A"/>
    <w:rsid w:val="FFFBB4CE"/>
    <w:rsid w:val="FFFBC7F6"/>
    <w:rsid w:val="FFFD1CEF"/>
    <w:rsid w:val="FFFDE69C"/>
    <w:rsid w:val="FFFDF773"/>
    <w:rsid w:val="FFFEC0A3"/>
    <w:rsid w:val="FFFF3CF0"/>
    <w:rsid w:val="FFFF4664"/>
    <w:rsid w:val="FFFF4760"/>
    <w:rsid w:val="FFFF4D38"/>
    <w:rsid w:val="FFFF639E"/>
    <w:rsid w:val="FFFFD9C4"/>
    <w:rsid w:val="FFFFE72C"/>
    <w:rsid w:val="FFFFEE3B"/>
    <w:rsid w:val="00002445"/>
    <w:rsid w:val="000024FF"/>
    <w:rsid w:val="000027BD"/>
    <w:rsid w:val="00013A76"/>
    <w:rsid w:val="000150B7"/>
    <w:rsid w:val="00016BAE"/>
    <w:rsid w:val="00021AB2"/>
    <w:rsid w:val="000318ED"/>
    <w:rsid w:val="000326C8"/>
    <w:rsid w:val="00041C40"/>
    <w:rsid w:val="0004292A"/>
    <w:rsid w:val="000467AA"/>
    <w:rsid w:val="00062616"/>
    <w:rsid w:val="000734FF"/>
    <w:rsid w:val="00073E6B"/>
    <w:rsid w:val="0007723F"/>
    <w:rsid w:val="00077D60"/>
    <w:rsid w:val="00083590"/>
    <w:rsid w:val="00085A3F"/>
    <w:rsid w:val="00092F4E"/>
    <w:rsid w:val="000B58E5"/>
    <w:rsid w:val="000B653C"/>
    <w:rsid w:val="000C6782"/>
    <w:rsid w:val="000C6953"/>
    <w:rsid w:val="000E29A9"/>
    <w:rsid w:val="000E3A81"/>
    <w:rsid w:val="000E6443"/>
    <w:rsid w:val="000F32AD"/>
    <w:rsid w:val="00107E19"/>
    <w:rsid w:val="00115F62"/>
    <w:rsid w:val="00120ED5"/>
    <w:rsid w:val="00122B32"/>
    <w:rsid w:val="00123E26"/>
    <w:rsid w:val="00136343"/>
    <w:rsid w:val="00145B05"/>
    <w:rsid w:val="00146A0E"/>
    <w:rsid w:val="00161051"/>
    <w:rsid w:val="001639D8"/>
    <w:rsid w:val="00171A4C"/>
    <w:rsid w:val="0017758D"/>
    <w:rsid w:val="00180AE4"/>
    <w:rsid w:val="00186A05"/>
    <w:rsid w:val="00193A82"/>
    <w:rsid w:val="001946F5"/>
    <w:rsid w:val="001965E2"/>
    <w:rsid w:val="001A41F7"/>
    <w:rsid w:val="001A4F92"/>
    <w:rsid w:val="001B3DD2"/>
    <w:rsid w:val="001B4EA1"/>
    <w:rsid w:val="001C5840"/>
    <w:rsid w:val="001D1555"/>
    <w:rsid w:val="001D6168"/>
    <w:rsid w:val="001E0F1F"/>
    <w:rsid w:val="001E7E5E"/>
    <w:rsid w:val="001F346E"/>
    <w:rsid w:val="001F35AA"/>
    <w:rsid w:val="001F367B"/>
    <w:rsid w:val="002224C9"/>
    <w:rsid w:val="00224A7C"/>
    <w:rsid w:val="00226E66"/>
    <w:rsid w:val="002278D1"/>
    <w:rsid w:val="00231665"/>
    <w:rsid w:val="00233737"/>
    <w:rsid w:val="00235B9D"/>
    <w:rsid w:val="00236BD5"/>
    <w:rsid w:val="002403B5"/>
    <w:rsid w:val="00245281"/>
    <w:rsid w:val="00250E61"/>
    <w:rsid w:val="00252885"/>
    <w:rsid w:val="00261F94"/>
    <w:rsid w:val="00267941"/>
    <w:rsid w:val="00281F1E"/>
    <w:rsid w:val="00284A85"/>
    <w:rsid w:val="00286959"/>
    <w:rsid w:val="00287E91"/>
    <w:rsid w:val="00287FBB"/>
    <w:rsid w:val="00291652"/>
    <w:rsid w:val="002964A1"/>
    <w:rsid w:val="0029726F"/>
    <w:rsid w:val="002A25F2"/>
    <w:rsid w:val="002A7C26"/>
    <w:rsid w:val="002C5427"/>
    <w:rsid w:val="002F09A7"/>
    <w:rsid w:val="002F20D1"/>
    <w:rsid w:val="002F4C1F"/>
    <w:rsid w:val="002F5271"/>
    <w:rsid w:val="00300C0E"/>
    <w:rsid w:val="00306B88"/>
    <w:rsid w:val="00310488"/>
    <w:rsid w:val="00311263"/>
    <w:rsid w:val="00321212"/>
    <w:rsid w:val="00323F0A"/>
    <w:rsid w:val="00336CF5"/>
    <w:rsid w:val="0034107F"/>
    <w:rsid w:val="00341E45"/>
    <w:rsid w:val="00344D27"/>
    <w:rsid w:val="003540C8"/>
    <w:rsid w:val="0035604C"/>
    <w:rsid w:val="00370E78"/>
    <w:rsid w:val="00371332"/>
    <w:rsid w:val="003771E5"/>
    <w:rsid w:val="003850D4"/>
    <w:rsid w:val="00385F00"/>
    <w:rsid w:val="003866EF"/>
    <w:rsid w:val="00386DE3"/>
    <w:rsid w:val="003A4565"/>
    <w:rsid w:val="003A5B9A"/>
    <w:rsid w:val="003B27EC"/>
    <w:rsid w:val="003B2F86"/>
    <w:rsid w:val="003B4439"/>
    <w:rsid w:val="003B4C9E"/>
    <w:rsid w:val="003B7CBC"/>
    <w:rsid w:val="003C3456"/>
    <w:rsid w:val="003C4854"/>
    <w:rsid w:val="003D645A"/>
    <w:rsid w:val="003D6758"/>
    <w:rsid w:val="003E2B5D"/>
    <w:rsid w:val="003E3B57"/>
    <w:rsid w:val="003E4A91"/>
    <w:rsid w:val="003E73DB"/>
    <w:rsid w:val="003F5D0C"/>
    <w:rsid w:val="00410914"/>
    <w:rsid w:val="004119F5"/>
    <w:rsid w:val="004166B2"/>
    <w:rsid w:val="0041720B"/>
    <w:rsid w:val="004203EF"/>
    <w:rsid w:val="00427E52"/>
    <w:rsid w:val="00431C74"/>
    <w:rsid w:val="00443103"/>
    <w:rsid w:val="00445787"/>
    <w:rsid w:val="00446353"/>
    <w:rsid w:val="0044739B"/>
    <w:rsid w:val="00467A6B"/>
    <w:rsid w:val="00470A0D"/>
    <w:rsid w:val="00475F7F"/>
    <w:rsid w:val="00490880"/>
    <w:rsid w:val="0049707A"/>
    <w:rsid w:val="004973DB"/>
    <w:rsid w:val="0049771A"/>
    <w:rsid w:val="004A4BF1"/>
    <w:rsid w:val="004C21B9"/>
    <w:rsid w:val="004C3420"/>
    <w:rsid w:val="004D018B"/>
    <w:rsid w:val="004D124C"/>
    <w:rsid w:val="004D2364"/>
    <w:rsid w:val="004D4435"/>
    <w:rsid w:val="004F56CA"/>
    <w:rsid w:val="00501D37"/>
    <w:rsid w:val="00503B11"/>
    <w:rsid w:val="00512A53"/>
    <w:rsid w:val="00523905"/>
    <w:rsid w:val="005251B9"/>
    <w:rsid w:val="00530BB4"/>
    <w:rsid w:val="00545A47"/>
    <w:rsid w:val="0057200D"/>
    <w:rsid w:val="00591CEC"/>
    <w:rsid w:val="00594825"/>
    <w:rsid w:val="005A4059"/>
    <w:rsid w:val="005A45F6"/>
    <w:rsid w:val="005B0CEB"/>
    <w:rsid w:val="005B18A3"/>
    <w:rsid w:val="005B32DB"/>
    <w:rsid w:val="005B3CB3"/>
    <w:rsid w:val="005C0A0E"/>
    <w:rsid w:val="005D277C"/>
    <w:rsid w:val="005D3152"/>
    <w:rsid w:val="005D6D17"/>
    <w:rsid w:val="005E329E"/>
    <w:rsid w:val="005E3E16"/>
    <w:rsid w:val="005E7B2F"/>
    <w:rsid w:val="005F5280"/>
    <w:rsid w:val="005F5DB6"/>
    <w:rsid w:val="005F7223"/>
    <w:rsid w:val="0060413B"/>
    <w:rsid w:val="00605EE6"/>
    <w:rsid w:val="0060669E"/>
    <w:rsid w:val="0060718B"/>
    <w:rsid w:val="00612622"/>
    <w:rsid w:val="00614EBB"/>
    <w:rsid w:val="0061583E"/>
    <w:rsid w:val="00617BCA"/>
    <w:rsid w:val="00630B5A"/>
    <w:rsid w:val="00632159"/>
    <w:rsid w:val="00645B6A"/>
    <w:rsid w:val="00647CB4"/>
    <w:rsid w:val="006507AC"/>
    <w:rsid w:val="00655225"/>
    <w:rsid w:val="00664174"/>
    <w:rsid w:val="006643EA"/>
    <w:rsid w:val="00667937"/>
    <w:rsid w:val="0067348D"/>
    <w:rsid w:val="006745A9"/>
    <w:rsid w:val="00682729"/>
    <w:rsid w:val="006A4E84"/>
    <w:rsid w:val="006B136B"/>
    <w:rsid w:val="006B4541"/>
    <w:rsid w:val="006C2B18"/>
    <w:rsid w:val="006C784D"/>
    <w:rsid w:val="006D1E2B"/>
    <w:rsid w:val="006D4DAB"/>
    <w:rsid w:val="006E0D98"/>
    <w:rsid w:val="006E3180"/>
    <w:rsid w:val="006E6E26"/>
    <w:rsid w:val="006E70AA"/>
    <w:rsid w:val="006F1369"/>
    <w:rsid w:val="006F7A98"/>
    <w:rsid w:val="007029CB"/>
    <w:rsid w:val="00705778"/>
    <w:rsid w:val="00710209"/>
    <w:rsid w:val="0071373B"/>
    <w:rsid w:val="00720F7B"/>
    <w:rsid w:val="007213C8"/>
    <w:rsid w:val="00726B19"/>
    <w:rsid w:val="00727BD0"/>
    <w:rsid w:val="00730B0D"/>
    <w:rsid w:val="007373F0"/>
    <w:rsid w:val="00742AFE"/>
    <w:rsid w:val="00742EDF"/>
    <w:rsid w:val="007509AF"/>
    <w:rsid w:val="00751420"/>
    <w:rsid w:val="0075149E"/>
    <w:rsid w:val="00767180"/>
    <w:rsid w:val="007674D7"/>
    <w:rsid w:val="00772298"/>
    <w:rsid w:val="00794062"/>
    <w:rsid w:val="00797584"/>
    <w:rsid w:val="007A2D94"/>
    <w:rsid w:val="007B651A"/>
    <w:rsid w:val="007B697D"/>
    <w:rsid w:val="007B6ED8"/>
    <w:rsid w:val="007B75E4"/>
    <w:rsid w:val="007C512C"/>
    <w:rsid w:val="007D2BCD"/>
    <w:rsid w:val="007D48C7"/>
    <w:rsid w:val="007D4B36"/>
    <w:rsid w:val="007E2608"/>
    <w:rsid w:val="007F1726"/>
    <w:rsid w:val="0080200E"/>
    <w:rsid w:val="00803A33"/>
    <w:rsid w:val="008051ED"/>
    <w:rsid w:val="0081060D"/>
    <w:rsid w:val="00811775"/>
    <w:rsid w:val="00813E07"/>
    <w:rsid w:val="008248B2"/>
    <w:rsid w:val="00834D88"/>
    <w:rsid w:val="00850FA7"/>
    <w:rsid w:val="0086400B"/>
    <w:rsid w:val="00864085"/>
    <w:rsid w:val="00874BC0"/>
    <w:rsid w:val="008803D0"/>
    <w:rsid w:val="00880F24"/>
    <w:rsid w:val="008836AF"/>
    <w:rsid w:val="008847B9"/>
    <w:rsid w:val="00885C9B"/>
    <w:rsid w:val="0089244F"/>
    <w:rsid w:val="00893879"/>
    <w:rsid w:val="008B2172"/>
    <w:rsid w:val="008C0D86"/>
    <w:rsid w:val="008D4ED8"/>
    <w:rsid w:val="008D644E"/>
    <w:rsid w:val="008E5BCA"/>
    <w:rsid w:val="008F1449"/>
    <w:rsid w:val="008F1604"/>
    <w:rsid w:val="008F5FCC"/>
    <w:rsid w:val="008F7B8A"/>
    <w:rsid w:val="00901BDB"/>
    <w:rsid w:val="009022B0"/>
    <w:rsid w:val="00905F4A"/>
    <w:rsid w:val="009145E4"/>
    <w:rsid w:val="00921BB0"/>
    <w:rsid w:val="009276D1"/>
    <w:rsid w:val="009301D9"/>
    <w:rsid w:val="00930B94"/>
    <w:rsid w:val="009330D3"/>
    <w:rsid w:val="00936205"/>
    <w:rsid w:val="0094346F"/>
    <w:rsid w:val="00953187"/>
    <w:rsid w:val="009551E9"/>
    <w:rsid w:val="0096333E"/>
    <w:rsid w:val="0096581C"/>
    <w:rsid w:val="009668EC"/>
    <w:rsid w:val="00977C3B"/>
    <w:rsid w:val="00977F8F"/>
    <w:rsid w:val="0098018F"/>
    <w:rsid w:val="009810B0"/>
    <w:rsid w:val="009901B5"/>
    <w:rsid w:val="009A0BCC"/>
    <w:rsid w:val="009A2EFA"/>
    <w:rsid w:val="009A57C5"/>
    <w:rsid w:val="009A6CD4"/>
    <w:rsid w:val="009A6E66"/>
    <w:rsid w:val="009B0211"/>
    <w:rsid w:val="009C0FF8"/>
    <w:rsid w:val="009C16F8"/>
    <w:rsid w:val="009C1DE7"/>
    <w:rsid w:val="009C5625"/>
    <w:rsid w:val="009C5962"/>
    <w:rsid w:val="009D0999"/>
    <w:rsid w:val="009D4530"/>
    <w:rsid w:val="009D45BB"/>
    <w:rsid w:val="009F0698"/>
    <w:rsid w:val="009F5C82"/>
    <w:rsid w:val="00A05705"/>
    <w:rsid w:val="00A07EFB"/>
    <w:rsid w:val="00A16F03"/>
    <w:rsid w:val="00A21136"/>
    <w:rsid w:val="00A3323A"/>
    <w:rsid w:val="00A46C66"/>
    <w:rsid w:val="00A46FAF"/>
    <w:rsid w:val="00A54FE7"/>
    <w:rsid w:val="00A5674A"/>
    <w:rsid w:val="00A623EF"/>
    <w:rsid w:val="00A64935"/>
    <w:rsid w:val="00A64F91"/>
    <w:rsid w:val="00A710AD"/>
    <w:rsid w:val="00A72A43"/>
    <w:rsid w:val="00A7438D"/>
    <w:rsid w:val="00A74797"/>
    <w:rsid w:val="00A7601D"/>
    <w:rsid w:val="00A77D15"/>
    <w:rsid w:val="00A81984"/>
    <w:rsid w:val="00AA0F23"/>
    <w:rsid w:val="00AA3E2F"/>
    <w:rsid w:val="00AA46CA"/>
    <w:rsid w:val="00AA535B"/>
    <w:rsid w:val="00AA5F00"/>
    <w:rsid w:val="00AC0877"/>
    <w:rsid w:val="00AC3273"/>
    <w:rsid w:val="00AC68C4"/>
    <w:rsid w:val="00AD310D"/>
    <w:rsid w:val="00AD3D4D"/>
    <w:rsid w:val="00AE0998"/>
    <w:rsid w:val="00AE4069"/>
    <w:rsid w:val="00AE7916"/>
    <w:rsid w:val="00AF09EA"/>
    <w:rsid w:val="00AF1D6D"/>
    <w:rsid w:val="00AF3E75"/>
    <w:rsid w:val="00AF43AE"/>
    <w:rsid w:val="00AF5632"/>
    <w:rsid w:val="00B04913"/>
    <w:rsid w:val="00B168D9"/>
    <w:rsid w:val="00B2006F"/>
    <w:rsid w:val="00B2169A"/>
    <w:rsid w:val="00B21D7D"/>
    <w:rsid w:val="00B26400"/>
    <w:rsid w:val="00B31D4D"/>
    <w:rsid w:val="00B3616B"/>
    <w:rsid w:val="00B37633"/>
    <w:rsid w:val="00B377FD"/>
    <w:rsid w:val="00B40143"/>
    <w:rsid w:val="00B518C9"/>
    <w:rsid w:val="00B52EAC"/>
    <w:rsid w:val="00B54969"/>
    <w:rsid w:val="00B56BEA"/>
    <w:rsid w:val="00B7054D"/>
    <w:rsid w:val="00B72021"/>
    <w:rsid w:val="00B80B9E"/>
    <w:rsid w:val="00B838DA"/>
    <w:rsid w:val="00B86E3A"/>
    <w:rsid w:val="00B96435"/>
    <w:rsid w:val="00BA017F"/>
    <w:rsid w:val="00BA60C5"/>
    <w:rsid w:val="00BD5117"/>
    <w:rsid w:val="00BD535F"/>
    <w:rsid w:val="00BE6E64"/>
    <w:rsid w:val="00BF11ED"/>
    <w:rsid w:val="00BF31B7"/>
    <w:rsid w:val="00BF33ED"/>
    <w:rsid w:val="00BF4F99"/>
    <w:rsid w:val="00C0782F"/>
    <w:rsid w:val="00C10048"/>
    <w:rsid w:val="00C30701"/>
    <w:rsid w:val="00C30E9B"/>
    <w:rsid w:val="00C424FC"/>
    <w:rsid w:val="00C4256D"/>
    <w:rsid w:val="00C51ECC"/>
    <w:rsid w:val="00C600D9"/>
    <w:rsid w:val="00C67ADA"/>
    <w:rsid w:val="00C80E90"/>
    <w:rsid w:val="00C810E8"/>
    <w:rsid w:val="00C847C2"/>
    <w:rsid w:val="00CA2759"/>
    <w:rsid w:val="00CA55CD"/>
    <w:rsid w:val="00CA6613"/>
    <w:rsid w:val="00CC69AD"/>
    <w:rsid w:val="00CF1664"/>
    <w:rsid w:val="00CF5A8A"/>
    <w:rsid w:val="00CF6931"/>
    <w:rsid w:val="00CF6BC5"/>
    <w:rsid w:val="00D01278"/>
    <w:rsid w:val="00D12AB1"/>
    <w:rsid w:val="00D23B36"/>
    <w:rsid w:val="00D23B86"/>
    <w:rsid w:val="00D27AEB"/>
    <w:rsid w:val="00D53BAE"/>
    <w:rsid w:val="00D57DBA"/>
    <w:rsid w:val="00D57EBC"/>
    <w:rsid w:val="00D71F76"/>
    <w:rsid w:val="00D72185"/>
    <w:rsid w:val="00D745F8"/>
    <w:rsid w:val="00D763F2"/>
    <w:rsid w:val="00D77095"/>
    <w:rsid w:val="00D80573"/>
    <w:rsid w:val="00D84126"/>
    <w:rsid w:val="00D90F53"/>
    <w:rsid w:val="00D94BB1"/>
    <w:rsid w:val="00D961C9"/>
    <w:rsid w:val="00D96BD9"/>
    <w:rsid w:val="00D97B80"/>
    <w:rsid w:val="00DA1D73"/>
    <w:rsid w:val="00DA2420"/>
    <w:rsid w:val="00DB26E8"/>
    <w:rsid w:val="00DB2761"/>
    <w:rsid w:val="00DB2FF6"/>
    <w:rsid w:val="00DC19B7"/>
    <w:rsid w:val="00DC1C3E"/>
    <w:rsid w:val="00DC2CB3"/>
    <w:rsid w:val="00DC4D33"/>
    <w:rsid w:val="00DC66FC"/>
    <w:rsid w:val="00DD0987"/>
    <w:rsid w:val="00DD0E0C"/>
    <w:rsid w:val="00DD3491"/>
    <w:rsid w:val="00DD7765"/>
    <w:rsid w:val="00DE3C70"/>
    <w:rsid w:val="00DE522D"/>
    <w:rsid w:val="00E21376"/>
    <w:rsid w:val="00E23955"/>
    <w:rsid w:val="00E3018E"/>
    <w:rsid w:val="00E36DF6"/>
    <w:rsid w:val="00E417DF"/>
    <w:rsid w:val="00E42BC6"/>
    <w:rsid w:val="00E435B5"/>
    <w:rsid w:val="00E45898"/>
    <w:rsid w:val="00E47327"/>
    <w:rsid w:val="00E5738A"/>
    <w:rsid w:val="00E57F72"/>
    <w:rsid w:val="00E643C0"/>
    <w:rsid w:val="00E7385D"/>
    <w:rsid w:val="00E801BE"/>
    <w:rsid w:val="00E86579"/>
    <w:rsid w:val="00E90A19"/>
    <w:rsid w:val="00E974F8"/>
    <w:rsid w:val="00EA79DA"/>
    <w:rsid w:val="00EC44B1"/>
    <w:rsid w:val="00EC5358"/>
    <w:rsid w:val="00EC636E"/>
    <w:rsid w:val="00EC7E55"/>
    <w:rsid w:val="00ED53D6"/>
    <w:rsid w:val="00ED6F93"/>
    <w:rsid w:val="00EE2772"/>
    <w:rsid w:val="00EE7CB8"/>
    <w:rsid w:val="00EF16FB"/>
    <w:rsid w:val="00EF3CA5"/>
    <w:rsid w:val="00EF68B3"/>
    <w:rsid w:val="00F02216"/>
    <w:rsid w:val="00F0291C"/>
    <w:rsid w:val="00F061F0"/>
    <w:rsid w:val="00F101DD"/>
    <w:rsid w:val="00F14193"/>
    <w:rsid w:val="00F14D59"/>
    <w:rsid w:val="00F14DD6"/>
    <w:rsid w:val="00F1582D"/>
    <w:rsid w:val="00F20CCE"/>
    <w:rsid w:val="00F3614E"/>
    <w:rsid w:val="00F37D0C"/>
    <w:rsid w:val="00F50394"/>
    <w:rsid w:val="00F517AA"/>
    <w:rsid w:val="00F56870"/>
    <w:rsid w:val="00F576E0"/>
    <w:rsid w:val="00F6440C"/>
    <w:rsid w:val="00F66F7A"/>
    <w:rsid w:val="00F715DD"/>
    <w:rsid w:val="00F7182A"/>
    <w:rsid w:val="00F757C5"/>
    <w:rsid w:val="00F901CF"/>
    <w:rsid w:val="00F906EF"/>
    <w:rsid w:val="00F96E7F"/>
    <w:rsid w:val="00FB33FD"/>
    <w:rsid w:val="00FB5E84"/>
    <w:rsid w:val="00FB645E"/>
    <w:rsid w:val="00FB6738"/>
    <w:rsid w:val="00FC35ED"/>
    <w:rsid w:val="00FC5445"/>
    <w:rsid w:val="00FD6CD9"/>
    <w:rsid w:val="00FE20D9"/>
    <w:rsid w:val="00FF0D81"/>
    <w:rsid w:val="00FF7804"/>
    <w:rsid w:val="03FDA2BC"/>
    <w:rsid w:val="04904FA4"/>
    <w:rsid w:val="049B3B35"/>
    <w:rsid w:val="05BF65B9"/>
    <w:rsid w:val="097FB9B0"/>
    <w:rsid w:val="0BBD7568"/>
    <w:rsid w:val="0C7A1979"/>
    <w:rsid w:val="0D8DC5E1"/>
    <w:rsid w:val="0D9F6625"/>
    <w:rsid w:val="0EF8859F"/>
    <w:rsid w:val="0F643142"/>
    <w:rsid w:val="0FBD0BFA"/>
    <w:rsid w:val="0FF750C3"/>
    <w:rsid w:val="0FFACC31"/>
    <w:rsid w:val="10FA6C45"/>
    <w:rsid w:val="15D2125B"/>
    <w:rsid w:val="17395E35"/>
    <w:rsid w:val="17AFEFC6"/>
    <w:rsid w:val="17EE000C"/>
    <w:rsid w:val="19DFB821"/>
    <w:rsid w:val="1BDF5A24"/>
    <w:rsid w:val="1BE7A6FD"/>
    <w:rsid w:val="1D7FD58E"/>
    <w:rsid w:val="1DBFC80F"/>
    <w:rsid w:val="1DE946ED"/>
    <w:rsid w:val="1DEDD446"/>
    <w:rsid w:val="1EF7132E"/>
    <w:rsid w:val="1F7BCE5F"/>
    <w:rsid w:val="1F861F45"/>
    <w:rsid w:val="1FEF570A"/>
    <w:rsid w:val="1FFDBA82"/>
    <w:rsid w:val="21741FBC"/>
    <w:rsid w:val="23FF8C75"/>
    <w:rsid w:val="23FFF0BF"/>
    <w:rsid w:val="25A61B70"/>
    <w:rsid w:val="25FFE568"/>
    <w:rsid w:val="261D4CA0"/>
    <w:rsid w:val="26CFAE11"/>
    <w:rsid w:val="277F9E7E"/>
    <w:rsid w:val="279DE221"/>
    <w:rsid w:val="27FDB7F1"/>
    <w:rsid w:val="29038002"/>
    <w:rsid w:val="29EFBA72"/>
    <w:rsid w:val="2A3DBE84"/>
    <w:rsid w:val="2ABFCFF1"/>
    <w:rsid w:val="2B7D29A5"/>
    <w:rsid w:val="2BB50C75"/>
    <w:rsid w:val="2BDF3E0D"/>
    <w:rsid w:val="2C881EC2"/>
    <w:rsid w:val="2D1E6B10"/>
    <w:rsid w:val="2DB5E5F0"/>
    <w:rsid w:val="2E2B8FB1"/>
    <w:rsid w:val="2E3B7022"/>
    <w:rsid w:val="2EA86696"/>
    <w:rsid w:val="2EDBD162"/>
    <w:rsid w:val="2EDF0E9D"/>
    <w:rsid w:val="2EF96D8A"/>
    <w:rsid w:val="2F3F3404"/>
    <w:rsid w:val="2F5FA7F0"/>
    <w:rsid w:val="2F627547"/>
    <w:rsid w:val="2FF44249"/>
    <w:rsid w:val="2FF924A9"/>
    <w:rsid w:val="2FFA45F9"/>
    <w:rsid w:val="2FFDA087"/>
    <w:rsid w:val="31470931"/>
    <w:rsid w:val="31D05087"/>
    <w:rsid w:val="3202308C"/>
    <w:rsid w:val="32DF4678"/>
    <w:rsid w:val="32F861A6"/>
    <w:rsid w:val="339F7BDE"/>
    <w:rsid w:val="33AE1EF6"/>
    <w:rsid w:val="33FF4F2E"/>
    <w:rsid w:val="35EDDFD3"/>
    <w:rsid w:val="35F65C11"/>
    <w:rsid w:val="365AE5AD"/>
    <w:rsid w:val="366F8DD3"/>
    <w:rsid w:val="3794BA7A"/>
    <w:rsid w:val="37BF4C8A"/>
    <w:rsid w:val="37EB5AE6"/>
    <w:rsid w:val="37F70101"/>
    <w:rsid w:val="37FDA3AA"/>
    <w:rsid w:val="37FDAB85"/>
    <w:rsid w:val="37FE1B68"/>
    <w:rsid w:val="37FEFEAE"/>
    <w:rsid w:val="37FFC9A6"/>
    <w:rsid w:val="37FFCC29"/>
    <w:rsid w:val="3ABDA3FE"/>
    <w:rsid w:val="3AEFDBD4"/>
    <w:rsid w:val="3B7B7066"/>
    <w:rsid w:val="3BBDA242"/>
    <w:rsid w:val="3BDF9F69"/>
    <w:rsid w:val="3BEDED19"/>
    <w:rsid w:val="3BFFFE0C"/>
    <w:rsid w:val="3D6F0AEC"/>
    <w:rsid w:val="3D73D650"/>
    <w:rsid w:val="3D77C6DA"/>
    <w:rsid w:val="3D797B18"/>
    <w:rsid w:val="3DA615F6"/>
    <w:rsid w:val="3DBB4CBE"/>
    <w:rsid w:val="3DDF2299"/>
    <w:rsid w:val="3DE7472E"/>
    <w:rsid w:val="3DF36AC0"/>
    <w:rsid w:val="3DFDF9AD"/>
    <w:rsid w:val="3DFE292E"/>
    <w:rsid w:val="3DFF849D"/>
    <w:rsid w:val="3E7FE082"/>
    <w:rsid w:val="3EB798F5"/>
    <w:rsid w:val="3EBEEE8A"/>
    <w:rsid w:val="3EFE7DD2"/>
    <w:rsid w:val="3F3E7438"/>
    <w:rsid w:val="3F6A2B3D"/>
    <w:rsid w:val="3F7B5DED"/>
    <w:rsid w:val="3F7F52FA"/>
    <w:rsid w:val="3F9F4EDF"/>
    <w:rsid w:val="3FA65724"/>
    <w:rsid w:val="3FAEC8AC"/>
    <w:rsid w:val="3FAF13E3"/>
    <w:rsid w:val="3FBCBDBF"/>
    <w:rsid w:val="3FBD8BCC"/>
    <w:rsid w:val="3FCB0780"/>
    <w:rsid w:val="3FCD1929"/>
    <w:rsid w:val="3FCE9098"/>
    <w:rsid w:val="3FD70472"/>
    <w:rsid w:val="3FDBA0A4"/>
    <w:rsid w:val="3FDD8515"/>
    <w:rsid w:val="3FDDAA45"/>
    <w:rsid w:val="3FDF4C95"/>
    <w:rsid w:val="3FEBF32A"/>
    <w:rsid w:val="3FF3B81B"/>
    <w:rsid w:val="3FF883BA"/>
    <w:rsid w:val="3FFB7B87"/>
    <w:rsid w:val="3FFB9009"/>
    <w:rsid w:val="3FFD00FA"/>
    <w:rsid w:val="3FFDD212"/>
    <w:rsid w:val="3FFE2640"/>
    <w:rsid w:val="3FFFC85E"/>
    <w:rsid w:val="42C7515C"/>
    <w:rsid w:val="42F753FC"/>
    <w:rsid w:val="449B372C"/>
    <w:rsid w:val="46CE6229"/>
    <w:rsid w:val="4773B61B"/>
    <w:rsid w:val="47EBF68F"/>
    <w:rsid w:val="47F50431"/>
    <w:rsid w:val="4B1B3133"/>
    <w:rsid w:val="4B7BFAEC"/>
    <w:rsid w:val="4BBFA8A3"/>
    <w:rsid w:val="4BC7DFAF"/>
    <w:rsid w:val="4BFCF763"/>
    <w:rsid w:val="4C5FB004"/>
    <w:rsid w:val="4CEF7E6C"/>
    <w:rsid w:val="4E5F2D28"/>
    <w:rsid w:val="4E7F2481"/>
    <w:rsid w:val="4E933C15"/>
    <w:rsid w:val="4F31D5A6"/>
    <w:rsid w:val="4F5FD38E"/>
    <w:rsid w:val="4F898F5D"/>
    <w:rsid w:val="4FB0517E"/>
    <w:rsid w:val="4FBE9350"/>
    <w:rsid w:val="4FC745E8"/>
    <w:rsid w:val="51D33B29"/>
    <w:rsid w:val="533B0B15"/>
    <w:rsid w:val="537F3E63"/>
    <w:rsid w:val="53EB1897"/>
    <w:rsid w:val="53F6645B"/>
    <w:rsid w:val="54F7D74E"/>
    <w:rsid w:val="55CB7262"/>
    <w:rsid w:val="55D63CD0"/>
    <w:rsid w:val="55EF5DFD"/>
    <w:rsid w:val="55F7A917"/>
    <w:rsid w:val="55FB6AD8"/>
    <w:rsid w:val="563E5CD6"/>
    <w:rsid w:val="56872AE0"/>
    <w:rsid w:val="56F35C6F"/>
    <w:rsid w:val="577DBDFE"/>
    <w:rsid w:val="57BB52F0"/>
    <w:rsid w:val="57BF346C"/>
    <w:rsid w:val="57C61670"/>
    <w:rsid w:val="57D7FC0A"/>
    <w:rsid w:val="57DF99A1"/>
    <w:rsid w:val="57EDBFC2"/>
    <w:rsid w:val="57FBEB1A"/>
    <w:rsid w:val="57FF144E"/>
    <w:rsid w:val="593BA966"/>
    <w:rsid w:val="596702BC"/>
    <w:rsid w:val="596E70EE"/>
    <w:rsid w:val="597BD232"/>
    <w:rsid w:val="59BBA5FA"/>
    <w:rsid w:val="59E7B117"/>
    <w:rsid w:val="59F68A71"/>
    <w:rsid w:val="59FF5B14"/>
    <w:rsid w:val="5ABE31AA"/>
    <w:rsid w:val="5AF36F9D"/>
    <w:rsid w:val="5B27C3E5"/>
    <w:rsid w:val="5B6DF53D"/>
    <w:rsid w:val="5B7E4C2A"/>
    <w:rsid w:val="5BC05F2A"/>
    <w:rsid w:val="5BF20CFE"/>
    <w:rsid w:val="5BF71B84"/>
    <w:rsid w:val="5BFF9EFA"/>
    <w:rsid w:val="5C5D82A5"/>
    <w:rsid w:val="5C634121"/>
    <w:rsid w:val="5CFA3319"/>
    <w:rsid w:val="5CFB5B29"/>
    <w:rsid w:val="5D674E24"/>
    <w:rsid w:val="5DAD3D62"/>
    <w:rsid w:val="5DDB5B2C"/>
    <w:rsid w:val="5DDD5EAB"/>
    <w:rsid w:val="5DDD7D50"/>
    <w:rsid w:val="5DEEAABD"/>
    <w:rsid w:val="5DFEBFA4"/>
    <w:rsid w:val="5E1350D1"/>
    <w:rsid w:val="5E3EF07D"/>
    <w:rsid w:val="5E7FC42A"/>
    <w:rsid w:val="5E7FFC22"/>
    <w:rsid w:val="5EBFBDFE"/>
    <w:rsid w:val="5EEC52F0"/>
    <w:rsid w:val="5F262FF8"/>
    <w:rsid w:val="5F3B652D"/>
    <w:rsid w:val="5F3F1076"/>
    <w:rsid w:val="5F5FC764"/>
    <w:rsid w:val="5F6AF969"/>
    <w:rsid w:val="5F6D39CB"/>
    <w:rsid w:val="5F7F9F24"/>
    <w:rsid w:val="5F7FB766"/>
    <w:rsid w:val="5FAF0FA4"/>
    <w:rsid w:val="5FB9A655"/>
    <w:rsid w:val="5FBB7874"/>
    <w:rsid w:val="5FBE46F4"/>
    <w:rsid w:val="5FDE0D0C"/>
    <w:rsid w:val="5FE72070"/>
    <w:rsid w:val="5FE9A66C"/>
    <w:rsid w:val="5FEDE911"/>
    <w:rsid w:val="5FEF5482"/>
    <w:rsid w:val="5FEFA8EB"/>
    <w:rsid w:val="5FF06251"/>
    <w:rsid w:val="5FFC6772"/>
    <w:rsid w:val="5FFC96C1"/>
    <w:rsid w:val="5FFE2E1E"/>
    <w:rsid w:val="627AAA82"/>
    <w:rsid w:val="62FF31B9"/>
    <w:rsid w:val="63951BF9"/>
    <w:rsid w:val="63F73954"/>
    <w:rsid w:val="63FF8F2C"/>
    <w:rsid w:val="64374E25"/>
    <w:rsid w:val="651FCC50"/>
    <w:rsid w:val="657B0D3E"/>
    <w:rsid w:val="65F73EC6"/>
    <w:rsid w:val="663FA755"/>
    <w:rsid w:val="665751AA"/>
    <w:rsid w:val="673D7209"/>
    <w:rsid w:val="677F17DD"/>
    <w:rsid w:val="67A7EB91"/>
    <w:rsid w:val="67AFC4C1"/>
    <w:rsid w:val="67BF0596"/>
    <w:rsid w:val="67D7DF31"/>
    <w:rsid w:val="67E99500"/>
    <w:rsid w:val="67EA3A08"/>
    <w:rsid w:val="67F73BBD"/>
    <w:rsid w:val="67F7E75E"/>
    <w:rsid w:val="68FF5894"/>
    <w:rsid w:val="694F6E4F"/>
    <w:rsid w:val="69FE46C2"/>
    <w:rsid w:val="69FEEE64"/>
    <w:rsid w:val="69FF8DE6"/>
    <w:rsid w:val="6A3F06E0"/>
    <w:rsid w:val="6A7E6758"/>
    <w:rsid w:val="6ADB120A"/>
    <w:rsid w:val="6AED0694"/>
    <w:rsid w:val="6AFFEE4F"/>
    <w:rsid w:val="6B5F29E8"/>
    <w:rsid w:val="6B7C039F"/>
    <w:rsid w:val="6B7D8B7B"/>
    <w:rsid w:val="6BB78D55"/>
    <w:rsid w:val="6BBD5DBB"/>
    <w:rsid w:val="6BDF8FAD"/>
    <w:rsid w:val="6BFB7686"/>
    <w:rsid w:val="6BFC72AA"/>
    <w:rsid w:val="6BFFECAC"/>
    <w:rsid w:val="6CB6AAC4"/>
    <w:rsid w:val="6CCFF28A"/>
    <w:rsid w:val="6DB79430"/>
    <w:rsid w:val="6DDFCDD2"/>
    <w:rsid w:val="6DEE4FF5"/>
    <w:rsid w:val="6DEF4880"/>
    <w:rsid w:val="6DF70056"/>
    <w:rsid w:val="6DF9F477"/>
    <w:rsid w:val="6E577EF1"/>
    <w:rsid w:val="6E6FBD9A"/>
    <w:rsid w:val="6E7FD7A9"/>
    <w:rsid w:val="6E9D0B4E"/>
    <w:rsid w:val="6EC32F39"/>
    <w:rsid w:val="6EE7A953"/>
    <w:rsid w:val="6EFEBF42"/>
    <w:rsid w:val="6F1709DD"/>
    <w:rsid w:val="6F273A88"/>
    <w:rsid w:val="6F3F3750"/>
    <w:rsid w:val="6F6B27C9"/>
    <w:rsid w:val="6F737271"/>
    <w:rsid w:val="6F773F08"/>
    <w:rsid w:val="6FB2140B"/>
    <w:rsid w:val="6FC5B335"/>
    <w:rsid w:val="6FDF90D8"/>
    <w:rsid w:val="6FDF9C0D"/>
    <w:rsid w:val="6FDFB550"/>
    <w:rsid w:val="6FE45F99"/>
    <w:rsid w:val="6FEBC232"/>
    <w:rsid w:val="6FECE4C2"/>
    <w:rsid w:val="6FED1560"/>
    <w:rsid w:val="6FEF0C82"/>
    <w:rsid w:val="6FEF15C5"/>
    <w:rsid w:val="6FF95499"/>
    <w:rsid w:val="6FFB3026"/>
    <w:rsid w:val="6FFC9A20"/>
    <w:rsid w:val="6FFD8868"/>
    <w:rsid w:val="707E6DFD"/>
    <w:rsid w:val="712725C0"/>
    <w:rsid w:val="71BFAF06"/>
    <w:rsid w:val="7297BF16"/>
    <w:rsid w:val="72DEB067"/>
    <w:rsid w:val="72EF9581"/>
    <w:rsid w:val="737F54C8"/>
    <w:rsid w:val="739BF4DB"/>
    <w:rsid w:val="73BBA7E4"/>
    <w:rsid w:val="73CE945C"/>
    <w:rsid w:val="73FDD8F7"/>
    <w:rsid w:val="73FFBF30"/>
    <w:rsid w:val="73FFDF67"/>
    <w:rsid w:val="74958C1B"/>
    <w:rsid w:val="74FF8B76"/>
    <w:rsid w:val="7597D4BE"/>
    <w:rsid w:val="75F4DEBD"/>
    <w:rsid w:val="75FC7A61"/>
    <w:rsid w:val="767D799C"/>
    <w:rsid w:val="76BD1890"/>
    <w:rsid w:val="76C3E7E9"/>
    <w:rsid w:val="76DCEE49"/>
    <w:rsid w:val="76DDC6C1"/>
    <w:rsid w:val="76EE18A2"/>
    <w:rsid w:val="76EF7A1B"/>
    <w:rsid w:val="76FD1C54"/>
    <w:rsid w:val="76FDBC36"/>
    <w:rsid w:val="76FFB553"/>
    <w:rsid w:val="771EEF23"/>
    <w:rsid w:val="771FF9B8"/>
    <w:rsid w:val="773730E7"/>
    <w:rsid w:val="773EF1D3"/>
    <w:rsid w:val="776FE1C5"/>
    <w:rsid w:val="7777E39B"/>
    <w:rsid w:val="777FFDB1"/>
    <w:rsid w:val="779B359D"/>
    <w:rsid w:val="779D0A1D"/>
    <w:rsid w:val="77ABBE9C"/>
    <w:rsid w:val="77BF6EE0"/>
    <w:rsid w:val="77BFDB51"/>
    <w:rsid w:val="77D5AB91"/>
    <w:rsid w:val="77D7C4C2"/>
    <w:rsid w:val="77E9D4A3"/>
    <w:rsid w:val="77EB24CF"/>
    <w:rsid w:val="77ED576C"/>
    <w:rsid w:val="77EEC52B"/>
    <w:rsid w:val="77F771AE"/>
    <w:rsid w:val="77F78648"/>
    <w:rsid w:val="77FC592E"/>
    <w:rsid w:val="77FF5231"/>
    <w:rsid w:val="77FF829C"/>
    <w:rsid w:val="77FFAE5D"/>
    <w:rsid w:val="77FFC965"/>
    <w:rsid w:val="78BF8108"/>
    <w:rsid w:val="793F1BA5"/>
    <w:rsid w:val="795FDB59"/>
    <w:rsid w:val="7977BD4F"/>
    <w:rsid w:val="79A33EE2"/>
    <w:rsid w:val="79A95DD3"/>
    <w:rsid w:val="79AB5A2B"/>
    <w:rsid w:val="79AFF3CC"/>
    <w:rsid w:val="79B7FAEE"/>
    <w:rsid w:val="79BF71DF"/>
    <w:rsid w:val="79DF9E37"/>
    <w:rsid w:val="79F7BC2C"/>
    <w:rsid w:val="79F8E75E"/>
    <w:rsid w:val="79FD4703"/>
    <w:rsid w:val="79FEDBE3"/>
    <w:rsid w:val="7A3E10FE"/>
    <w:rsid w:val="7ABF94D5"/>
    <w:rsid w:val="7AF959C5"/>
    <w:rsid w:val="7AFFD4BA"/>
    <w:rsid w:val="7B079D43"/>
    <w:rsid w:val="7B170F43"/>
    <w:rsid w:val="7B1853A4"/>
    <w:rsid w:val="7B1F2734"/>
    <w:rsid w:val="7B254011"/>
    <w:rsid w:val="7B2F7E68"/>
    <w:rsid w:val="7B6D5E84"/>
    <w:rsid w:val="7B7D519C"/>
    <w:rsid w:val="7B7FC139"/>
    <w:rsid w:val="7B8F93C0"/>
    <w:rsid w:val="7BB2D9BE"/>
    <w:rsid w:val="7BB93077"/>
    <w:rsid w:val="7BBE558D"/>
    <w:rsid w:val="7BBF20B2"/>
    <w:rsid w:val="7BBF5A10"/>
    <w:rsid w:val="7BC726C0"/>
    <w:rsid w:val="7BD7009F"/>
    <w:rsid w:val="7BDB326A"/>
    <w:rsid w:val="7BDF6669"/>
    <w:rsid w:val="7BDFA817"/>
    <w:rsid w:val="7BE981A4"/>
    <w:rsid w:val="7BEB70CC"/>
    <w:rsid w:val="7BFBC0B1"/>
    <w:rsid w:val="7BFD3106"/>
    <w:rsid w:val="7BFD39BA"/>
    <w:rsid w:val="7BFDE872"/>
    <w:rsid w:val="7BFDFB69"/>
    <w:rsid w:val="7BFF6D0F"/>
    <w:rsid w:val="7BFF8077"/>
    <w:rsid w:val="7C237942"/>
    <w:rsid w:val="7C5EB97F"/>
    <w:rsid w:val="7C6F538E"/>
    <w:rsid w:val="7C775A2C"/>
    <w:rsid w:val="7C9B926A"/>
    <w:rsid w:val="7CCF1984"/>
    <w:rsid w:val="7CDAF710"/>
    <w:rsid w:val="7CFB07A8"/>
    <w:rsid w:val="7CFF9F6B"/>
    <w:rsid w:val="7D3C4828"/>
    <w:rsid w:val="7D3FC390"/>
    <w:rsid w:val="7D6F9E3D"/>
    <w:rsid w:val="7D7F8700"/>
    <w:rsid w:val="7D89064A"/>
    <w:rsid w:val="7D9F1E61"/>
    <w:rsid w:val="7DAEFC1D"/>
    <w:rsid w:val="7DBB541F"/>
    <w:rsid w:val="7DBD0F67"/>
    <w:rsid w:val="7DBD2C75"/>
    <w:rsid w:val="7DBD69B1"/>
    <w:rsid w:val="7DBEEBCD"/>
    <w:rsid w:val="7DBFE114"/>
    <w:rsid w:val="7DC85873"/>
    <w:rsid w:val="7DD61106"/>
    <w:rsid w:val="7DDFB277"/>
    <w:rsid w:val="7DEE754C"/>
    <w:rsid w:val="7DF507EA"/>
    <w:rsid w:val="7DF92963"/>
    <w:rsid w:val="7DFB1D88"/>
    <w:rsid w:val="7DFC3A4F"/>
    <w:rsid w:val="7DFEF0B0"/>
    <w:rsid w:val="7DFF2537"/>
    <w:rsid w:val="7DFF31D3"/>
    <w:rsid w:val="7DFF5835"/>
    <w:rsid w:val="7DFF7BD0"/>
    <w:rsid w:val="7DFFA90E"/>
    <w:rsid w:val="7DFFB1B7"/>
    <w:rsid w:val="7DFFCEB8"/>
    <w:rsid w:val="7E4B4D99"/>
    <w:rsid w:val="7E4F2C3F"/>
    <w:rsid w:val="7E6DD634"/>
    <w:rsid w:val="7E736136"/>
    <w:rsid w:val="7E7E6F15"/>
    <w:rsid w:val="7E9B4ED4"/>
    <w:rsid w:val="7EB73341"/>
    <w:rsid w:val="7ECBF851"/>
    <w:rsid w:val="7EDE6321"/>
    <w:rsid w:val="7EDF346A"/>
    <w:rsid w:val="7EE52FF8"/>
    <w:rsid w:val="7EED292E"/>
    <w:rsid w:val="7EEF33D3"/>
    <w:rsid w:val="7EF17A8E"/>
    <w:rsid w:val="7EF566DD"/>
    <w:rsid w:val="7EF696BF"/>
    <w:rsid w:val="7EF7DB84"/>
    <w:rsid w:val="7EF94AC5"/>
    <w:rsid w:val="7EF970BA"/>
    <w:rsid w:val="7EFDB335"/>
    <w:rsid w:val="7EFE5F3E"/>
    <w:rsid w:val="7EFEAD98"/>
    <w:rsid w:val="7EFF2DC7"/>
    <w:rsid w:val="7F337B9A"/>
    <w:rsid w:val="7F3CC867"/>
    <w:rsid w:val="7F3FFC68"/>
    <w:rsid w:val="7F5AEE4C"/>
    <w:rsid w:val="7F5B6D97"/>
    <w:rsid w:val="7F645BBB"/>
    <w:rsid w:val="7F6B5163"/>
    <w:rsid w:val="7F707294"/>
    <w:rsid w:val="7F713B81"/>
    <w:rsid w:val="7F770FD8"/>
    <w:rsid w:val="7F7B748D"/>
    <w:rsid w:val="7F7D7910"/>
    <w:rsid w:val="7F9D057B"/>
    <w:rsid w:val="7F9D5A5E"/>
    <w:rsid w:val="7FA720B9"/>
    <w:rsid w:val="7FAC371A"/>
    <w:rsid w:val="7FAD04C1"/>
    <w:rsid w:val="7FB9A072"/>
    <w:rsid w:val="7FBA76E5"/>
    <w:rsid w:val="7FBB29B6"/>
    <w:rsid w:val="7FBB5862"/>
    <w:rsid w:val="7FBD8A02"/>
    <w:rsid w:val="7FBFA1BD"/>
    <w:rsid w:val="7FC6189E"/>
    <w:rsid w:val="7FCF6A47"/>
    <w:rsid w:val="7FCFA4A3"/>
    <w:rsid w:val="7FD53EEB"/>
    <w:rsid w:val="7FD78E5A"/>
    <w:rsid w:val="7FD7ADA7"/>
    <w:rsid w:val="7FD91F6F"/>
    <w:rsid w:val="7FDB7F61"/>
    <w:rsid w:val="7FDE1864"/>
    <w:rsid w:val="7FDFB376"/>
    <w:rsid w:val="7FDFCBF4"/>
    <w:rsid w:val="7FDFEEE4"/>
    <w:rsid w:val="7FE73EA6"/>
    <w:rsid w:val="7FEB3C54"/>
    <w:rsid w:val="7FEBF41B"/>
    <w:rsid w:val="7FEDB1EC"/>
    <w:rsid w:val="7FEE32F4"/>
    <w:rsid w:val="7FEE7433"/>
    <w:rsid w:val="7FEFB978"/>
    <w:rsid w:val="7FF18DC3"/>
    <w:rsid w:val="7FF1C0C7"/>
    <w:rsid w:val="7FF43B76"/>
    <w:rsid w:val="7FF66C82"/>
    <w:rsid w:val="7FF71CCF"/>
    <w:rsid w:val="7FF748AE"/>
    <w:rsid w:val="7FF78BF2"/>
    <w:rsid w:val="7FF7C0CA"/>
    <w:rsid w:val="7FF7DF78"/>
    <w:rsid w:val="7FF8D0AC"/>
    <w:rsid w:val="7FFB2B1F"/>
    <w:rsid w:val="7FFC6BB1"/>
    <w:rsid w:val="7FFCB9A5"/>
    <w:rsid w:val="7FFD5CAB"/>
    <w:rsid w:val="7FFDB716"/>
    <w:rsid w:val="7FFE3502"/>
    <w:rsid w:val="7FFE5CD8"/>
    <w:rsid w:val="7FFEE69C"/>
    <w:rsid w:val="7FFEE6A8"/>
    <w:rsid w:val="7FFF0128"/>
    <w:rsid w:val="7FFF9158"/>
    <w:rsid w:val="7FFFACBA"/>
    <w:rsid w:val="7FFFA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9D9EE6"/>
  <w15:docId w15:val="{1CBC99EC-E384-4066-A4EA-421AE87F7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itle" w:qFormat="1"/>
    <w:lsdException w:name="Default Paragraph Font" w:semiHidden="1" w:uiPriority="1" w:unhideWhenUsed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40"/>
      <w:jc w:val="both"/>
    </w:pPr>
    <w:rPr>
      <w:sz w:val="24"/>
      <w:szCs w:val="24"/>
      <w:lang w:val="en-GB" w:bidi="ar-AE"/>
    </w:rPr>
  </w:style>
  <w:style w:type="paragraph" w:styleId="1">
    <w:name w:val="heading 1"/>
    <w:basedOn w:val="a"/>
    <w:next w:val="a"/>
    <w:link w:val="10"/>
    <w:qFormat/>
    <w:pPr>
      <w:outlineLvl w:val="0"/>
    </w:pPr>
    <w:rPr>
      <w:rFonts w:cs="Simplified Arabic"/>
    </w:rPr>
  </w:style>
  <w:style w:type="paragraph" w:styleId="2">
    <w:name w:val="heading 2"/>
    <w:basedOn w:val="a"/>
    <w:next w:val="a0"/>
    <w:link w:val="20"/>
    <w:qFormat/>
    <w:pPr>
      <w:outlineLvl w:val="1"/>
    </w:pPr>
    <w:rPr>
      <w:rFonts w:cs="Simplified Arabic"/>
    </w:rPr>
  </w:style>
  <w:style w:type="paragraph" w:styleId="3">
    <w:name w:val="heading 3"/>
    <w:basedOn w:val="2"/>
    <w:next w:val="a0"/>
    <w:link w:val="30"/>
    <w:qFormat/>
    <w:pPr>
      <w:outlineLvl w:val="2"/>
    </w:pPr>
  </w:style>
  <w:style w:type="paragraph" w:styleId="4">
    <w:name w:val="heading 4"/>
    <w:basedOn w:val="a"/>
    <w:next w:val="a0"/>
    <w:link w:val="40"/>
    <w:qFormat/>
    <w:pPr>
      <w:outlineLvl w:val="3"/>
    </w:pPr>
    <w:rPr>
      <w:rFonts w:cs="Simplified Arabic"/>
    </w:rPr>
  </w:style>
  <w:style w:type="paragraph" w:styleId="5">
    <w:name w:val="heading 5"/>
    <w:basedOn w:val="a"/>
    <w:next w:val="a0"/>
    <w:link w:val="50"/>
    <w:qFormat/>
    <w:pPr>
      <w:outlineLvl w:val="4"/>
    </w:pPr>
    <w:rPr>
      <w:rFonts w:cs="Simplified Arabic"/>
    </w:rPr>
  </w:style>
  <w:style w:type="paragraph" w:styleId="6">
    <w:name w:val="heading 6"/>
    <w:basedOn w:val="a"/>
    <w:next w:val="a0"/>
    <w:link w:val="60"/>
    <w:qFormat/>
    <w:pPr>
      <w:outlineLvl w:val="5"/>
    </w:pPr>
    <w:rPr>
      <w:rFonts w:cs="Simplified Arabic"/>
    </w:rPr>
  </w:style>
  <w:style w:type="paragraph" w:styleId="7">
    <w:name w:val="heading 7"/>
    <w:basedOn w:val="a"/>
    <w:next w:val="a0"/>
    <w:link w:val="70"/>
    <w:qFormat/>
    <w:pPr>
      <w:outlineLvl w:val="6"/>
    </w:pPr>
    <w:rPr>
      <w:rFonts w:cs="Simplified Arabic"/>
    </w:rPr>
  </w:style>
  <w:style w:type="paragraph" w:styleId="8">
    <w:name w:val="heading 8"/>
    <w:basedOn w:val="a"/>
    <w:next w:val="a0"/>
    <w:link w:val="80"/>
    <w:qFormat/>
    <w:pPr>
      <w:outlineLvl w:val="7"/>
    </w:pPr>
    <w:rPr>
      <w:rFonts w:cs="Simplified Arabic"/>
    </w:rPr>
  </w:style>
  <w:style w:type="paragraph" w:styleId="9">
    <w:name w:val="heading 9"/>
    <w:basedOn w:val="a"/>
    <w:next w:val="a0"/>
    <w:link w:val="90"/>
    <w:qFormat/>
    <w:pPr>
      <w:outlineLvl w:val="8"/>
    </w:pPr>
    <w:rPr>
      <w:rFonts w:cs="Simplified Arabic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macro"/>
    <w:link w:val="a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cs="Courier New"/>
      <w:lang w:val="en-GB" w:bidi="ar-AE"/>
    </w:rPr>
  </w:style>
  <w:style w:type="paragraph" w:styleId="a0">
    <w:name w:val="Body Text"/>
    <w:basedOn w:val="a"/>
    <w:link w:val="a6"/>
    <w:rPr>
      <w:rFonts w:cs="Simplified Arabic"/>
      <w:lang w:eastAsia="en-GB"/>
    </w:rPr>
  </w:style>
  <w:style w:type="paragraph" w:styleId="31">
    <w:name w:val="List 3"/>
    <w:basedOn w:val="a"/>
    <w:pPr>
      <w:ind w:left="1080" w:hanging="360"/>
      <w:contextualSpacing/>
    </w:pPr>
  </w:style>
  <w:style w:type="paragraph" w:styleId="TOC7">
    <w:name w:val="toc 7"/>
    <w:basedOn w:val="a"/>
    <w:next w:val="a"/>
    <w:pPr>
      <w:ind w:left="1440"/>
    </w:pPr>
  </w:style>
  <w:style w:type="paragraph" w:styleId="a7">
    <w:name w:val="table of authorities"/>
    <w:basedOn w:val="a"/>
    <w:next w:val="a"/>
    <w:pPr>
      <w:ind w:left="240" w:hanging="240"/>
    </w:pPr>
  </w:style>
  <w:style w:type="paragraph" w:styleId="a8">
    <w:name w:val="Note Heading"/>
    <w:basedOn w:val="a"/>
    <w:next w:val="a"/>
    <w:link w:val="a9"/>
    <w:rPr>
      <w:rFonts w:cs="Simplified Arabic"/>
    </w:rPr>
  </w:style>
  <w:style w:type="paragraph" w:styleId="81">
    <w:name w:val="index 8"/>
    <w:basedOn w:val="a"/>
    <w:next w:val="a"/>
    <w:pPr>
      <w:ind w:left="1920" w:hanging="240"/>
    </w:pPr>
  </w:style>
  <w:style w:type="paragraph" w:styleId="aa">
    <w:name w:val="E-mail Signature"/>
    <w:basedOn w:val="a"/>
    <w:link w:val="ab"/>
    <w:rPr>
      <w:rFonts w:cs="Simplified Arabic"/>
    </w:rPr>
  </w:style>
  <w:style w:type="paragraph" w:styleId="ac">
    <w:name w:val="Normal Indent"/>
    <w:basedOn w:val="a"/>
    <w:pPr>
      <w:ind w:left="720"/>
    </w:pPr>
  </w:style>
  <w:style w:type="paragraph" w:styleId="ad">
    <w:name w:val="caption"/>
    <w:basedOn w:val="a"/>
    <w:next w:val="a"/>
    <w:qFormat/>
    <w:rPr>
      <w:b/>
      <w:bCs/>
      <w:sz w:val="20"/>
      <w:szCs w:val="20"/>
    </w:rPr>
  </w:style>
  <w:style w:type="paragraph" w:styleId="51">
    <w:name w:val="index 5"/>
    <w:basedOn w:val="a"/>
    <w:next w:val="a"/>
    <w:pPr>
      <w:ind w:left="1200" w:hanging="240"/>
    </w:pPr>
  </w:style>
  <w:style w:type="paragraph" w:styleId="ae">
    <w:name w:val="envelope address"/>
    <w:basedOn w:val="a"/>
    <w:pPr>
      <w:framePr w:w="7920" w:h="1980" w:hRule="exact" w:hSpace="180" w:wrap="auto" w:hAnchor="page" w:xAlign="center" w:yAlign="bottom"/>
      <w:ind w:left="2880"/>
    </w:pPr>
    <w:rPr>
      <w:rFonts w:cs="Simplified Arabic"/>
    </w:rPr>
  </w:style>
  <w:style w:type="paragraph" w:styleId="af">
    <w:name w:val="Document Map"/>
    <w:basedOn w:val="a"/>
    <w:link w:val="af0"/>
    <w:rPr>
      <w:rFonts w:ascii="Tahoma" w:hAnsi="Tahoma" w:cs="Tahoma"/>
      <w:sz w:val="16"/>
      <w:szCs w:val="16"/>
    </w:rPr>
  </w:style>
  <w:style w:type="paragraph" w:styleId="af1">
    <w:name w:val="toa heading"/>
    <w:basedOn w:val="a"/>
    <w:next w:val="a"/>
    <w:pPr>
      <w:spacing w:before="120"/>
    </w:pPr>
    <w:rPr>
      <w:rFonts w:cs="Simplified Arabic"/>
      <w:b/>
      <w:bCs/>
    </w:rPr>
  </w:style>
  <w:style w:type="paragraph" w:styleId="af2">
    <w:name w:val="annotation text"/>
    <w:basedOn w:val="a"/>
    <w:link w:val="af3"/>
    <w:pPr>
      <w:spacing w:after="120"/>
    </w:pPr>
    <w:rPr>
      <w:rFonts w:cs="Simplified Arabic"/>
      <w:sz w:val="20"/>
      <w:szCs w:val="20"/>
    </w:rPr>
  </w:style>
  <w:style w:type="paragraph" w:styleId="61">
    <w:name w:val="index 6"/>
    <w:basedOn w:val="a"/>
    <w:next w:val="a"/>
    <w:pPr>
      <w:ind w:left="1440" w:hanging="240"/>
    </w:pPr>
  </w:style>
  <w:style w:type="paragraph" w:styleId="af4">
    <w:name w:val="Salutation"/>
    <w:basedOn w:val="a"/>
    <w:next w:val="a"/>
    <w:link w:val="af5"/>
    <w:rPr>
      <w:rFonts w:cs="Simplified Arabic"/>
    </w:rPr>
  </w:style>
  <w:style w:type="paragraph" w:styleId="32">
    <w:name w:val="Body Text 3"/>
    <w:basedOn w:val="a"/>
    <w:link w:val="33"/>
    <w:pPr>
      <w:ind w:left="2160"/>
    </w:pPr>
    <w:rPr>
      <w:rFonts w:cs="Simplified Arabic"/>
      <w:lang w:eastAsia="en-GB"/>
    </w:rPr>
  </w:style>
  <w:style w:type="paragraph" w:styleId="af6">
    <w:name w:val="Closing"/>
    <w:basedOn w:val="a"/>
    <w:link w:val="af7"/>
    <w:pPr>
      <w:ind w:left="4320"/>
    </w:pPr>
    <w:rPr>
      <w:rFonts w:cs="Simplified Arabic"/>
    </w:rPr>
  </w:style>
  <w:style w:type="paragraph" w:styleId="af8">
    <w:name w:val="Body Text Indent"/>
    <w:basedOn w:val="a"/>
    <w:link w:val="af9"/>
    <w:pPr>
      <w:spacing w:after="120"/>
      <w:ind w:left="283"/>
    </w:pPr>
    <w:rPr>
      <w:rFonts w:cs="Simplified Arabic"/>
    </w:rPr>
  </w:style>
  <w:style w:type="paragraph" w:styleId="21">
    <w:name w:val="List 2"/>
    <w:basedOn w:val="a"/>
    <w:pPr>
      <w:ind w:left="720" w:hanging="360"/>
      <w:contextualSpacing/>
    </w:pPr>
  </w:style>
  <w:style w:type="paragraph" w:styleId="afa">
    <w:name w:val="List Continue"/>
    <w:basedOn w:val="a"/>
    <w:pPr>
      <w:spacing w:after="120"/>
      <w:ind w:left="360"/>
      <w:contextualSpacing/>
    </w:pPr>
  </w:style>
  <w:style w:type="paragraph" w:styleId="afb">
    <w:name w:val="Block Text"/>
    <w:basedOn w:val="a"/>
    <w:pPr>
      <w:spacing w:after="120"/>
      <w:ind w:left="1440" w:right="1440"/>
    </w:pPr>
  </w:style>
  <w:style w:type="paragraph" w:styleId="HTML">
    <w:name w:val="HTML Address"/>
    <w:basedOn w:val="a"/>
    <w:link w:val="HTML0"/>
    <w:rPr>
      <w:rFonts w:cs="Simplified Arabic"/>
      <w:i/>
      <w:iCs/>
    </w:rPr>
  </w:style>
  <w:style w:type="paragraph" w:styleId="41">
    <w:name w:val="index 4"/>
    <w:basedOn w:val="a"/>
    <w:next w:val="a"/>
    <w:pPr>
      <w:ind w:left="960" w:hanging="240"/>
    </w:pPr>
  </w:style>
  <w:style w:type="paragraph" w:styleId="TOC5">
    <w:name w:val="toc 5"/>
    <w:basedOn w:val="a"/>
    <w:next w:val="a"/>
    <w:pPr>
      <w:ind w:left="960"/>
    </w:pPr>
  </w:style>
  <w:style w:type="paragraph" w:styleId="TOC3">
    <w:name w:val="toc 3"/>
    <w:basedOn w:val="a"/>
    <w:next w:val="a"/>
    <w:pPr>
      <w:ind w:left="480"/>
    </w:pPr>
  </w:style>
  <w:style w:type="paragraph" w:styleId="afc">
    <w:name w:val="Plain Text"/>
    <w:basedOn w:val="a"/>
    <w:link w:val="afd"/>
    <w:rPr>
      <w:rFonts w:ascii="Courier New" w:hAnsi="Courier New" w:cs="Courier New"/>
      <w:sz w:val="20"/>
      <w:szCs w:val="20"/>
    </w:rPr>
  </w:style>
  <w:style w:type="paragraph" w:styleId="TOC8">
    <w:name w:val="toc 8"/>
    <w:basedOn w:val="a"/>
    <w:next w:val="a"/>
    <w:pPr>
      <w:ind w:left="1680"/>
    </w:pPr>
  </w:style>
  <w:style w:type="paragraph" w:styleId="34">
    <w:name w:val="index 3"/>
    <w:basedOn w:val="a"/>
    <w:next w:val="a"/>
    <w:pPr>
      <w:ind w:left="720" w:hanging="240"/>
    </w:pPr>
  </w:style>
  <w:style w:type="paragraph" w:styleId="afe">
    <w:name w:val="Date"/>
    <w:basedOn w:val="a"/>
    <w:next w:val="a"/>
    <w:link w:val="aff"/>
    <w:rPr>
      <w:rFonts w:cs="Simplified Arabic"/>
    </w:rPr>
  </w:style>
  <w:style w:type="paragraph" w:styleId="22">
    <w:name w:val="Body Text Indent 2"/>
    <w:basedOn w:val="a"/>
    <w:link w:val="23"/>
    <w:pPr>
      <w:spacing w:after="120"/>
      <w:ind w:left="360"/>
    </w:pPr>
    <w:rPr>
      <w:rFonts w:cs="Simplified Arabic"/>
    </w:rPr>
  </w:style>
  <w:style w:type="paragraph" w:styleId="aff0">
    <w:name w:val="endnote text"/>
    <w:basedOn w:val="a"/>
    <w:next w:val="a"/>
    <w:link w:val="aff1"/>
    <w:pPr>
      <w:spacing w:after="120"/>
      <w:ind w:left="340" w:hanging="340"/>
    </w:pPr>
    <w:rPr>
      <w:rFonts w:cs="Simplified Arabic"/>
      <w:sz w:val="20"/>
      <w:szCs w:val="20"/>
    </w:rPr>
  </w:style>
  <w:style w:type="paragraph" w:styleId="52">
    <w:name w:val="List Continue 5"/>
    <w:basedOn w:val="a"/>
    <w:pPr>
      <w:spacing w:after="120"/>
      <w:ind w:left="1800"/>
      <w:contextualSpacing/>
    </w:pPr>
  </w:style>
  <w:style w:type="paragraph" w:styleId="aff2">
    <w:name w:val="Balloon Text"/>
    <w:basedOn w:val="a"/>
    <w:link w:val="aff3"/>
    <w:pPr>
      <w:spacing w:after="0"/>
    </w:pPr>
    <w:rPr>
      <w:rFonts w:ascii="Tahoma" w:hAnsi="Tahoma" w:cs="Tahoma"/>
      <w:sz w:val="16"/>
      <w:szCs w:val="16"/>
    </w:rPr>
  </w:style>
  <w:style w:type="paragraph" w:styleId="aff4">
    <w:name w:val="footer"/>
    <w:link w:val="aff5"/>
    <w:rPr>
      <w:sz w:val="16"/>
      <w:szCs w:val="16"/>
      <w:lang w:val="en-GB" w:bidi="he-IL"/>
    </w:rPr>
  </w:style>
  <w:style w:type="paragraph" w:styleId="aff6">
    <w:name w:val="envelope return"/>
    <w:basedOn w:val="a"/>
    <w:rPr>
      <w:rFonts w:cs="Simplified Arabic"/>
      <w:sz w:val="20"/>
      <w:szCs w:val="20"/>
    </w:rPr>
  </w:style>
  <w:style w:type="paragraph" w:styleId="aff7">
    <w:name w:val="header"/>
    <w:link w:val="aff8"/>
    <w:uiPriority w:val="99"/>
    <w:pPr>
      <w:jc w:val="both"/>
    </w:pPr>
    <w:rPr>
      <w:sz w:val="24"/>
      <w:szCs w:val="24"/>
      <w:lang w:val="en-GB" w:bidi="he-IL"/>
    </w:rPr>
  </w:style>
  <w:style w:type="paragraph" w:styleId="aff9">
    <w:name w:val="Signature"/>
    <w:basedOn w:val="a"/>
    <w:link w:val="affa"/>
    <w:pPr>
      <w:ind w:left="4320"/>
    </w:pPr>
    <w:rPr>
      <w:rFonts w:cs="Simplified Arabic"/>
    </w:rPr>
  </w:style>
  <w:style w:type="paragraph" w:styleId="TOC1">
    <w:name w:val="toc 1"/>
    <w:basedOn w:val="a"/>
    <w:next w:val="a0"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42">
    <w:name w:val="List Continue 4"/>
    <w:basedOn w:val="a"/>
    <w:pPr>
      <w:spacing w:after="120"/>
      <w:ind w:left="1440"/>
      <w:contextualSpacing/>
    </w:pPr>
  </w:style>
  <w:style w:type="paragraph" w:styleId="TOC4">
    <w:name w:val="toc 4"/>
    <w:basedOn w:val="a"/>
    <w:next w:val="a"/>
    <w:pPr>
      <w:ind w:left="720"/>
    </w:pPr>
  </w:style>
  <w:style w:type="paragraph" w:styleId="affb">
    <w:name w:val="index heading"/>
    <w:basedOn w:val="a"/>
    <w:next w:val="a"/>
    <w:rPr>
      <w:b/>
      <w:bCs/>
    </w:rPr>
  </w:style>
  <w:style w:type="paragraph" w:styleId="affc">
    <w:name w:val="Subtitle"/>
    <w:basedOn w:val="a"/>
    <w:next w:val="a0"/>
    <w:link w:val="affd"/>
    <w:qFormat/>
    <w:pPr>
      <w:jc w:val="center"/>
    </w:pPr>
    <w:rPr>
      <w:rFonts w:cs="Simplified Arabic"/>
    </w:rPr>
  </w:style>
  <w:style w:type="paragraph" w:styleId="affe">
    <w:name w:val="List"/>
    <w:basedOn w:val="a"/>
    <w:pPr>
      <w:ind w:left="360" w:hanging="360"/>
      <w:contextualSpacing/>
    </w:pPr>
  </w:style>
  <w:style w:type="paragraph" w:styleId="afff">
    <w:name w:val="footnote text"/>
    <w:basedOn w:val="a"/>
    <w:next w:val="a"/>
    <w:link w:val="afff0"/>
    <w:pPr>
      <w:spacing w:after="120"/>
      <w:ind w:left="340" w:hanging="340"/>
    </w:pPr>
    <w:rPr>
      <w:rFonts w:cs="Simplified Arabic"/>
      <w:sz w:val="20"/>
      <w:szCs w:val="20"/>
    </w:rPr>
  </w:style>
  <w:style w:type="paragraph" w:styleId="TOC6">
    <w:name w:val="toc 6"/>
    <w:basedOn w:val="a"/>
    <w:next w:val="a"/>
    <w:pPr>
      <w:ind w:left="1200"/>
    </w:pPr>
  </w:style>
  <w:style w:type="paragraph" w:styleId="53">
    <w:name w:val="List 5"/>
    <w:basedOn w:val="a"/>
    <w:pPr>
      <w:ind w:left="1800" w:hanging="360"/>
      <w:contextualSpacing/>
    </w:pPr>
  </w:style>
  <w:style w:type="paragraph" w:styleId="35">
    <w:name w:val="Body Text Indent 3"/>
    <w:basedOn w:val="a"/>
    <w:link w:val="36"/>
    <w:pPr>
      <w:spacing w:after="120"/>
      <w:ind w:left="360"/>
    </w:pPr>
    <w:rPr>
      <w:rFonts w:cs="Simplified Arabic"/>
      <w:sz w:val="16"/>
      <w:szCs w:val="16"/>
    </w:rPr>
  </w:style>
  <w:style w:type="paragraph" w:styleId="71">
    <w:name w:val="index 7"/>
    <w:basedOn w:val="a"/>
    <w:next w:val="a"/>
    <w:pPr>
      <w:ind w:left="1680" w:hanging="240"/>
    </w:pPr>
  </w:style>
  <w:style w:type="paragraph" w:styleId="91">
    <w:name w:val="index 9"/>
    <w:basedOn w:val="a"/>
    <w:next w:val="a"/>
    <w:pPr>
      <w:ind w:left="2160" w:hanging="240"/>
    </w:pPr>
  </w:style>
  <w:style w:type="paragraph" w:styleId="afff1">
    <w:name w:val="table of figures"/>
    <w:basedOn w:val="a"/>
    <w:next w:val="a"/>
  </w:style>
  <w:style w:type="paragraph" w:styleId="TOC2">
    <w:name w:val="toc 2"/>
    <w:basedOn w:val="a"/>
    <w:next w:val="a0"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styleId="TOC9">
    <w:name w:val="toc 9"/>
    <w:basedOn w:val="a"/>
    <w:next w:val="a"/>
    <w:pPr>
      <w:ind w:left="1920"/>
    </w:pPr>
  </w:style>
  <w:style w:type="paragraph" w:styleId="24">
    <w:name w:val="Body Text 2"/>
    <w:basedOn w:val="a"/>
    <w:link w:val="25"/>
    <w:pPr>
      <w:ind w:left="1440"/>
    </w:pPr>
    <w:rPr>
      <w:rFonts w:cs="Simplified Arabic"/>
      <w:lang w:eastAsia="en-GB"/>
    </w:rPr>
  </w:style>
  <w:style w:type="paragraph" w:styleId="43">
    <w:name w:val="List 4"/>
    <w:basedOn w:val="a"/>
    <w:pPr>
      <w:ind w:left="1440" w:hanging="360"/>
      <w:contextualSpacing/>
    </w:pPr>
  </w:style>
  <w:style w:type="paragraph" w:styleId="26">
    <w:name w:val="List Continue 2"/>
    <w:basedOn w:val="a"/>
    <w:pPr>
      <w:spacing w:after="120"/>
      <w:ind w:left="720"/>
      <w:contextualSpacing/>
    </w:pPr>
  </w:style>
  <w:style w:type="paragraph" w:styleId="afff2">
    <w:name w:val="Message Header"/>
    <w:basedOn w:val="a"/>
    <w:link w:val="afff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Simplified Arabic"/>
    </w:rPr>
  </w:style>
  <w:style w:type="paragraph" w:styleId="HTML1">
    <w:name w:val="HTML Preformatted"/>
    <w:basedOn w:val="a"/>
    <w:link w:val="HTML2"/>
    <w:rPr>
      <w:rFonts w:ascii="Courier New" w:hAnsi="Courier New" w:cs="Courier New"/>
      <w:sz w:val="20"/>
      <w:szCs w:val="20"/>
    </w:rPr>
  </w:style>
  <w:style w:type="paragraph" w:styleId="afff4">
    <w:name w:val="Normal (Web)"/>
    <w:basedOn w:val="a"/>
  </w:style>
  <w:style w:type="paragraph" w:styleId="37">
    <w:name w:val="List Continue 3"/>
    <w:basedOn w:val="a"/>
    <w:pPr>
      <w:spacing w:after="120"/>
      <w:ind w:left="1080"/>
      <w:contextualSpacing/>
    </w:pPr>
  </w:style>
  <w:style w:type="paragraph" w:styleId="11">
    <w:name w:val="index 1"/>
    <w:basedOn w:val="a"/>
    <w:next w:val="a"/>
    <w:pPr>
      <w:ind w:left="240" w:hanging="240"/>
    </w:pPr>
  </w:style>
  <w:style w:type="paragraph" w:styleId="27">
    <w:name w:val="index 2"/>
    <w:basedOn w:val="a"/>
    <w:next w:val="a"/>
    <w:pPr>
      <w:ind w:left="480" w:hanging="240"/>
    </w:pPr>
  </w:style>
  <w:style w:type="paragraph" w:styleId="afff5">
    <w:name w:val="Title"/>
    <w:basedOn w:val="a"/>
    <w:next w:val="a0"/>
    <w:link w:val="afff6"/>
    <w:qFormat/>
    <w:pPr>
      <w:jc w:val="center"/>
    </w:pPr>
    <w:rPr>
      <w:rFonts w:cs="Simplified Arabic"/>
      <w:b/>
      <w:bCs/>
    </w:rPr>
  </w:style>
  <w:style w:type="paragraph" w:styleId="afff7">
    <w:name w:val="annotation subject"/>
    <w:basedOn w:val="af2"/>
    <w:next w:val="af2"/>
    <w:link w:val="afff8"/>
    <w:pPr>
      <w:spacing w:after="240"/>
    </w:pPr>
    <w:rPr>
      <w:b/>
      <w:bCs/>
    </w:rPr>
  </w:style>
  <w:style w:type="paragraph" w:styleId="afff9">
    <w:name w:val="Body Text First Indent"/>
    <w:basedOn w:val="a0"/>
    <w:link w:val="afffa"/>
    <w:pPr>
      <w:ind w:firstLine="720"/>
    </w:pPr>
  </w:style>
  <w:style w:type="paragraph" w:styleId="28">
    <w:name w:val="Body Text First Indent 2"/>
    <w:basedOn w:val="afff9"/>
    <w:link w:val="29"/>
    <w:pPr>
      <w:ind w:firstLine="1440"/>
    </w:pPr>
  </w:style>
  <w:style w:type="table" w:styleId="afffb">
    <w:name w:val="Table Grid"/>
    <w:basedOn w:val="a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ffc">
    <w:name w:val="Table Theme"/>
    <w:basedOn w:val="a2"/>
    <w:pPr>
      <w:spacing w:after="24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2"/>
    <w:pPr>
      <w:spacing w:after="24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a">
    <w:name w:val="Table Colorful 2"/>
    <w:basedOn w:val="a2"/>
    <w:pPr>
      <w:spacing w:after="24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8">
    <w:name w:val="Table Colorful 3"/>
    <w:basedOn w:val="a2"/>
    <w:pPr>
      <w:spacing w:after="24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single" w:sz="36" w:space="0" w:color="000000"/>
          <w:bottom w:val="nil"/>
          <w:right w:val="single" w:sz="6" w:space="0" w:color="00000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afffd">
    <w:name w:val="Table Elegant"/>
    <w:basedOn w:val="a2"/>
    <w:pPr>
      <w:spacing w:after="24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">
    <w:name w:val="Table Classic 1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00000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b">
    <w:name w:val="Table Classic 2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9">
    <w:name w:val="Table Classic 3"/>
    <w:basedOn w:val="a2"/>
    <w:pPr>
      <w:spacing w:after="24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4">
    <w:name w:val="Table Classic 4"/>
    <w:basedOn w:val="a2"/>
    <w:pPr>
      <w:spacing w:after="24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">
    <w:name w:val="Table Simple 1"/>
    <w:basedOn w:val="a2"/>
    <w:pPr>
      <w:spacing w:after="24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8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c">
    <w:name w:val="Table Simple 2"/>
    <w:basedOn w:val="a2"/>
    <w:pPr>
      <w:spacing w:after="240"/>
      <w:jc w:val="both"/>
    </w:pPr>
    <w:tblPr/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a">
    <w:name w:val="Table Simple 3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5">
    <w:name w:val="Table Subtle 1"/>
    <w:basedOn w:val="a2"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d">
    <w:name w:val="Table Subtle 2"/>
    <w:basedOn w:val="a2"/>
    <w:pPr>
      <w:spacing w:after="24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6">
    <w:name w:val="Table 3D effects 1"/>
    <w:basedOn w:val="a2"/>
    <w:pPr>
      <w:spacing w:after="24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e">
    <w:name w:val="Table 3D effects 2"/>
    <w:basedOn w:val="a2"/>
    <w:pPr>
      <w:spacing w:after="2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b">
    <w:name w:val="Table 3D effects 3"/>
    <w:basedOn w:val="a2"/>
    <w:pPr>
      <w:spacing w:after="2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7">
    <w:name w:val="Table List 1"/>
    <w:basedOn w:val="a2"/>
    <w:pPr>
      <w:spacing w:after="24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">
    <w:name w:val="Table List 2"/>
    <w:basedOn w:val="a2"/>
    <w:pPr>
      <w:spacing w:after="24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c">
    <w:name w:val="Table List 3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5">
    <w:name w:val="Table List 4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54">
    <w:name w:val="Table List 5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2">
    <w:name w:val="Table List 6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2"/>
    <w:pPr>
      <w:spacing w:after="24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8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auto"/>
          <w:tr2bl w:val="nil"/>
        </w:tcBorders>
      </w:tcPr>
    </w:tblStylePr>
  </w:style>
  <w:style w:type="table" w:styleId="afffe">
    <w:name w:val="Table Contemporary"/>
    <w:basedOn w:val="a2"/>
    <w:pPr>
      <w:spacing w:after="24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2"/>
    <w:pPr>
      <w:spacing w:after="24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top w:val="nil"/>
          <w:left w:val="nil"/>
          <w:bottom w:val="doub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0">
    <w:name w:val="Table Columns 2"/>
    <w:basedOn w:val="a2"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d">
    <w:name w:val="Table Columns 3"/>
    <w:basedOn w:val="a2"/>
    <w:pPr>
      <w:spacing w:after="24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6">
    <w:name w:val="Table Columns 4"/>
    <w:basedOn w:val="a2"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5">
    <w:name w:val="Table Columns 5"/>
    <w:basedOn w:val="a2"/>
    <w:pPr>
      <w:spacing w:after="24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2f1">
    <w:name w:val="Table Grid 2"/>
    <w:basedOn w:val="a2"/>
    <w:pPr>
      <w:spacing w:after="24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e">
    <w:name w:val="Table Grid 3"/>
    <w:basedOn w:val="a2"/>
    <w:pPr>
      <w:spacing w:after="24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47">
    <w:name w:val="Table Grid 4"/>
    <w:basedOn w:val="a2"/>
    <w:pPr>
      <w:spacing w:after="24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56">
    <w:name w:val="Table Grid 5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2"/>
    <w:pPr>
      <w:spacing w:after="24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2"/>
    <w:pPr>
      <w:spacing w:after="24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a">
    <w:name w:val="Table Web 1"/>
    <w:basedOn w:val="a2"/>
    <w:pPr>
      <w:spacing w:after="240"/>
      <w:jc w:val="both"/>
    </w:pPr>
    <w:tblPr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2">
    <w:name w:val="Table Web 2"/>
    <w:basedOn w:val="a2"/>
    <w:pPr>
      <w:spacing w:after="240"/>
      <w:jc w:val="both"/>
    </w:pPr>
    <w:tblPr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f">
    <w:name w:val="Table Web 3"/>
    <w:basedOn w:val="a2"/>
    <w:pPr>
      <w:spacing w:after="240"/>
      <w:jc w:val="both"/>
    </w:pPr>
    <w:tblPr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ff">
    <w:name w:val="Table Professional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-2">
    <w:name w:val="Light Shading Accent 2"/>
    <w:basedOn w:val="a2"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-3">
    <w:name w:val="Light Shading Accent 3"/>
    <w:basedOn w:val="a2"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-4">
    <w:name w:val="Light Shading Accent 4"/>
    <w:basedOn w:val="a2"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-5">
    <w:name w:val="Light Shading Accent 5"/>
    <w:basedOn w:val="a2"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-6">
    <w:name w:val="Light Shading Accent 6"/>
    <w:basedOn w:val="a2"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-20">
    <w:name w:val="Light List Accent 2"/>
    <w:basedOn w:val="a2"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</w:style>
  <w:style w:type="table" w:styleId="-30">
    <w:name w:val="Light List Accent 3"/>
    <w:basedOn w:val="a2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</w:style>
  <w:style w:type="table" w:styleId="-40">
    <w:name w:val="Light List Accent 4"/>
    <w:basedOn w:val="a2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</w:style>
  <w:style w:type="table" w:styleId="-50">
    <w:name w:val="Light List Accent 5"/>
    <w:basedOn w:val="a2"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</w:style>
  <w:style w:type="table" w:styleId="-60">
    <w:name w:val="Light List Accent 6"/>
    <w:basedOn w:val="a2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</w:style>
  <w:style w:type="table" w:styleId="-21">
    <w:name w:val="Light Grid Accent 2"/>
    <w:basedOn w:val="a2"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-31">
    <w:name w:val="Light Grid Accent 3"/>
    <w:basedOn w:val="a2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-41">
    <w:name w:val="Light Grid Accent 4"/>
    <w:basedOn w:val="a2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-51">
    <w:name w:val="Light Grid Accent 5"/>
    <w:basedOn w:val="a2"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-61">
    <w:name w:val="Light Grid Accent 6"/>
    <w:basedOn w:val="a2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  <w:tl2br w:val="nil"/>
          <w:tr2bl w:val="nil"/>
        </w:tcBorders>
      </w:tcPr>
    </w:tblStylePr>
  </w:style>
  <w:style w:type="table" w:styleId="1-2">
    <w:name w:val="Medium Shading 1 Accent 2"/>
    <w:basedOn w:val="a2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2">
    <w:name w:val="Medium Shading 2 Accent 2"/>
    <w:basedOn w:val="a2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shd w:val="clear" w:color="auto" w:fill="C0504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3">
    <w:name w:val="Medium Shading 2 Accent 3"/>
    <w:basedOn w:val="a2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shd w:val="clear" w:color="auto" w:fill="9BBB59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4">
    <w:name w:val="Medium Shading 2 Accent 4"/>
    <w:basedOn w:val="a2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shd w:val="clear" w:color="auto" w:fill="8064A2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5">
    <w:name w:val="Medium Shading 2 Accent 5"/>
    <w:basedOn w:val="a2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shd w:val="clear" w:color="auto" w:fill="4BACC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6">
    <w:name w:val="Medium Shading 2 Accent 6"/>
    <w:basedOn w:val="a2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shd w:val="clear" w:color="auto" w:fill="F7964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-20">
    <w:name w:val="Medium List 1 Accent 2"/>
    <w:basedOn w:val="a2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0">
    <w:name w:val="Medium List 1 Accent 3"/>
    <w:basedOn w:val="a2"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0">
    <w:name w:val="Medium List 1 Accent 4"/>
    <w:basedOn w:val="a2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0">
    <w:name w:val="Medium List 1 Accent 5"/>
    <w:basedOn w:val="a2"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0">
    <w:name w:val="Medium List 1 Accent 6"/>
    <w:basedOn w:val="a2"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-1">
    <w:name w:val="Medium List 2 Accent 1"/>
    <w:basedOn w:val="a2"/>
    <w:rPr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rPr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rPr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rPr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rPr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rPr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-1">
    <w:name w:val="Medium Grid 1 Accent 1"/>
    <w:basedOn w:val="a2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-21">
    <w:name w:val="Medium Grid 1 Accent 2"/>
    <w:basedOn w:val="a2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-31">
    <w:name w:val="Medium Grid 1 Accent 3"/>
    <w:basedOn w:val="a2"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-41">
    <w:name w:val="Medium Grid 1 Accent 4"/>
    <w:basedOn w:val="a2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-51">
    <w:name w:val="Medium Grid 1 Accent 5"/>
    <w:basedOn w:val="a2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-61">
    <w:name w:val="Medium Grid 1 Accent 6"/>
    <w:basedOn w:val="a2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-10">
    <w:name w:val="Medium Grid 2 Accent 1"/>
    <w:basedOn w:val="a2"/>
    <w:rPr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2"/>
    <w:rPr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2"/>
    <w:rPr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2"/>
    <w:rPr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2"/>
    <w:rPr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2"/>
    <w:rPr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3-1">
    <w:name w:val="Medium Grid 3 Accent 1"/>
    <w:basedOn w:val="a2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A7BFDE"/>
      </w:tcPr>
    </w:tblStylePr>
  </w:style>
  <w:style w:type="table" w:styleId="3-2">
    <w:name w:val="Medium Grid 3 Accent 2"/>
    <w:basedOn w:val="a2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DFA7A6"/>
      </w:tcPr>
    </w:tblStylePr>
  </w:style>
  <w:style w:type="table" w:styleId="3-3">
    <w:name w:val="Medium Grid 3 Accent 3"/>
    <w:basedOn w:val="a2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CDDDAC"/>
      </w:tcPr>
    </w:tblStylePr>
  </w:style>
  <w:style w:type="table" w:styleId="3-4">
    <w:name w:val="Medium Grid 3 Accent 4"/>
    <w:basedOn w:val="a2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BFB1D0"/>
      </w:tcPr>
    </w:tblStylePr>
  </w:style>
  <w:style w:type="table" w:styleId="3-5">
    <w:name w:val="Medium Grid 3 Accent 5"/>
    <w:basedOn w:val="a2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A5D5E2"/>
      </w:tcPr>
    </w:tblStylePr>
  </w:style>
  <w:style w:type="table" w:styleId="3-6">
    <w:name w:val="Medium Grid 3 Accent 6"/>
    <w:basedOn w:val="a2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FBCAA2"/>
      </w:tcPr>
    </w:tblStylePr>
  </w:style>
  <w:style w:type="table" w:styleId="-1">
    <w:name w:val="Dark List Accent 1"/>
    <w:basedOn w:val="a2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Vert">
      <w:tblPr/>
      <w:tcPr>
        <w:shd w:val="clear" w:color="auto" w:fill="365F91"/>
      </w:tcPr>
    </w:tblStylePr>
    <w:tblStylePr w:type="band1Horz">
      <w:tblPr/>
      <w:tcPr>
        <w:shd w:val="clear" w:color="auto" w:fill="365F91"/>
      </w:tcPr>
    </w:tblStylePr>
  </w:style>
  <w:style w:type="table" w:styleId="-22">
    <w:name w:val="Dark List Accent 2"/>
    <w:basedOn w:val="a2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Vert">
      <w:tblPr/>
      <w:tcPr>
        <w:shd w:val="clear" w:color="auto" w:fill="943634"/>
      </w:tcPr>
    </w:tblStylePr>
    <w:tblStylePr w:type="band1Horz">
      <w:tblPr/>
      <w:tcPr>
        <w:shd w:val="clear" w:color="auto" w:fill="943634"/>
      </w:tcPr>
    </w:tblStylePr>
  </w:style>
  <w:style w:type="table" w:styleId="-32">
    <w:name w:val="Dark List Accent 3"/>
    <w:basedOn w:val="a2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shd w:val="clear" w:color="auto" w:fill="76923C"/>
      </w:tcPr>
    </w:tblStylePr>
    <w:tblStylePr w:type="band1Horz">
      <w:tblPr/>
      <w:tcPr>
        <w:shd w:val="clear" w:color="auto" w:fill="76923C"/>
      </w:tcPr>
    </w:tblStylePr>
  </w:style>
  <w:style w:type="table" w:styleId="-42">
    <w:name w:val="Dark List Accent 4"/>
    <w:basedOn w:val="a2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shd w:val="clear" w:color="auto" w:fill="5F497A"/>
      </w:tcPr>
    </w:tblStylePr>
    <w:tblStylePr w:type="band1Horz">
      <w:tblPr/>
      <w:tcPr>
        <w:shd w:val="clear" w:color="auto" w:fill="5F497A"/>
      </w:tcPr>
    </w:tblStylePr>
  </w:style>
  <w:style w:type="table" w:styleId="-52">
    <w:name w:val="Dark List Accent 5"/>
    <w:basedOn w:val="a2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shd w:val="clear" w:color="auto" w:fill="31849B"/>
      </w:tcPr>
    </w:tblStylePr>
    <w:tblStylePr w:type="band1Horz">
      <w:tblPr/>
      <w:tcPr>
        <w:shd w:val="clear" w:color="auto" w:fill="31849B"/>
      </w:tcPr>
    </w:tblStylePr>
  </w:style>
  <w:style w:type="table" w:styleId="-62">
    <w:name w:val="Dark List Accent 6"/>
    <w:basedOn w:val="a2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Vert">
      <w:tblPr/>
      <w:tcPr>
        <w:shd w:val="clear" w:color="auto" w:fill="E36C0A"/>
      </w:tcPr>
    </w:tblStylePr>
    <w:tblStylePr w:type="band1Horz">
      <w:tblPr/>
      <w:tcPr>
        <w:shd w:val="clear" w:color="auto" w:fill="E36C0A"/>
      </w:tcPr>
    </w:tblStylePr>
  </w:style>
  <w:style w:type="table" w:styleId="-10">
    <w:name w:val="Colorful Shading Accent 1"/>
    <w:basedOn w:val="a2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2C4C74"/>
      </w:tcPr>
    </w:tblStylePr>
    <w:tblStylePr w:type="lastCol">
      <w:rPr>
        <w:color w:val="FFFFFF"/>
      </w:rPr>
      <w:tblPr/>
      <w:tcPr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2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2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-43">
    <w:name w:val="Colorful Shading Accent 4"/>
    <w:basedOn w:val="a2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4C3B62"/>
      </w:tcPr>
    </w:tblStylePr>
    <w:tblStylePr w:type="lastCol">
      <w:rPr>
        <w:color w:val="FFFFFF"/>
      </w:rPr>
      <w:tblPr/>
      <w:tcPr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2"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2"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B65608"/>
      </w:tcPr>
    </w:tblStylePr>
    <w:tblStylePr w:type="lastCol">
      <w:rPr>
        <w:color w:val="FFFFFF"/>
      </w:rPr>
      <w:tblPr/>
      <w:tcPr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1">
    <w:name w:val="Colorful List Accent 1"/>
    <w:basedOn w:val="a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-24">
    <w:name w:val="Colorful List Accent 2"/>
    <w:basedOn w:val="a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-34">
    <w:name w:val="Colorful List Accent 3"/>
    <w:basedOn w:val="a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4">
    <w:name w:val="Colorful List Accent 4"/>
    <w:basedOn w:val="a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4">
    <w:name w:val="Colorful List Accent 5"/>
    <w:basedOn w:val="a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-64">
    <w:name w:val="Colorful List Accent 6"/>
    <w:basedOn w:val="a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-12">
    <w:name w:val="Colorful Grid Accent 1"/>
    <w:basedOn w:val="a2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-25">
    <w:name w:val="Colorful Grid Accent 2"/>
    <w:basedOn w:val="a2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-35">
    <w:name w:val="Colorful Grid Accent 3"/>
    <w:basedOn w:val="a2"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-45">
    <w:name w:val="Colorful Grid Accent 4"/>
    <w:basedOn w:val="a2"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-55">
    <w:name w:val="Colorful Grid Accent 5"/>
    <w:basedOn w:val="a2"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-65">
    <w:name w:val="Colorful Grid Accent 6"/>
    <w:basedOn w:val="a2"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affff0">
    <w:name w:val="Strong"/>
    <w:qFormat/>
    <w:rPr>
      <w:b/>
      <w:bCs/>
    </w:rPr>
  </w:style>
  <w:style w:type="character" w:styleId="affff1">
    <w:name w:val="endnote reference"/>
    <w:rPr>
      <w:rFonts w:ascii="Times New Roman" w:eastAsia="宋体" w:hAnsi="Times New Roman" w:cs="Simplified Arabic"/>
      <w:sz w:val="18"/>
      <w:szCs w:val="18"/>
      <w:vertAlign w:val="superscript"/>
      <w:lang w:val="en-GB" w:bidi="ar-AE"/>
    </w:rPr>
  </w:style>
  <w:style w:type="character" w:styleId="affff2">
    <w:name w:val="page number"/>
    <w:rPr>
      <w:rFonts w:ascii="Times New Roman" w:eastAsia="宋体" w:hAnsi="Times New Roman" w:cs="Simplified Arabic"/>
      <w:sz w:val="24"/>
      <w:szCs w:val="24"/>
      <w:lang w:val="en-GB" w:bidi="ar-AE"/>
    </w:rPr>
  </w:style>
  <w:style w:type="character" w:styleId="affff3">
    <w:name w:val="FollowedHyperlink"/>
    <w:rPr>
      <w:color w:val="800080"/>
      <w:u w:val="single"/>
    </w:rPr>
  </w:style>
  <w:style w:type="character" w:styleId="affff4">
    <w:name w:val="Emphasis"/>
    <w:qFormat/>
    <w:rPr>
      <w:i/>
      <w:iCs/>
    </w:rPr>
  </w:style>
  <w:style w:type="character" w:styleId="affff5">
    <w:name w:val="Hyperlink"/>
    <w:uiPriority w:val="99"/>
    <w:rPr>
      <w:color w:val="0000FF"/>
      <w:u w:val="single"/>
    </w:rPr>
  </w:style>
  <w:style w:type="character" w:styleId="affff6">
    <w:name w:val="annotation reference"/>
    <w:rPr>
      <w:rFonts w:ascii="Times New Roman" w:eastAsia="宋体" w:hAnsi="Times New Roman" w:cs="Simplified Arabic"/>
      <w:sz w:val="18"/>
      <w:szCs w:val="18"/>
      <w:lang w:val="en-GB" w:bidi="ar-AE"/>
    </w:rPr>
  </w:style>
  <w:style w:type="character" w:styleId="affff7">
    <w:name w:val="footnote reference"/>
    <w:rPr>
      <w:rFonts w:ascii="Times New Roman" w:eastAsia="宋体" w:hAnsi="Times New Roman" w:cs="Simplified Arabic"/>
      <w:sz w:val="18"/>
      <w:szCs w:val="18"/>
      <w:vertAlign w:val="superscript"/>
      <w:lang w:bidi="ar-AE"/>
    </w:rPr>
  </w:style>
  <w:style w:type="character" w:customStyle="1" w:styleId="a5">
    <w:name w:val="宏文本 字符"/>
    <w:link w:val="a4"/>
    <w:rPr>
      <w:rFonts w:ascii="Courier New" w:hAnsi="Courier New" w:cs="Courier New"/>
      <w:lang w:val="en-GB" w:eastAsia="zh-CN" w:bidi="ar-AE"/>
    </w:rPr>
  </w:style>
  <w:style w:type="character" w:customStyle="1" w:styleId="10">
    <w:name w:val="标题 1 字符"/>
    <w:link w:val="1"/>
    <w:rPr>
      <w:sz w:val="24"/>
      <w:szCs w:val="24"/>
      <w:lang w:bidi="ar-AE"/>
    </w:rPr>
  </w:style>
  <w:style w:type="character" w:customStyle="1" w:styleId="20">
    <w:name w:val="标题 2 字符"/>
    <w:link w:val="2"/>
    <w:rPr>
      <w:sz w:val="24"/>
      <w:szCs w:val="24"/>
      <w:lang w:bidi="ar-AE"/>
    </w:rPr>
  </w:style>
  <w:style w:type="character" w:customStyle="1" w:styleId="a6">
    <w:name w:val="正文文本 字符"/>
    <w:link w:val="a0"/>
    <w:rPr>
      <w:sz w:val="24"/>
      <w:szCs w:val="24"/>
      <w:lang w:eastAsia="en-GB" w:bidi="ar-AE"/>
    </w:rPr>
  </w:style>
  <w:style w:type="character" w:customStyle="1" w:styleId="30">
    <w:name w:val="标题 3 字符"/>
    <w:link w:val="3"/>
    <w:rPr>
      <w:sz w:val="24"/>
      <w:szCs w:val="24"/>
      <w:lang w:bidi="ar-AE"/>
    </w:rPr>
  </w:style>
  <w:style w:type="character" w:customStyle="1" w:styleId="40">
    <w:name w:val="标题 4 字符"/>
    <w:link w:val="4"/>
    <w:rPr>
      <w:sz w:val="24"/>
      <w:szCs w:val="24"/>
      <w:lang w:bidi="ar-AE"/>
    </w:rPr>
  </w:style>
  <w:style w:type="character" w:customStyle="1" w:styleId="50">
    <w:name w:val="标题 5 字符"/>
    <w:link w:val="5"/>
    <w:rPr>
      <w:sz w:val="24"/>
      <w:szCs w:val="24"/>
      <w:lang w:bidi="ar-AE"/>
    </w:rPr>
  </w:style>
  <w:style w:type="character" w:customStyle="1" w:styleId="60">
    <w:name w:val="标题 6 字符"/>
    <w:link w:val="6"/>
    <w:rPr>
      <w:sz w:val="24"/>
      <w:szCs w:val="24"/>
      <w:lang w:bidi="ar-AE"/>
    </w:rPr>
  </w:style>
  <w:style w:type="character" w:customStyle="1" w:styleId="70">
    <w:name w:val="标题 7 字符"/>
    <w:link w:val="7"/>
    <w:rPr>
      <w:sz w:val="24"/>
      <w:szCs w:val="24"/>
      <w:lang w:bidi="ar-AE"/>
    </w:rPr>
  </w:style>
  <w:style w:type="character" w:customStyle="1" w:styleId="80">
    <w:name w:val="标题 8 字符"/>
    <w:link w:val="8"/>
    <w:rPr>
      <w:sz w:val="24"/>
      <w:szCs w:val="24"/>
      <w:lang w:bidi="ar-AE"/>
    </w:rPr>
  </w:style>
  <w:style w:type="character" w:customStyle="1" w:styleId="90">
    <w:name w:val="标题 9 字符"/>
    <w:link w:val="9"/>
    <w:rPr>
      <w:sz w:val="24"/>
      <w:szCs w:val="24"/>
      <w:lang w:bidi="ar-AE"/>
    </w:rPr>
  </w:style>
  <w:style w:type="character" w:customStyle="1" w:styleId="a9">
    <w:name w:val="注释标题 字符"/>
    <w:link w:val="a8"/>
    <w:rPr>
      <w:sz w:val="24"/>
      <w:szCs w:val="24"/>
      <w:lang w:bidi="ar-AE"/>
    </w:rPr>
  </w:style>
  <w:style w:type="character" w:customStyle="1" w:styleId="ab">
    <w:name w:val="电子邮件签名 字符"/>
    <w:link w:val="aa"/>
    <w:rPr>
      <w:sz w:val="24"/>
      <w:szCs w:val="24"/>
      <w:lang w:bidi="ar-AE"/>
    </w:rPr>
  </w:style>
  <w:style w:type="character" w:customStyle="1" w:styleId="af0">
    <w:name w:val="文档结构图 字符"/>
    <w:link w:val="af"/>
    <w:rPr>
      <w:rFonts w:ascii="Tahoma" w:hAnsi="Tahoma" w:cs="Tahoma"/>
      <w:sz w:val="16"/>
      <w:szCs w:val="16"/>
      <w:lang w:bidi="ar-AE"/>
    </w:rPr>
  </w:style>
  <w:style w:type="character" w:customStyle="1" w:styleId="af3">
    <w:name w:val="批注文字 字符"/>
    <w:link w:val="af2"/>
    <w:rPr>
      <w:lang w:bidi="ar-AE"/>
    </w:rPr>
  </w:style>
  <w:style w:type="character" w:customStyle="1" w:styleId="af5">
    <w:name w:val="称呼 字符"/>
    <w:link w:val="af4"/>
    <w:rPr>
      <w:sz w:val="24"/>
      <w:szCs w:val="24"/>
      <w:lang w:bidi="ar-AE"/>
    </w:rPr>
  </w:style>
  <w:style w:type="character" w:customStyle="1" w:styleId="33">
    <w:name w:val="正文文本 3 字符"/>
    <w:link w:val="32"/>
    <w:rPr>
      <w:sz w:val="24"/>
      <w:szCs w:val="24"/>
      <w:lang w:eastAsia="en-GB" w:bidi="ar-AE"/>
    </w:rPr>
  </w:style>
  <w:style w:type="character" w:customStyle="1" w:styleId="af7">
    <w:name w:val="结束语 字符"/>
    <w:link w:val="af6"/>
    <w:rPr>
      <w:sz w:val="24"/>
      <w:szCs w:val="24"/>
      <w:lang w:bidi="ar-AE"/>
    </w:rPr>
  </w:style>
  <w:style w:type="character" w:customStyle="1" w:styleId="af9">
    <w:name w:val="正文文本缩进 字符"/>
    <w:link w:val="af8"/>
    <w:rPr>
      <w:sz w:val="24"/>
      <w:szCs w:val="24"/>
      <w:lang w:bidi="ar-AE"/>
    </w:rPr>
  </w:style>
  <w:style w:type="character" w:customStyle="1" w:styleId="HTML0">
    <w:name w:val="HTML 地址 字符"/>
    <w:link w:val="HTML"/>
    <w:rPr>
      <w:i/>
      <w:iCs/>
      <w:sz w:val="24"/>
      <w:szCs w:val="24"/>
      <w:lang w:bidi="ar-AE"/>
    </w:rPr>
  </w:style>
  <w:style w:type="character" w:customStyle="1" w:styleId="afd">
    <w:name w:val="纯文本 字符"/>
    <w:link w:val="afc"/>
    <w:rPr>
      <w:rFonts w:ascii="Courier New" w:hAnsi="Courier New" w:cs="Courier New"/>
      <w:lang w:bidi="ar-AE"/>
    </w:rPr>
  </w:style>
  <w:style w:type="character" w:customStyle="1" w:styleId="aff">
    <w:name w:val="日期 字符"/>
    <w:link w:val="afe"/>
    <w:rPr>
      <w:sz w:val="24"/>
      <w:szCs w:val="24"/>
      <w:lang w:bidi="ar-AE"/>
    </w:rPr>
  </w:style>
  <w:style w:type="character" w:customStyle="1" w:styleId="23">
    <w:name w:val="正文文本缩进 2 字符"/>
    <w:link w:val="22"/>
    <w:rPr>
      <w:sz w:val="24"/>
      <w:szCs w:val="24"/>
      <w:lang w:bidi="ar-AE"/>
    </w:rPr>
  </w:style>
  <w:style w:type="character" w:customStyle="1" w:styleId="aff1">
    <w:name w:val="尾注文本 字符"/>
    <w:link w:val="aff0"/>
    <w:rPr>
      <w:lang w:bidi="ar-AE"/>
    </w:rPr>
  </w:style>
  <w:style w:type="character" w:customStyle="1" w:styleId="aff3">
    <w:name w:val="批注框文本 字符"/>
    <w:link w:val="aff2"/>
    <w:rPr>
      <w:rFonts w:ascii="Tahoma" w:hAnsi="Tahoma" w:cs="Tahoma"/>
      <w:sz w:val="16"/>
      <w:szCs w:val="16"/>
      <w:lang w:bidi="ar-AE"/>
    </w:rPr>
  </w:style>
  <w:style w:type="character" w:customStyle="1" w:styleId="aff5">
    <w:name w:val="页脚 字符"/>
    <w:link w:val="aff4"/>
    <w:rPr>
      <w:sz w:val="16"/>
      <w:szCs w:val="16"/>
      <w:lang w:val="en-GB" w:eastAsia="zh-CN" w:bidi="he-IL"/>
    </w:rPr>
  </w:style>
  <w:style w:type="character" w:customStyle="1" w:styleId="aff8">
    <w:name w:val="页眉 字符"/>
    <w:link w:val="aff7"/>
    <w:uiPriority w:val="99"/>
    <w:rPr>
      <w:sz w:val="24"/>
      <w:szCs w:val="24"/>
      <w:lang w:val="en-GB" w:eastAsia="zh-CN" w:bidi="he-IL"/>
    </w:rPr>
  </w:style>
  <w:style w:type="character" w:customStyle="1" w:styleId="affa">
    <w:name w:val="签名 字符"/>
    <w:link w:val="aff9"/>
    <w:rPr>
      <w:sz w:val="24"/>
      <w:szCs w:val="24"/>
      <w:lang w:bidi="ar-AE"/>
    </w:rPr>
  </w:style>
  <w:style w:type="character" w:customStyle="1" w:styleId="affd">
    <w:name w:val="副标题 字符"/>
    <w:link w:val="affc"/>
    <w:rPr>
      <w:sz w:val="24"/>
      <w:szCs w:val="24"/>
      <w:lang w:bidi="ar-AE"/>
    </w:rPr>
  </w:style>
  <w:style w:type="character" w:customStyle="1" w:styleId="afff0">
    <w:name w:val="脚注文本 字符"/>
    <w:link w:val="afff"/>
    <w:rPr>
      <w:lang w:bidi="ar-AE"/>
    </w:rPr>
  </w:style>
  <w:style w:type="character" w:customStyle="1" w:styleId="36">
    <w:name w:val="正文文本缩进 3 字符"/>
    <w:link w:val="35"/>
    <w:rPr>
      <w:sz w:val="16"/>
      <w:szCs w:val="16"/>
      <w:lang w:bidi="ar-AE"/>
    </w:rPr>
  </w:style>
  <w:style w:type="character" w:customStyle="1" w:styleId="25">
    <w:name w:val="正文文本 2 字符"/>
    <w:link w:val="24"/>
    <w:rPr>
      <w:sz w:val="24"/>
      <w:szCs w:val="24"/>
      <w:lang w:eastAsia="en-GB" w:bidi="ar-AE"/>
    </w:rPr>
  </w:style>
  <w:style w:type="character" w:customStyle="1" w:styleId="afff3">
    <w:name w:val="信息标题 字符"/>
    <w:link w:val="afff2"/>
    <w:rPr>
      <w:rFonts w:ascii="Times New Roman" w:eastAsia="宋体" w:hAnsi="Times New Roman" w:cs="Simplified Arabic"/>
      <w:sz w:val="24"/>
      <w:szCs w:val="24"/>
      <w:shd w:val="pct20" w:color="auto" w:fill="auto"/>
      <w:lang w:bidi="ar-AE"/>
    </w:rPr>
  </w:style>
  <w:style w:type="character" w:customStyle="1" w:styleId="HTML2">
    <w:name w:val="HTML 预设格式 字符"/>
    <w:link w:val="HTML1"/>
    <w:rPr>
      <w:rFonts w:ascii="Courier New" w:hAnsi="Courier New" w:cs="Courier New"/>
      <w:lang w:bidi="ar-AE"/>
    </w:rPr>
  </w:style>
  <w:style w:type="character" w:customStyle="1" w:styleId="afff6">
    <w:name w:val="标题 字符"/>
    <w:link w:val="afff5"/>
    <w:rPr>
      <w:b/>
      <w:bCs/>
      <w:sz w:val="24"/>
      <w:szCs w:val="24"/>
      <w:lang w:bidi="ar-AE"/>
    </w:rPr>
  </w:style>
  <w:style w:type="character" w:customStyle="1" w:styleId="afff8">
    <w:name w:val="批注主题 字符"/>
    <w:link w:val="afff7"/>
    <w:rPr>
      <w:b/>
      <w:bCs/>
      <w:lang w:bidi="ar-AE"/>
    </w:rPr>
  </w:style>
  <w:style w:type="character" w:customStyle="1" w:styleId="afffa">
    <w:name w:val="正文文本首行缩进 字符"/>
    <w:link w:val="afff9"/>
    <w:rPr>
      <w:sz w:val="24"/>
      <w:szCs w:val="24"/>
      <w:lang w:eastAsia="en-GB" w:bidi="ar-AE"/>
    </w:rPr>
  </w:style>
  <w:style w:type="character" w:customStyle="1" w:styleId="29">
    <w:name w:val="正文文本首行缩进 2 字符"/>
    <w:link w:val="28"/>
    <w:rPr>
      <w:sz w:val="24"/>
      <w:szCs w:val="24"/>
      <w:lang w:eastAsia="en-GB" w:bidi="ar-AE"/>
    </w:rPr>
  </w:style>
  <w:style w:type="paragraph" w:customStyle="1" w:styleId="BodyText1">
    <w:name w:val="Body Text 1"/>
    <w:basedOn w:val="a"/>
    <w:pPr>
      <w:ind w:left="720"/>
    </w:pPr>
    <w:rPr>
      <w:lang w:eastAsia="en-GB"/>
    </w:rPr>
  </w:style>
  <w:style w:type="paragraph" w:customStyle="1" w:styleId="BodyText4">
    <w:name w:val="Body Text 4"/>
    <w:basedOn w:val="a"/>
    <w:pPr>
      <w:ind w:left="2880"/>
    </w:pPr>
    <w:rPr>
      <w:lang w:eastAsia="en-GB"/>
    </w:rPr>
  </w:style>
  <w:style w:type="paragraph" w:customStyle="1" w:styleId="BodyText5">
    <w:name w:val="Body Text 5"/>
    <w:basedOn w:val="a"/>
    <w:pPr>
      <w:ind w:left="3600"/>
    </w:pPr>
    <w:rPr>
      <w:lang w:eastAsia="en-GB"/>
    </w:rPr>
  </w:style>
  <w:style w:type="paragraph" w:customStyle="1" w:styleId="BodyText6">
    <w:name w:val="Body Text 6"/>
    <w:basedOn w:val="a"/>
    <w:pPr>
      <w:ind w:left="4320"/>
    </w:pPr>
    <w:rPr>
      <w:lang w:eastAsia="en-GB"/>
    </w:rPr>
  </w:style>
  <w:style w:type="paragraph" w:customStyle="1" w:styleId="BodyText7">
    <w:name w:val="Body Text 7"/>
    <w:basedOn w:val="a"/>
    <w:pPr>
      <w:ind w:left="5041"/>
    </w:pPr>
    <w:rPr>
      <w:lang w:eastAsia="en-GB"/>
    </w:rPr>
  </w:style>
  <w:style w:type="paragraph" w:customStyle="1" w:styleId="FooterRight">
    <w:name w:val="Footer Right"/>
    <w:basedOn w:val="aff4"/>
    <w:pPr>
      <w:jc w:val="right"/>
    </w:pPr>
  </w:style>
  <w:style w:type="paragraph" w:customStyle="1" w:styleId="Footnote">
    <w:name w:val="Footnote"/>
    <w:basedOn w:val="afff"/>
    <w:pPr>
      <w:tabs>
        <w:tab w:val="left" w:pos="340"/>
      </w:tabs>
    </w:pPr>
  </w:style>
  <w:style w:type="paragraph" w:styleId="affff8">
    <w:name w:val="List Paragraph"/>
    <w:basedOn w:val="a"/>
    <w:uiPriority w:val="34"/>
    <w:qFormat/>
    <w:pPr>
      <w:ind w:left="720"/>
      <w:contextualSpacing/>
    </w:pPr>
  </w:style>
  <w:style w:type="paragraph" w:styleId="affff9">
    <w:name w:val="No Spacing"/>
    <w:basedOn w:val="a"/>
    <w:qFormat/>
    <w:pPr>
      <w:spacing w:after="0"/>
    </w:pPr>
  </w:style>
  <w:style w:type="paragraph" w:customStyle="1" w:styleId="NormalBold">
    <w:name w:val="NormalBold"/>
    <w:basedOn w:val="a"/>
    <w:next w:val="a"/>
    <w:rPr>
      <w:b/>
      <w:bCs/>
    </w:rPr>
  </w:style>
  <w:style w:type="paragraph" w:customStyle="1" w:styleId="NormalBoldNS">
    <w:name w:val="NormalBoldNS"/>
    <w:basedOn w:val="a"/>
    <w:next w:val="a"/>
    <w:pPr>
      <w:spacing w:after="0"/>
      <w:jc w:val="left"/>
    </w:pPr>
    <w:rPr>
      <w:b/>
      <w:bCs/>
    </w:rPr>
  </w:style>
  <w:style w:type="paragraph" w:customStyle="1" w:styleId="NormalNS">
    <w:name w:val="NormalNS"/>
    <w:basedOn w:val="a"/>
    <w:pPr>
      <w:spacing w:after="0"/>
    </w:pPr>
  </w:style>
  <w:style w:type="paragraph" w:customStyle="1" w:styleId="NormalRight">
    <w:name w:val="NormalRight"/>
    <w:basedOn w:val="NormalNS"/>
    <w:pPr>
      <w:jc w:val="right"/>
    </w:pPr>
  </w:style>
  <w:style w:type="paragraph" w:customStyle="1" w:styleId="NoteContinuation">
    <w:name w:val="Note Continuation"/>
    <w:basedOn w:val="a"/>
    <w:pPr>
      <w:spacing w:after="120"/>
      <w:ind w:left="340"/>
    </w:pPr>
    <w:rPr>
      <w:sz w:val="20"/>
      <w:szCs w:val="20"/>
    </w:rPr>
  </w:style>
  <w:style w:type="paragraph" w:customStyle="1" w:styleId="TOC10">
    <w:name w:val="TOC 标题1"/>
    <w:basedOn w:val="a"/>
    <w:next w:val="a"/>
    <w:qFormat/>
    <w:pPr>
      <w:jc w:val="center"/>
    </w:pPr>
    <w:rPr>
      <w:b/>
      <w:bCs/>
      <w:caps/>
    </w:rPr>
  </w:style>
  <w:style w:type="paragraph" w:customStyle="1" w:styleId="BGHStandard">
    <w:name w:val="BGH Standard"/>
    <w:basedOn w:val="a"/>
    <w:pPr>
      <w:ind w:left="1985"/>
    </w:pPr>
    <w:rPr>
      <w:lang w:eastAsia="en-GB"/>
    </w:rPr>
  </w:style>
  <w:style w:type="paragraph" w:customStyle="1" w:styleId="NormalRight12">
    <w:name w:val="NormalRight12"/>
    <w:basedOn w:val="NormalRight"/>
    <w:pPr>
      <w:spacing w:after="240"/>
    </w:pPr>
  </w:style>
  <w:style w:type="paragraph" w:customStyle="1" w:styleId="SubTitle0">
    <w:name w:val="SubTitle0"/>
    <w:basedOn w:val="affc"/>
    <w:pPr>
      <w:spacing w:after="0"/>
    </w:pPr>
  </w:style>
  <w:style w:type="paragraph" w:customStyle="1" w:styleId="OptionLabel">
    <w:name w:val="OptionLabel"/>
    <w:rPr>
      <w:b/>
      <w:bCs/>
      <w:sz w:val="24"/>
      <w:szCs w:val="24"/>
      <w:lang w:val="en-GB" w:bidi="ar-AE"/>
    </w:rPr>
  </w:style>
  <w:style w:type="paragraph" w:customStyle="1" w:styleId="NormalLeft0">
    <w:name w:val="NormalLeft"/>
    <w:basedOn w:val="a"/>
    <w:next w:val="a"/>
    <w:pPr>
      <w:jc w:val="left"/>
    </w:pPr>
  </w:style>
  <w:style w:type="paragraph" w:customStyle="1" w:styleId="1b">
    <w:name w:val="书目1"/>
    <w:basedOn w:val="a"/>
    <w:next w:val="a"/>
  </w:style>
  <w:style w:type="table" w:customStyle="1" w:styleId="ColorfulGrid1">
    <w:name w:val="Colorful Grid1"/>
    <w:basedOn w:val="a2"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ColorfulList1">
    <w:name w:val="Colorful List1"/>
    <w:basedOn w:val="a2"/>
    <w:rPr>
      <w:color w:val="000000"/>
    </w:rPr>
    <w:tblPr/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ColorfulShading1">
    <w:name w:val="Colorful Shading1"/>
    <w:basedOn w:val="a2"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DarkList1">
    <w:name w:val="Dark List1"/>
    <w:basedOn w:val="a2"/>
    <w:rPr>
      <w:color w:val="FFFFFF"/>
    </w:rPr>
    <w:tblPr/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shd w:val="clear" w:color="auto" w:fill="000000"/>
      </w:tcPr>
    </w:tblStylePr>
    <w:tblStylePr w:type="band1Horz">
      <w:tblPr/>
      <w:tcPr>
        <w:shd w:val="clear" w:color="auto" w:fill="000000"/>
      </w:tcPr>
    </w:tblStylePr>
  </w:style>
  <w:style w:type="paragraph" w:styleId="affffa">
    <w:name w:val="Intense Quote"/>
    <w:basedOn w:val="a"/>
    <w:next w:val="a"/>
    <w:link w:val="affffb"/>
    <w:qFormat/>
    <w:pPr>
      <w:pBdr>
        <w:bottom w:val="single" w:sz="4" w:space="4" w:color="4F81BD"/>
      </w:pBdr>
      <w:spacing w:before="200" w:after="280"/>
      <w:ind w:left="936" w:right="936"/>
    </w:pPr>
    <w:rPr>
      <w:rFonts w:cs="Simplified Arabic"/>
      <w:b/>
      <w:bCs/>
      <w:i/>
      <w:iCs/>
      <w:color w:val="4F81BD"/>
    </w:rPr>
  </w:style>
  <w:style w:type="character" w:customStyle="1" w:styleId="affffb">
    <w:name w:val="明显引用 字符"/>
    <w:link w:val="affffa"/>
    <w:rPr>
      <w:b/>
      <w:bCs/>
      <w:i/>
      <w:iCs/>
      <w:color w:val="4F81BD"/>
      <w:sz w:val="24"/>
      <w:szCs w:val="24"/>
      <w:lang w:bidi="ar-AE"/>
    </w:rPr>
  </w:style>
  <w:style w:type="table" w:customStyle="1" w:styleId="LightGrid1">
    <w:name w:val="Light Grid1"/>
    <w:basedOn w:val="a2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  <w:tl2br w:val="nil"/>
          <w:tr2bl w:val="nil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  <w:tl2br w:val="nil"/>
          <w:tr2bl w:val="nil"/>
        </w:tcBorders>
      </w:tcPr>
    </w:tblStylePr>
  </w:style>
  <w:style w:type="table" w:customStyle="1" w:styleId="LightGrid-Accent11">
    <w:name w:val="Light Grid - Accent 11"/>
    <w:basedOn w:val="a2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auto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  <w:tl2br w:val="nil"/>
          <w:tr2bl w:val="nil"/>
        </w:tcBorders>
      </w:tcPr>
    </w:tblStylePr>
  </w:style>
  <w:style w:type="table" w:customStyle="1" w:styleId="LightList1">
    <w:name w:val="Light List1"/>
    <w:basedOn w:val="a2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</w:style>
  <w:style w:type="table" w:customStyle="1" w:styleId="LightList-Accent11">
    <w:name w:val="Light List - Accent 11"/>
    <w:basedOn w:val="a2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</w:style>
  <w:style w:type="table" w:customStyle="1" w:styleId="LightShading1">
    <w:name w:val="Light Shading1"/>
    <w:basedOn w:val="a2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LightShading-Accent11">
    <w:name w:val="Light Shading - Accent 11"/>
    <w:basedOn w:val="a2"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Grid11">
    <w:name w:val="Medium Grid 11"/>
    <w:basedOn w:val="a2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MediumGrid21">
    <w:name w:val="Medium Grid 21"/>
    <w:basedOn w:val="a2"/>
    <w:rPr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1">
    <w:name w:val="Medium Grid 31"/>
    <w:basedOn w:val="a2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  <w:tl2br w:val="nil"/>
          <w:tr2bl w:val="nil"/>
        </w:tcBorders>
        <w:shd w:val="clear" w:color="auto" w:fill="808080"/>
      </w:tcPr>
    </w:tblStylePr>
  </w:style>
  <w:style w:type="table" w:customStyle="1" w:styleId="MediumList11">
    <w:name w:val="Medium List 11"/>
    <w:basedOn w:val="a2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List1-Accent11">
    <w:name w:val="Medium List 1 - Accent 11"/>
    <w:basedOn w:val="a2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List21">
    <w:name w:val="Medium List 21"/>
    <w:basedOn w:val="a2"/>
    <w:rPr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Shading11">
    <w:name w:val="Medium Shading 11"/>
    <w:basedOn w:val="a2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Shading1-Accent11">
    <w:name w:val="Medium Shading 1 - Accent 11"/>
    <w:basedOn w:val="a2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Shading21">
    <w:name w:val="Medium Shading 21"/>
    <w:basedOn w:val="a2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MediumShading2-Accent11">
    <w:name w:val="Medium Shading 2 - Accent 11"/>
    <w:basedOn w:val="a2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shd w:val="clear" w:color="auto" w:fill="4F81B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affffc">
    <w:name w:val="Quote"/>
    <w:basedOn w:val="a"/>
    <w:next w:val="a"/>
    <w:link w:val="affffd"/>
    <w:qFormat/>
    <w:rPr>
      <w:rFonts w:cs="Simplified Arabic"/>
      <w:i/>
      <w:iCs/>
      <w:color w:val="000000"/>
    </w:rPr>
  </w:style>
  <w:style w:type="character" w:customStyle="1" w:styleId="affffd">
    <w:name w:val="引用 字符"/>
    <w:link w:val="affffc"/>
    <w:rPr>
      <w:i/>
      <w:iCs/>
      <w:color w:val="000000"/>
      <w:sz w:val="24"/>
      <w:szCs w:val="24"/>
      <w:lang w:bidi="ar-AE"/>
    </w:rPr>
  </w:style>
  <w:style w:type="paragraph" w:customStyle="1" w:styleId="StandardL9">
    <w:name w:val="Standard L9"/>
    <w:basedOn w:val="a"/>
    <w:next w:val="32"/>
    <w:link w:val="StandardL9Char"/>
    <w:pPr>
      <w:numPr>
        <w:ilvl w:val="8"/>
        <w:numId w:val="1"/>
      </w:numPr>
      <w:outlineLvl w:val="8"/>
    </w:pPr>
    <w:rPr>
      <w:rFonts w:cs="Simplified Arabic"/>
    </w:rPr>
  </w:style>
  <w:style w:type="character" w:customStyle="1" w:styleId="StandardL9Char">
    <w:name w:val="Standard L9 Char"/>
    <w:link w:val="StandardL9"/>
    <w:rPr>
      <w:sz w:val="24"/>
      <w:szCs w:val="24"/>
      <w:lang w:bidi="ar-AE"/>
    </w:rPr>
  </w:style>
  <w:style w:type="paragraph" w:customStyle="1" w:styleId="StandardL8">
    <w:name w:val="Standard L8"/>
    <w:basedOn w:val="a"/>
    <w:next w:val="24"/>
    <w:link w:val="StandardL8Char"/>
    <w:pPr>
      <w:numPr>
        <w:ilvl w:val="7"/>
        <w:numId w:val="1"/>
      </w:numPr>
      <w:outlineLvl w:val="7"/>
    </w:pPr>
    <w:rPr>
      <w:rFonts w:cs="Simplified Arabic"/>
    </w:rPr>
  </w:style>
  <w:style w:type="character" w:customStyle="1" w:styleId="StandardL8Char">
    <w:name w:val="Standard L8 Char"/>
    <w:link w:val="StandardL8"/>
    <w:rPr>
      <w:sz w:val="24"/>
      <w:szCs w:val="24"/>
      <w:lang w:bidi="ar-AE"/>
    </w:rPr>
  </w:style>
  <w:style w:type="paragraph" w:customStyle="1" w:styleId="StandardL7">
    <w:name w:val="Standard L7"/>
    <w:basedOn w:val="a"/>
    <w:next w:val="BodyText6"/>
    <w:link w:val="StandardL7Char"/>
    <w:pPr>
      <w:numPr>
        <w:ilvl w:val="6"/>
        <w:numId w:val="1"/>
      </w:numPr>
      <w:outlineLvl w:val="6"/>
    </w:pPr>
    <w:rPr>
      <w:rFonts w:cs="Simplified Arabic"/>
    </w:rPr>
  </w:style>
  <w:style w:type="character" w:customStyle="1" w:styleId="StandardL7Char">
    <w:name w:val="Standard L7 Char"/>
    <w:link w:val="StandardL7"/>
    <w:rPr>
      <w:sz w:val="24"/>
      <w:szCs w:val="24"/>
      <w:lang w:bidi="ar-AE"/>
    </w:rPr>
  </w:style>
  <w:style w:type="paragraph" w:customStyle="1" w:styleId="StandardL6">
    <w:name w:val="Standard L6"/>
    <w:basedOn w:val="a"/>
    <w:next w:val="BodyText5"/>
    <w:link w:val="StandardL6Char"/>
    <w:pPr>
      <w:numPr>
        <w:ilvl w:val="5"/>
        <w:numId w:val="1"/>
      </w:numPr>
      <w:outlineLvl w:val="5"/>
    </w:pPr>
    <w:rPr>
      <w:rFonts w:cs="Simplified Arabic"/>
    </w:rPr>
  </w:style>
  <w:style w:type="character" w:customStyle="1" w:styleId="StandardL6Char">
    <w:name w:val="Standard L6 Char"/>
    <w:link w:val="StandardL6"/>
    <w:rPr>
      <w:sz w:val="24"/>
      <w:szCs w:val="24"/>
      <w:lang w:bidi="ar-AE"/>
    </w:rPr>
  </w:style>
  <w:style w:type="paragraph" w:customStyle="1" w:styleId="StandardL5">
    <w:name w:val="Standard L5"/>
    <w:basedOn w:val="a"/>
    <w:next w:val="BodyText4"/>
    <w:link w:val="StandardL5Char"/>
    <w:pPr>
      <w:numPr>
        <w:ilvl w:val="4"/>
        <w:numId w:val="1"/>
      </w:numPr>
      <w:outlineLvl w:val="4"/>
    </w:pPr>
    <w:rPr>
      <w:rFonts w:cs="Simplified Arabic"/>
    </w:rPr>
  </w:style>
  <w:style w:type="character" w:customStyle="1" w:styleId="StandardL5Char">
    <w:name w:val="Standard L5 Char"/>
    <w:link w:val="StandardL5"/>
    <w:rPr>
      <w:sz w:val="24"/>
      <w:szCs w:val="24"/>
      <w:lang w:bidi="ar-AE"/>
    </w:rPr>
  </w:style>
  <w:style w:type="paragraph" w:customStyle="1" w:styleId="BulletL9">
    <w:name w:val="Bullet L9"/>
    <w:basedOn w:val="a"/>
    <w:link w:val="BulletL9Char"/>
    <w:pPr>
      <w:numPr>
        <w:ilvl w:val="8"/>
        <w:numId w:val="2"/>
      </w:numPr>
      <w:outlineLvl w:val="8"/>
    </w:pPr>
    <w:rPr>
      <w:rFonts w:cs="Simplified Arabic"/>
    </w:rPr>
  </w:style>
  <w:style w:type="character" w:customStyle="1" w:styleId="BulletL9Char">
    <w:name w:val="Bullet L9 Char"/>
    <w:link w:val="BulletL9"/>
    <w:rPr>
      <w:sz w:val="24"/>
      <w:szCs w:val="24"/>
      <w:lang w:bidi="ar-AE"/>
    </w:rPr>
  </w:style>
  <w:style w:type="paragraph" w:customStyle="1" w:styleId="BulletL8">
    <w:name w:val="Bullet L8"/>
    <w:basedOn w:val="a"/>
    <w:link w:val="BulletL8Char"/>
    <w:pPr>
      <w:numPr>
        <w:ilvl w:val="7"/>
        <w:numId w:val="2"/>
      </w:numPr>
      <w:outlineLvl w:val="7"/>
    </w:pPr>
    <w:rPr>
      <w:rFonts w:cs="Simplified Arabic"/>
    </w:rPr>
  </w:style>
  <w:style w:type="character" w:customStyle="1" w:styleId="BulletL8Char">
    <w:name w:val="Bullet L8 Char"/>
    <w:link w:val="BulletL8"/>
    <w:rPr>
      <w:sz w:val="24"/>
      <w:szCs w:val="24"/>
      <w:lang w:bidi="ar-AE"/>
    </w:rPr>
  </w:style>
  <w:style w:type="paragraph" w:customStyle="1" w:styleId="BulletL7">
    <w:name w:val="Bullet L7"/>
    <w:basedOn w:val="a"/>
    <w:link w:val="BulletL7Char"/>
    <w:pPr>
      <w:numPr>
        <w:ilvl w:val="6"/>
        <w:numId w:val="2"/>
      </w:numPr>
      <w:outlineLvl w:val="6"/>
    </w:pPr>
    <w:rPr>
      <w:rFonts w:cs="Simplified Arabic"/>
    </w:rPr>
  </w:style>
  <w:style w:type="character" w:customStyle="1" w:styleId="BulletL7Char">
    <w:name w:val="Bullet L7 Char"/>
    <w:link w:val="BulletL7"/>
    <w:rPr>
      <w:sz w:val="24"/>
      <w:szCs w:val="24"/>
      <w:lang w:bidi="ar-AE"/>
    </w:rPr>
  </w:style>
  <w:style w:type="paragraph" w:customStyle="1" w:styleId="BulletL6">
    <w:name w:val="Bullet L6"/>
    <w:basedOn w:val="a"/>
    <w:link w:val="BulletL6Char"/>
    <w:pPr>
      <w:numPr>
        <w:ilvl w:val="5"/>
        <w:numId w:val="2"/>
      </w:numPr>
      <w:outlineLvl w:val="5"/>
    </w:pPr>
    <w:rPr>
      <w:rFonts w:cs="Simplified Arabic"/>
    </w:rPr>
  </w:style>
  <w:style w:type="character" w:customStyle="1" w:styleId="BulletL6Char">
    <w:name w:val="Bullet L6 Char"/>
    <w:link w:val="BulletL6"/>
    <w:rPr>
      <w:sz w:val="24"/>
      <w:szCs w:val="24"/>
      <w:lang w:bidi="ar-AE"/>
    </w:rPr>
  </w:style>
  <w:style w:type="paragraph" w:customStyle="1" w:styleId="BulletL5">
    <w:name w:val="Bullet L5"/>
    <w:basedOn w:val="a"/>
    <w:link w:val="BulletL5Char"/>
    <w:pPr>
      <w:numPr>
        <w:ilvl w:val="4"/>
        <w:numId w:val="2"/>
      </w:numPr>
      <w:outlineLvl w:val="4"/>
    </w:pPr>
    <w:rPr>
      <w:rFonts w:cs="Simplified Arabic"/>
    </w:rPr>
  </w:style>
  <w:style w:type="character" w:customStyle="1" w:styleId="BulletL5Char">
    <w:name w:val="Bullet L5 Char"/>
    <w:link w:val="BulletL5"/>
    <w:rPr>
      <w:sz w:val="24"/>
      <w:szCs w:val="24"/>
      <w:lang w:bidi="ar-AE"/>
    </w:rPr>
  </w:style>
  <w:style w:type="paragraph" w:customStyle="1" w:styleId="BulletL4">
    <w:name w:val="Bullet L4"/>
    <w:basedOn w:val="a"/>
    <w:link w:val="BulletL4Char"/>
    <w:pPr>
      <w:numPr>
        <w:ilvl w:val="3"/>
        <w:numId w:val="2"/>
      </w:numPr>
      <w:outlineLvl w:val="3"/>
    </w:pPr>
    <w:rPr>
      <w:rFonts w:cs="Simplified Arabic"/>
    </w:rPr>
  </w:style>
  <w:style w:type="character" w:customStyle="1" w:styleId="BulletL4Char">
    <w:name w:val="Bullet L4 Char"/>
    <w:link w:val="BulletL4"/>
    <w:rPr>
      <w:sz w:val="24"/>
      <w:szCs w:val="24"/>
      <w:lang w:bidi="ar-AE"/>
    </w:rPr>
  </w:style>
  <w:style w:type="paragraph" w:customStyle="1" w:styleId="BulletL3">
    <w:name w:val="Bullet L3"/>
    <w:basedOn w:val="a"/>
    <w:link w:val="BulletL3Char"/>
    <w:pPr>
      <w:numPr>
        <w:ilvl w:val="2"/>
        <w:numId w:val="2"/>
      </w:numPr>
      <w:outlineLvl w:val="2"/>
    </w:pPr>
    <w:rPr>
      <w:rFonts w:cs="Simplified Arabic"/>
    </w:rPr>
  </w:style>
  <w:style w:type="character" w:customStyle="1" w:styleId="BulletL3Char">
    <w:name w:val="Bullet L3 Char"/>
    <w:link w:val="BulletL3"/>
    <w:rPr>
      <w:sz w:val="24"/>
      <w:szCs w:val="24"/>
      <w:lang w:bidi="ar-AE"/>
    </w:rPr>
  </w:style>
  <w:style w:type="paragraph" w:customStyle="1" w:styleId="BulletL2">
    <w:name w:val="Bullet L2"/>
    <w:basedOn w:val="a"/>
    <w:link w:val="BulletL2Char"/>
    <w:pPr>
      <w:numPr>
        <w:ilvl w:val="1"/>
        <w:numId w:val="2"/>
      </w:numPr>
      <w:outlineLvl w:val="1"/>
    </w:pPr>
    <w:rPr>
      <w:rFonts w:cs="Simplified Arabic"/>
    </w:rPr>
  </w:style>
  <w:style w:type="character" w:customStyle="1" w:styleId="BulletL2Char">
    <w:name w:val="Bullet L2 Char"/>
    <w:link w:val="BulletL2"/>
    <w:rPr>
      <w:sz w:val="24"/>
      <w:szCs w:val="24"/>
      <w:lang w:bidi="ar-AE"/>
    </w:rPr>
  </w:style>
  <w:style w:type="paragraph" w:customStyle="1" w:styleId="BulletL1">
    <w:name w:val="Bullet L1"/>
    <w:basedOn w:val="a"/>
    <w:link w:val="BulletL1Char"/>
    <w:pPr>
      <w:numPr>
        <w:numId w:val="2"/>
      </w:numPr>
      <w:outlineLvl w:val="0"/>
    </w:pPr>
    <w:rPr>
      <w:rFonts w:cs="Simplified Arabic"/>
    </w:rPr>
  </w:style>
  <w:style w:type="character" w:customStyle="1" w:styleId="BulletL1Char">
    <w:name w:val="Bullet L1 Char"/>
    <w:link w:val="BulletL1"/>
    <w:rPr>
      <w:sz w:val="24"/>
      <w:szCs w:val="24"/>
      <w:lang w:bidi="ar-AE"/>
    </w:rPr>
  </w:style>
  <w:style w:type="paragraph" w:customStyle="1" w:styleId="StandardL4">
    <w:name w:val="Standard L4"/>
    <w:basedOn w:val="a"/>
    <w:next w:val="32"/>
    <w:link w:val="StandardL4Char"/>
    <w:pPr>
      <w:numPr>
        <w:ilvl w:val="3"/>
        <w:numId w:val="1"/>
      </w:numPr>
      <w:outlineLvl w:val="3"/>
    </w:pPr>
    <w:rPr>
      <w:rFonts w:cs="Simplified Arabic"/>
    </w:rPr>
  </w:style>
  <w:style w:type="character" w:customStyle="1" w:styleId="StandardL4Char">
    <w:name w:val="Standard L4 Char"/>
    <w:link w:val="StandardL4"/>
    <w:rPr>
      <w:sz w:val="24"/>
      <w:szCs w:val="24"/>
      <w:lang w:bidi="ar-AE"/>
    </w:rPr>
  </w:style>
  <w:style w:type="paragraph" w:customStyle="1" w:styleId="StandardL3">
    <w:name w:val="Standard L3"/>
    <w:basedOn w:val="a"/>
    <w:next w:val="24"/>
    <w:link w:val="StandardL3Char"/>
    <w:pPr>
      <w:numPr>
        <w:ilvl w:val="2"/>
        <w:numId w:val="1"/>
      </w:numPr>
      <w:outlineLvl w:val="2"/>
    </w:pPr>
    <w:rPr>
      <w:rFonts w:cs="Simplified Arabic"/>
    </w:rPr>
  </w:style>
  <w:style w:type="character" w:customStyle="1" w:styleId="StandardL3Char">
    <w:name w:val="Standard L3 Char"/>
    <w:link w:val="StandardL3"/>
    <w:rPr>
      <w:sz w:val="24"/>
      <w:szCs w:val="24"/>
      <w:lang w:bidi="ar-AE"/>
    </w:rPr>
  </w:style>
  <w:style w:type="paragraph" w:customStyle="1" w:styleId="StandardL2">
    <w:name w:val="Standard L2"/>
    <w:basedOn w:val="a"/>
    <w:next w:val="BodyText1"/>
    <w:link w:val="StandardL2Char"/>
    <w:pPr>
      <w:numPr>
        <w:ilvl w:val="1"/>
        <w:numId w:val="1"/>
      </w:numPr>
      <w:outlineLvl w:val="1"/>
    </w:pPr>
    <w:rPr>
      <w:rFonts w:cs="Simplified Arabic"/>
    </w:rPr>
  </w:style>
  <w:style w:type="character" w:customStyle="1" w:styleId="StandardL2Char">
    <w:name w:val="Standard L2 Char"/>
    <w:link w:val="StandardL2"/>
    <w:rPr>
      <w:sz w:val="24"/>
      <w:szCs w:val="24"/>
      <w:lang w:bidi="ar-AE"/>
    </w:rPr>
  </w:style>
  <w:style w:type="paragraph" w:customStyle="1" w:styleId="StandardL1">
    <w:name w:val="Standard L1"/>
    <w:basedOn w:val="a"/>
    <w:next w:val="BodyText1"/>
    <w:link w:val="StandardL1Char"/>
    <w:pPr>
      <w:keepNext/>
      <w:numPr>
        <w:numId w:val="1"/>
      </w:numPr>
      <w:suppressAutoHyphens/>
      <w:jc w:val="left"/>
      <w:outlineLvl w:val="0"/>
    </w:pPr>
    <w:rPr>
      <w:rFonts w:cs="Simplified Arabic"/>
      <w:b/>
      <w:caps/>
    </w:rPr>
  </w:style>
  <w:style w:type="character" w:customStyle="1" w:styleId="StandardL1Char">
    <w:name w:val="Standard L1 Char"/>
    <w:link w:val="StandardL1"/>
    <w:rPr>
      <w:b/>
      <w:caps/>
      <w:sz w:val="24"/>
      <w:szCs w:val="24"/>
      <w:lang w:bidi="ar-AE"/>
    </w:rPr>
  </w:style>
  <w:style w:type="paragraph" w:customStyle="1" w:styleId="Bullet1">
    <w:name w:val="Bullet 1"/>
    <w:qFormat/>
    <w:pPr>
      <w:spacing w:before="240" w:line="260" w:lineRule="atLeast"/>
      <w:jc w:val="both"/>
    </w:pPr>
    <w:rPr>
      <w:rFonts w:eastAsia="Calibri"/>
      <w:sz w:val="22"/>
      <w:szCs w:val="22"/>
      <w:lang w:val="en-GB" w:eastAsia="en-US"/>
    </w:rPr>
  </w:style>
  <w:style w:type="paragraph" w:customStyle="1" w:styleId="NormalLeft">
    <w:name w:val="Normal + Left"/>
    <w:basedOn w:val="Bullet1"/>
    <w:pPr>
      <w:numPr>
        <w:numId w:val="3"/>
      </w:numPr>
      <w:spacing w:before="0"/>
    </w:pPr>
    <w:rPr>
      <w:rFonts w:eastAsia="仿宋_GB2312"/>
      <w:bCs/>
      <w:sz w:val="21"/>
      <w:szCs w:val="21"/>
    </w:rPr>
  </w:style>
  <w:style w:type="paragraph" w:customStyle="1" w:styleId="1c">
    <w:name w:val="修订1"/>
    <w:hidden/>
    <w:uiPriority w:val="99"/>
    <w:unhideWhenUsed/>
    <w:rPr>
      <w:sz w:val="24"/>
      <w:szCs w:val="24"/>
      <w:lang w:val="en-GB" w:bidi="ar-AE"/>
    </w:rPr>
  </w:style>
  <w:style w:type="paragraph" w:customStyle="1" w:styleId="2f3">
    <w:name w:val="修订2"/>
    <w:hidden/>
    <w:uiPriority w:val="99"/>
    <w:unhideWhenUsed/>
    <w:rPr>
      <w:sz w:val="24"/>
      <w:szCs w:val="24"/>
      <w:lang w:val="en-GB" w:bidi="ar-AE"/>
    </w:rPr>
  </w:style>
  <w:style w:type="paragraph" w:styleId="affffe">
    <w:name w:val="Revision"/>
    <w:hidden/>
    <w:uiPriority w:val="99"/>
    <w:unhideWhenUsed/>
    <w:rsid w:val="00AF3E75"/>
    <w:rPr>
      <w:sz w:val="24"/>
      <w:szCs w:val="24"/>
      <w:lang w:val="en-GB" w:bidi="ar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HSF">
  <a:themeElements>
    <a:clrScheme name="HSF Brand">
      <a:dk1>
        <a:sysClr val="windowText" lastClr="000000"/>
      </a:dk1>
      <a:lt1>
        <a:sysClr val="window" lastClr="FFFFFF"/>
      </a:lt1>
      <a:dk2>
        <a:srgbClr val="1C3E78"/>
      </a:dk2>
      <a:lt2>
        <a:srgbClr val="A4A6A8"/>
      </a:lt2>
      <a:accent1>
        <a:srgbClr val="1C3E78"/>
      </a:accent1>
      <a:accent2>
        <a:srgbClr val="40AAB8"/>
      </a:accent2>
      <a:accent3>
        <a:srgbClr val="FFC72C"/>
      </a:accent3>
      <a:accent4>
        <a:srgbClr val="A24381"/>
      </a:accent4>
      <a:accent5>
        <a:srgbClr val="235BA8"/>
      </a:accent5>
      <a:accent6>
        <a:srgbClr val="F65058"/>
      </a:accent6>
      <a:hlink>
        <a:srgbClr val="235BA8"/>
      </a:hlink>
      <a:folHlink>
        <a:srgbClr val="A4A6A8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Adjacency">
      <a:fillStyleLst>
        <a:solidFill>
          <a:schemeClr val="phClr"/>
        </a:solidFill>
        <a:solidFill>
          <a:schemeClr val="phClr">
            <a:tint val="55000"/>
          </a:schemeClr>
        </a:solidFill>
        <a:solidFill>
          <a:schemeClr val="phClr"/>
        </a:soli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algn="bl" rotWithShape="0">
              <a:srgbClr val="000000">
                <a:alpha val="60000"/>
              </a:srgbClr>
            </a:outerShdw>
          </a:effectLst>
        </a:effectStyle>
        <a:effectStyle>
          <a:effectLst/>
          <a:scene3d>
            <a:camera prst="orthographicFront">
              <a:rot lat="0" lon="0" rev="0"/>
            </a:camera>
            <a:lightRig rig="brightRoom" dir="tl">
              <a:rot lat="0" lon="0" rev="1800000"/>
            </a:lightRig>
          </a:scene3d>
          <a:sp3d contourW="10160" prstMaterial="dkEdge">
            <a:bevelT w="38100" h="50800" prst="angle"/>
            <a:contourClr>
              <a:schemeClr val="phClr">
                <a:shade val="40000"/>
                <a:satMod val="15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9525">
          <a:noFill/>
        </a:ln>
      </a:spPr>
      <a:bodyPr lIns="72000" tIns="72000" rIns="72000" bIns="72000"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  <a:ln>
          <a:noFill/>
        </a:ln>
      </a:spPr>
      <a:bodyPr wrap="square" lIns="72000" tIns="72000" rIns="72000" bIns="72000" rtlCol="0" anchor="t" anchorCtr="0">
        <a:noAutofit/>
      </a:bodyPr>
      <a:lstStyle/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189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Fangda</cp:lastModifiedBy>
  <cp:revision>36</cp:revision>
  <cp:lastPrinted>2024-10-18T07:06:00Z</cp:lastPrinted>
  <dcterms:created xsi:type="dcterms:W3CDTF">2025-06-09T08:39:00Z</dcterms:created>
  <dcterms:modified xsi:type="dcterms:W3CDTF">2025-09-01T03:02:00Z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GrammarlyDocumentId">
    <vt:lpwstr>4f089b5b77e6ba067f5fab36f79c7089fafa208a929140029906eacfd0ec0264</vt:lpwstr>
  </property>
  <property fmtid="{D5CDD505-2E9C-101B-9397-08002B2CF9AE}" pid="4" name="ICV">
    <vt:lpwstr>F6348A48DD8CB2AEB8154168B35DB2E8_43</vt:lpwstr>
  </property>
</Properties>
</file>