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0688" w14:textId="77777777" w:rsidR="00700D45" w:rsidRDefault="00000000">
      <w:pPr>
        <w:widowControl/>
        <w:spacing w:after="240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44"/>
          <w:szCs w:val="44"/>
          <w:lang w:val="en-GB" w:bidi="ar-AE"/>
        </w:rPr>
      </w:pPr>
      <w:r>
        <w:rPr>
          <w:rFonts w:ascii="方正小标宋简体" w:eastAsia="方正小标宋简体" w:hAnsi="方正小标宋简体" w:cs="方正小标宋简体" w:hint="eastAsia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341"/>
        <w:gridCol w:w="6359"/>
      </w:tblGrid>
      <w:tr w:rsidR="00700D45" w14:paraId="7E13C634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56C6545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 w:eastAsia="en-GB"/>
              </w:rPr>
            </w:pPr>
            <w:r>
              <w:rPr>
                <w:b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A760E69" w14:textId="77777777" w:rsidR="00700D45" w:rsidRDefault="007317B4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 w:rsidRPr="007317B4">
              <w:rPr>
                <w:rFonts w:hint="eastAsia"/>
                <w:bCs/>
                <w:color w:val="000000"/>
                <w:sz w:val="24"/>
              </w:rPr>
              <w:t>福华通达化学股份公司与科</w:t>
            </w:r>
            <w:proofErr w:type="gramStart"/>
            <w:r w:rsidRPr="007317B4">
              <w:rPr>
                <w:rFonts w:hint="eastAsia"/>
                <w:bCs/>
                <w:color w:val="000000"/>
                <w:sz w:val="24"/>
              </w:rPr>
              <w:t>莱恩国际</w:t>
            </w:r>
            <w:proofErr w:type="gramEnd"/>
            <w:r w:rsidRPr="007317B4">
              <w:rPr>
                <w:rFonts w:hint="eastAsia"/>
                <w:bCs/>
                <w:color w:val="000000"/>
                <w:sz w:val="24"/>
              </w:rPr>
              <w:t>有限公司新设合营企业案</w:t>
            </w:r>
          </w:p>
        </w:tc>
      </w:tr>
      <w:tr w:rsidR="00700D45" w14:paraId="3DF61E7E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7A7C6F4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b/>
                <w:color w:val="000000"/>
                <w:sz w:val="24"/>
                <w:lang w:val="en-GB"/>
              </w:rPr>
              <w:t>交易概况（限</w:t>
            </w:r>
            <w:r>
              <w:rPr>
                <w:b/>
                <w:color w:val="000000"/>
                <w:sz w:val="24"/>
                <w:lang w:val="en-GB"/>
              </w:rPr>
              <w:t>200</w:t>
            </w:r>
            <w:r>
              <w:rPr>
                <w:b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A886777" w14:textId="77777777" w:rsidR="00700D45" w:rsidRPr="007317B4" w:rsidRDefault="007317B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7317B4">
              <w:rPr>
                <w:rFonts w:hint="eastAsia"/>
                <w:bCs/>
                <w:color w:val="000000"/>
                <w:sz w:val="24"/>
              </w:rPr>
              <w:t>福华通达化学股份公司</w:t>
            </w:r>
            <w:r>
              <w:rPr>
                <w:rFonts w:hint="eastAsia"/>
                <w:bCs/>
                <w:color w:val="000000"/>
                <w:sz w:val="24"/>
              </w:rPr>
              <w:t>（“</w:t>
            </w:r>
            <w:r>
              <w:rPr>
                <w:rFonts w:hint="eastAsia"/>
                <w:b/>
                <w:color w:val="000000"/>
                <w:sz w:val="24"/>
              </w:rPr>
              <w:t>福华化学</w:t>
            </w:r>
            <w:r>
              <w:rPr>
                <w:rFonts w:hint="eastAsia"/>
                <w:bCs/>
                <w:color w:val="000000"/>
                <w:sz w:val="24"/>
              </w:rPr>
              <w:t>”）与</w:t>
            </w:r>
            <w:r w:rsidRPr="007317B4">
              <w:rPr>
                <w:rFonts w:hint="eastAsia"/>
                <w:bCs/>
                <w:color w:val="000000"/>
                <w:sz w:val="24"/>
              </w:rPr>
              <w:t>科</w:t>
            </w:r>
            <w:proofErr w:type="gramStart"/>
            <w:r w:rsidRPr="007317B4">
              <w:rPr>
                <w:rFonts w:hint="eastAsia"/>
                <w:bCs/>
                <w:color w:val="000000"/>
                <w:sz w:val="24"/>
              </w:rPr>
              <w:t>莱恩国际</w:t>
            </w:r>
            <w:proofErr w:type="gramEnd"/>
            <w:r w:rsidRPr="007317B4">
              <w:rPr>
                <w:rFonts w:hint="eastAsia"/>
                <w:bCs/>
                <w:color w:val="000000"/>
                <w:sz w:val="24"/>
              </w:rPr>
              <w:t>有限公司</w:t>
            </w:r>
            <w:r>
              <w:rPr>
                <w:rFonts w:hint="eastAsia"/>
                <w:bCs/>
                <w:color w:val="000000"/>
                <w:sz w:val="24"/>
              </w:rPr>
              <w:t>（“</w:t>
            </w:r>
            <w:r w:rsidRPr="007317B4">
              <w:rPr>
                <w:rFonts w:hint="eastAsia"/>
                <w:b/>
                <w:bCs/>
                <w:color w:val="000000"/>
                <w:sz w:val="24"/>
              </w:rPr>
              <w:t>科莱恩</w:t>
            </w:r>
            <w:r>
              <w:rPr>
                <w:rFonts w:hint="eastAsia"/>
                <w:bCs/>
                <w:color w:val="000000"/>
                <w:sz w:val="24"/>
              </w:rPr>
              <w:t>”）签署交易协议，拟设</w:t>
            </w:r>
            <w:proofErr w:type="gramStart"/>
            <w:r>
              <w:rPr>
                <w:rFonts w:hint="eastAsia"/>
                <w:bCs/>
                <w:color w:val="000000"/>
                <w:sz w:val="24"/>
              </w:rPr>
              <w:t>立一家</w:t>
            </w:r>
            <w:proofErr w:type="gramEnd"/>
            <w:r>
              <w:rPr>
                <w:rFonts w:hint="eastAsia"/>
                <w:bCs/>
                <w:color w:val="000000"/>
                <w:sz w:val="24"/>
              </w:rPr>
              <w:t>合营企业。合营企业将主要从事</w:t>
            </w:r>
            <w:r w:rsidRPr="007317B4">
              <w:rPr>
                <w:rFonts w:hint="eastAsia"/>
                <w:bCs/>
                <w:color w:val="000000"/>
                <w:sz w:val="24"/>
              </w:rPr>
              <w:t>生产、研发及销售聚氨酯泡沫用阻燃剂</w:t>
            </w:r>
            <w:r>
              <w:rPr>
                <w:rFonts w:hint="eastAsia"/>
                <w:bCs/>
                <w:color w:val="000000"/>
                <w:sz w:val="24"/>
              </w:rPr>
              <w:t>。交易后，福华化学与科</w:t>
            </w:r>
            <w:proofErr w:type="gramStart"/>
            <w:r>
              <w:rPr>
                <w:rFonts w:hint="eastAsia"/>
                <w:bCs/>
                <w:color w:val="000000"/>
                <w:sz w:val="24"/>
              </w:rPr>
              <w:t>莱</w:t>
            </w:r>
            <w:proofErr w:type="gramEnd"/>
            <w:r>
              <w:rPr>
                <w:rFonts w:hint="eastAsia"/>
                <w:bCs/>
                <w:color w:val="000000"/>
                <w:sz w:val="24"/>
              </w:rPr>
              <w:t>恩将</w:t>
            </w:r>
            <w:r w:rsidRPr="007317B4">
              <w:rPr>
                <w:rFonts w:hint="eastAsia"/>
                <w:bCs/>
                <w:color w:val="000000"/>
                <w:sz w:val="24"/>
              </w:rPr>
              <w:t>分别持有合营企业</w:t>
            </w:r>
            <w:r>
              <w:rPr>
                <w:rFonts w:hint="eastAsia"/>
                <w:bCs/>
                <w:color w:val="000000"/>
                <w:sz w:val="24"/>
              </w:rPr>
              <w:t>51%</w:t>
            </w:r>
            <w:r>
              <w:rPr>
                <w:rFonts w:hint="eastAsia"/>
                <w:bCs/>
                <w:color w:val="000000"/>
                <w:sz w:val="24"/>
              </w:rPr>
              <w:t>和</w:t>
            </w:r>
            <w:r>
              <w:rPr>
                <w:rFonts w:hint="eastAsia"/>
                <w:bCs/>
                <w:color w:val="000000"/>
                <w:sz w:val="24"/>
              </w:rPr>
              <w:t>49%</w:t>
            </w:r>
            <w:r>
              <w:rPr>
                <w:rFonts w:hint="eastAsia"/>
                <w:bCs/>
                <w:color w:val="000000"/>
                <w:sz w:val="24"/>
              </w:rPr>
              <w:t>的股权，</w:t>
            </w:r>
            <w:r w:rsidRPr="007317B4">
              <w:rPr>
                <w:rFonts w:hint="eastAsia"/>
                <w:bCs/>
                <w:color w:val="000000"/>
                <w:sz w:val="24"/>
              </w:rPr>
              <w:t>并共同控制合营企业。</w:t>
            </w:r>
          </w:p>
        </w:tc>
      </w:tr>
      <w:tr w:rsidR="00700D45" w14:paraId="6F24BB25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FC8E95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b/>
                <w:color w:val="000000"/>
                <w:sz w:val="24"/>
                <w:lang w:val="en-GB"/>
              </w:rPr>
              <w:t>参与集中的经营者简介（每个限</w:t>
            </w:r>
            <w:r>
              <w:rPr>
                <w:b/>
                <w:color w:val="000000"/>
                <w:sz w:val="24"/>
              </w:rPr>
              <w:t>100</w:t>
            </w:r>
            <w:r>
              <w:rPr>
                <w:b/>
                <w:color w:val="000000"/>
                <w:sz w:val="24"/>
              </w:rPr>
              <w:t>字以内</w:t>
            </w:r>
            <w:r>
              <w:rPr>
                <w:b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341" w:type="dxa"/>
            <w:vAlign w:val="center"/>
          </w:tcPr>
          <w:p w14:paraId="64F6B68E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</w:rPr>
              <w:t xml:space="preserve"> </w:t>
            </w:r>
            <w:r w:rsidR="007317B4">
              <w:rPr>
                <w:rFonts w:hint="eastAsia"/>
                <w:bCs/>
                <w:color w:val="000000"/>
                <w:sz w:val="24"/>
              </w:rPr>
              <w:t>福华化学</w:t>
            </w:r>
          </w:p>
        </w:tc>
        <w:tc>
          <w:tcPr>
            <w:tcW w:w="6359" w:type="dxa"/>
            <w:vAlign w:val="center"/>
          </w:tcPr>
          <w:p w14:paraId="67C649EA" w14:textId="77777777" w:rsidR="007317B4" w:rsidRPr="007317B4" w:rsidRDefault="007317B4" w:rsidP="007317B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7317B4">
              <w:rPr>
                <w:bCs/>
                <w:color w:val="000000"/>
                <w:sz w:val="24"/>
              </w:rPr>
              <w:t>福华化学于</w:t>
            </w:r>
            <w:r w:rsidRPr="007317B4">
              <w:rPr>
                <w:bCs/>
                <w:color w:val="000000"/>
                <w:sz w:val="24"/>
              </w:rPr>
              <w:t>2007</w:t>
            </w:r>
            <w:r w:rsidRPr="007317B4">
              <w:rPr>
                <w:bCs/>
                <w:color w:val="000000"/>
                <w:sz w:val="24"/>
              </w:rPr>
              <w:t>年</w:t>
            </w:r>
            <w:r w:rsidRPr="007317B4">
              <w:rPr>
                <w:bCs/>
                <w:color w:val="000000"/>
                <w:sz w:val="24"/>
              </w:rPr>
              <w:t>12</w:t>
            </w:r>
            <w:r w:rsidRPr="007317B4">
              <w:rPr>
                <w:bCs/>
                <w:color w:val="000000"/>
                <w:sz w:val="24"/>
              </w:rPr>
              <w:t>月</w:t>
            </w:r>
            <w:r w:rsidRPr="007317B4">
              <w:rPr>
                <w:bCs/>
                <w:color w:val="000000"/>
                <w:sz w:val="24"/>
              </w:rPr>
              <w:t>10</w:t>
            </w:r>
            <w:r w:rsidRPr="007317B4">
              <w:rPr>
                <w:bCs/>
                <w:color w:val="000000"/>
                <w:sz w:val="24"/>
              </w:rPr>
              <w:t>日成立于四川省乐山市。福华化学是一家集矿产资源开发、基础化学品与精细化学品应用研究开发的全球综合性化学品企业。</w:t>
            </w:r>
          </w:p>
          <w:p w14:paraId="3D0E782A" w14:textId="77777777" w:rsidR="00700D45" w:rsidRDefault="007317B4" w:rsidP="007317B4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</w:pPr>
            <w:r w:rsidRPr="007317B4">
              <w:rPr>
                <w:bCs/>
                <w:color w:val="000000"/>
                <w:sz w:val="24"/>
              </w:rPr>
              <w:t>福华化学的最终控制人是自然人</w:t>
            </w:r>
            <w:r w:rsidR="00766D01">
              <w:rPr>
                <w:rFonts w:hint="eastAsia"/>
                <w:bCs/>
                <w:color w:val="000000"/>
                <w:sz w:val="24"/>
              </w:rPr>
              <w:t>，主要通过福华化学从事上述业务</w:t>
            </w:r>
            <w:r w:rsidRPr="007317B4">
              <w:rPr>
                <w:bCs/>
                <w:color w:val="000000"/>
                <w:sz w:val="24"/>
              </w:rPr>
              <w:t>。</w:t>
            </w:r>
          </w:p>
        </w:tc>
      </w:tr>
      <w:tr w:rsidR="00700D45" w14:paraId="311EFF79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6F2C7D1D" w14:textId="77777777" w:rsidR="00700D45" w:rsidRDefault="00700D45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</w:p>
        </w:tc>
        <w:tc>
          <w:tcPr>
            <w:tcW w:w="1341" w:type="dxa"/>
            <w:vAlign w:val="center"/>
          </w:tcPr>
          <w:p w14:paraId="18C8B959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bCs/>
                <w:color w:val="000000"/>
                <w:sz w:val="24"/>
              </w:rPr>
              <w:t>2.</w:t>
            </w:r>
            <w:r w:rsidR="007317B4"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  <w:t xml:space="preserve"> </w:t>
            </w:r>
            <w:r w:rsidR="007317B4" w:rsidRPr="007317B4">
              <w:rPr>
                <w:rFonts w:hint="eastAsia"/>
                <w:bCs/>
                <w:color w:val="000000"/>
                <w:sz w:val="24"/>
              </w:rPr>
              <w:t>科</w:t>
            </w:r>
            <w:proofErr w:type="gramStart"/>
            <w:r w:rsidR="007317B4" w:rsidRPr="007317B4">
              <w:rPr>
                <w:rFonts w:hint="eastAsia"/>
                <w:bCs/>
                <w:color w:val="000000"/>
                <w:sz w:val="24"/>
              </w:rPr>
              <w:t>莱</w:t>
            </w:r>
            <w:proofErr w:type="gramEnd"/>
            <w:r w:rsidR="007317B4" w:rsidRPr="007317B4">
              <w:rPr>
                <w:rFonts w:hint="eastAsia"/>
                <w:bCs/>
                <w:color w:val="000000"/>
                <w:sz w:val="24"/>
              </w:rPr>
              <w:t>恩</w:t>
            </w:r>
          </w:p>
        </w:tc>
        <w:tc>
          <w:tcPr>
            <w:tcW w:w="6359" w:type="dxa"/>
            <w:vAlign w:val="center"/>
          </w:tcPr>
          <w:p w14:paraId="677B4FE4" w14:textId="77777777" w:rsidR="00E83D1A" w:rsidRDefault="007317B4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7317B4">
              <w:rPr>
                <w:rFonts w:hint="eastAsia"/>
                <w:bCs/>
                <w:color w:val="000000"/>
                <w:sz w:val="24"/>
              </w:rPr>
              <w:t>科</w:t>
            </w:r>
            <w:proofErr w:type="gramStart"/>
            <w:r w:rsidRPr="007317B4">
              <w:rPr>
                <w:rFonts w:hint="eastAsia"/>
                <w:bCs/>
                <w:color w:val="000000"/>
                <w:sz w:val="24"/>
              </w:rPr>
              <w:t>莱</w:t>
            </w:r>
            <w:proofErr w:type="gramEnd"/>
            <w:r w:rsidRPr="007317B4">
              <w:rPr>
                <w:rFonts w:hint="eastAsia"/>
                <w:bCs/>
                <w:color w:val="000000"/>
                <w:sz w:val="24"/>
              </w:rPr>
              <w:t>恩</w:t>
            </w:r>
            <w:r w:rsidRPr="007317B4">
              <w:rPr>
                <w:bCs/>
                <w:color w:val="000000"/>
                <w:sz w:val="24"/>
              </w:rPr>
              <w:t>于</w:t>
            </w:r>
            <w:r w:rsidRPr="007317B4">
              <w:rPr>
                <w:rFonts w:hint="eastAsia"/>
                <w:bCs/>
                <w:color w:val="000000"/>
                <w:sz w:val="24"/>
              </w:rPr>
              <w:t>1989</w:t>
            </w:r>
            <w:r w:rsidRPr="007317B4">
              <w:rPr>
                <w:rFonts w:hint="eastAsia"/>
                <w:bCs/>
                <w:color w:val="000000"/>
                <w:sz w:val="24"/>
              </w:rPr>
              <w:t>年</w:t>
            </w:r>
            <w:r w:rsidRPr="007317B4">
              <w:rPr>
                <w:rFonts w:hint="eastAsia"/>
                <w:bCs/>
                <w:color w:val="000000"/>
                <w:sz w:val="24"/>
              </w:rPr>
              <w:t>10</w:t>
            </w:r>
            <w:r w:rsidRPr="007317B4">
              <w:rPr>
                <w:rFonts w:hint="eastAsia"/>
                <w:bCs/>
                <w:color w:val="000000"/>
                <w:sz w:val="24"/>
              </w:rPr>
              <w:t>月</w:t>
            </w:r>
            <w:r w:rsidRPr="007317B4">
              <w:rPr>
                <w:rFonts w:hint="eastAsia"/>
                <w:bCs/>
                <w:color w:val="000000"/>
                <w:sz w:val="24"/>
              </w:rPr>
              <w:t>25</w:t>
            </w:r>
            <w:r w:rsidRPr="007317B4">
              <w:rPr>
                <w:rFonts w:hint="eastAsia"/>
                <w:bCs/>
                <w:color w:val="000000"/>
                <w:sz w:val="24"/>
              </w:rPr>
              <w:t>日</w:t>
            </w:r>
            <w:r>
              <w:rPr>
                <w:rFonts w:hint="eastAsia"/>
                <w:bCs/>
                <w:color w:val="000000"/>
                <w:sz w:val="24"/>
              </w:rPr>
              <w:t>成立于瑞士，主要从事</w:t>
            </w:r>
            <w:r w:rsidR="00E83D1A" w:rsidRPr="00E83D1A">
              <w:rPr>
                <w:rFonts w:hint="eastAsia"/>
                <w:bCs/>
                <w:color w:val="000000"/>
                <w:sz w:val="24"/>
              </w:rPr>
              <w:t>特种化学品的生产与分销业务</w:t>
            </w:r>
            <w:r w:rsidR="00E83D1A">
              <w:rPr>
                <w:rFonts w:hint="eastAsia"/>
                <w:bCs/>
                <w:color w:val="000000"/>
                <w:sz w:val="24"/>
              </w:rPr>
              <w:t>。</w:t>
            </w:r>
          </w:p>
          <w:p w14:paraId="00B4BF64" w14:textId="77777777" w:rsidR="00700D45" w:rsidRPr="00E83D1A" w:rsidRDefault="00E83D1A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7317B4">
              <w:rPr>
                <w:rFonts w:hint="eastAsia"/>
                <w:bCs/>
                <w:color w:val="000000"/>
                <w:sz w:val="24"/>
              </w:rPr>
              <w:t>科</w:t>
            </w:r>
            <w:proofErr w:type="gramStart"/>
            <w:r w:rsidRPr="007317B4">
              <w:rPr>
                <w:rFonts w:hint="eastAsia"/>
                <w:bCs/>
                <w:color w:val="000000"/>
                <w:sz w:val="24"/>
              </w:rPr>
              <w:t>莱</w:t>
            </w:r>
            <w:proofErr w:type="gramEnd"/>
            <w:r w:rsidRPr="007317B4">
              <w:rPr>
                <w:rFonts w:hint="eastAsia"/>
                <w:bCs/>
                <w:color w:val="000000"/>
                <w:sz w:val="24"/>
              </w:rPr>
              <w:t>恩</w:t>
            </w:r>
            <w:r w:rsidRPr="007317B4">
              <w:rPr>
                <w:bCs/>
                <w:color w:val="000000"/>
                <w:sz w:val="24"/>
              </w:rPr>
              <w:t>的最终控制人是</w:t>
            </w:r>
            <w:r w:rsidRPr="00E83D1A">
              <w:rPr>
                <w:bCs/>
                <w:color w:val="000000"/>
                <w:sz w:val="24"/>
              </w:rPr>
              <w:t>Clariant Ltd</w:t>
            </w:r>
            <w:r>
              <w:rPr>
                <w:rFonts w:hint="eastAsia"/>
                <w:bCs/>
                <w:color w:val="000000"/>
                <w:sz w:val="24"/>
              </w:rPr>
              <w:t>，主要从事</w:t>
            </w:r>
            <w:r w:rsidRPr="00E83D1A">
              <w:rPr>
                <w:rFonts w:hint="eastAsia"/>
                <w:bCs/>
                <w:color w:val="000000"/>
                <w:sz w:val="24"/>
              </w:rPr>
              <w:t>特种化学品的生产与分销业务</w:t>
            </w:r>
            <w:r>
              <w:rPr>
                <w:rFonts w:hint="eastAsia"/>
                <w:bCs/>
                <w:color w:val="000000"/>
                <w:sz w:val="24"/>
              </w:rPr>
              <w:t>。</w:t>
            </w:r>
          </w:p>
        </w:tc>
      </w:tr>
      <w:tr w:rsidR="00700D45" w14:paraId="6913F175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D3B9BE1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b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</w:tcPr>
          <w:p w14:paraId="42D7BA54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eastAsiaTheme="minorEastAsia"/>
                <w:sz w:val="24"/>
              </w:rPr>
              <w:sym w:font="Wingdings" w:char="F0FE"/>
            </w:r>
            <w:r>
              <w:rPr>
                <w:rFonts w:eastAsiaTheme="minorEastAsia"/>
                <w:sz w:val="24"/>
              </w:rPr>
              <w:t>1</w:t>
            </w:r>
            <w:r>
              <w:rPr>
                <w:rFonts w:eastAsiaTheme="minorEastAsia"/>
                <w:sz w:val="24"/>
              </w:rPr>
              <w:t>、在同一相关市场，参与集中的经营者所占</w:t>
            </w:r>
            <w:r>
              <w:rPr>
                <w:rFonts w:eastAsiaTheme="minorEastAsia" w:hint="eastAsia"/>
                <w:sz w:val="24"/>
              </w:rPr>
              <w:t>的</w:t>
            </w:r>
            <w:r>
              <w:rPr>
                <w:rFonts w:eastAsiaTheme="minorEastAsia"/>
                <w:sz w:val="24"/>
              </w:rPr>
              <w:t>市场份额之和小于</w:t>
            </w:r>
            <w:r>
              <w:rPr>
                <w:rFonts w:eastAsiaTheme="minorEastAsia"/>
                <w:sz w:val="24"/>
              </w:rPr>
              <w:t>15%</w:t>
            </w:r>
            <w:r>
              <w:rPr>
                <w:rFonts w:eastAsiaTheme="minorEastAsia"/>
                <w:sz w:val="24"/>
              </w:rPr>
              <w:t>。</w:t>
            </w:r>
          </w:p>
        </w:tc>
      </w:tr>
      <w:tr w:rsidR="00700D45" w14:paraId="5B8D84B5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D22FBDB" w14:textId="77777777" w:rsidR="00700D45" w:rsidRDefault="00700D45">
            <w:pPr>
              <w:numPr>
                <w:ilvl w:val="0"/>
                <w:numId w:val="1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</w:p>
        </w:tc>
        <w:tc>
          <w:tcPr>
            <w:tcW w:w="7700" w:type="dxa"/>
            <w:gridSpan w:val="2"/>
          </w:tcPr>
          <w:p w14:paraId="0224DF0C" w14:textId="77777777" w:rsidR="00700D45" w:rsidRDefault="008A2E11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eastAsiaTheme="minorEastAsia"/>
                <w:sz w:val="24"/>
              </w:rPr>
              <w:t>□ 2</w:t>
            </w:r>
            <w:r>
              <w:rPr>
                <w:rFonts w:eastAsiaTheme="minorEastAsia"/>
                <w:sz w:val="24"/>
              </w:rPr>
              <w:t>、在上下游</w:t>
            </w:r>
            <w:r>
              <w:rPr>
                <w:rFonts w:eastAsiaTheme="minorEastAsia" w:hint="eastAsia"/>
                <w:sz w:val="24"/>
              </w:rPr>
              <w:t>市场，</w:t>
            </w:r>
            <w:r>
              <w:rPr>
                <w:rFonts w:eastAsiaTheme="minorEastAsia"/>
                <w:sz w:val="24"/>
              </w:rPr>
              <w:t>参与集中的经营者所占的市场份额均小于</w:t>
            </w:r>
            <w:r>
              <w:rPr>
                <w:rFonts w:eastAsiaTheme="minorEastAsia"/>
                <w:sz w:val="24"/>
              </w:rPr>
              <w:t>25%</w:t>
            </w:r>
            <w:r>
              <w:rPr>
                <w:rFonts w:eastAsiaTheme="minorEastAsia"/>
                <w:sz w:val="24"/>
              </w:rPr>
              <w:t>。</w:t>
            </w:r>
          </w:p>
        </w:tc>
      </w:tr>
      <w:tr w:rsidR="00700D45" w14:paraId="62704725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F28FA2F" w14:textId="77777777" w:rsidR="00700D45" w:rsidRDefault="00700D45">
            <w:pPr>
              <w:numPr>
                <w:ilvl w:val="0"/>
                <w:numId w:val="1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</w:p>
        </w:tc>
        <w:tc>
          <w:tcPr>
            <w:tcW w:w="7700" w:type="dxa"/>
            <w:gridSpan w:val="2"/>
          </w:tcPr>
          <w:p w14:paraId="4212B32B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eastAsiaTheme="minorEastAsia"/>
                <w:sz w:val="24"/>
              </w:rPr>
              <w:t>□ 3</w:t>
            </w:r>
            <w:r>
              <w:rPr>
                <w:rFonts w:eastAsiaTheme="minorEastAsia"/>
                <w:sz w:val="24"/>
              </w:rPr>
              <w:t>、不在同一相关市场、也不存在上下游关系的参与集中的经营者，在与交易有关的每个市场所占的</w:t>
            </w:r>
            <w:r>
              <w:rPr>
                <w:rFonts w:eastAsiaTheme="minorEastAsia" w:hint="eastAsia"/>
                <w:sz w:val="24"/>
              </w:rPr>
              <w:t>市场</w:t>
            </w:r>
            <w:r>
              <w:rPr>
                <w:rFonts w:eastAsiaTheme="minorEastAsia"/>
                <w:sz w:val="24"/>
              </w:rPr>
              <w:t>份额均小于</w:t>
            </w:r>
            <w:r>
              <w:rPr>
                <w:rFonts w:eastAsiaTheme="minorEastAsia"/>
                <w:sz w:val="24"/>
              </w:rPr>
              <w:t>25%</w:t>
            </w:r>
            <w:r>
              <w:rPr>
                <w:rFonts w:eastAsiaTheme="minorEastAsia"/>
                <w:sz w:val="24"/>
              </w:rPr>
              <w:t>。</w:t>
            </w:r>
          </w:p>
        </w:tc>
      </w:tr>
      <w:tr w:rsidR="00700D45" w14:paraId="1009B94A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8663E12" w14:textId="77777777" w:rsidR="00700D45" w:rsidRDefault="00700D45">
            <w:pPr>
              <w:numPr>
                <w:ilvl w:val="0"/>
                <w:numId w:val="1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</w:p>
        </w:tc>
        <w:tc>
          <w:tcPr>
            <w:tcW w:w="7700" w:type="dxa"/>
            <w:gridSpan w:val="2"/>
          </w:tcPr>
          <w:p w14:paraId="5567F408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eastAsiaTheme="minorEastAsia"/>
                <w:sz w:val="24"/>
              </w:rPr>
              <w:t>□ 4</w:t>
            </w:r>
            <w:r>
              <w:rPr>
                <w:rFonts w:eastAsiaTheme="minorEastAsia"/>
                <w:sz w:val="24"/>
              </w:rPr>
              <w:t>、参与集中的经营者在中国境外设立合营企业，合营企业不在中国境内从事经济活动。</w:t>
            </w:r>
          </w:p>
        </w:tc>
      </w:tr>
      <w:tr w:rsidR="00700D45" w14:paraId="51DB9E72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0161250" w14:textId="77777777" w:rsidR="00700D45" w:rsidRDefault="00700D45">
            <w:pPr>
              <w:numPr>
                <w:ilvl w:val="0"/>
                <w:numId w:val="1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</w:p>
        </w:tc>
        <w:tc>
          <w:tcPr>
            <w:tcW w:w="7700" w:type="dxa"/>
            <w:gridSpan w:val="2"/>
          </w:tcPr>
          <w:p w14:paraId="49C97D60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eastAsiaTheme="minorEastAsia"/>
                <w:sz w:val="24"/>
              </w:rPr>
              <w:t>□ 5</w:t>
            </w:r>
            <w:r>
              <w:rPr>
                <w:rFonts w:eastAsiaTheme="minorEastAsia"/>
                <w:sz w:val="24"/>
              </w:rPr>
              <w:t>、参与集中的经营者收购境外企业股权或资产的，该境外企业不在中国境内从事经济活动。</w:t>
            </w:r>
          </w:p>
        </w:tc>
      </w:tr>
      <w:tr w:rsidR="00700D45" w14:paraId="72D90C81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15A5BB2" w14:textId="77777777" w:rsidR="00700D45" w:rsidRDefault="00700D45">
            <w:pPr>
              <w:numPr>
                <w:ilvl w:val="0"/>
                <w:numId w:val="1"/>
              </w:numPr>
              <w:adjustRightInd w:val="0"/>
              <w:snapToGrid w:val="0"/>
              <w:ind w:left="0" w:firstLine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</w:p>
        </w:tc>
        <w:tc>
          <w:tcPr>
            <w:tcW w:w="7700" w:type="dxa"/>
            <w:gridSpan w:val="2"/>
          </w:tcPr>
          <w:p w14:paraId="327CA52A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eastAsiaTheme="minorEastAsia"/>
                <w:sz w:val="24"/>
              </w:rPr>
              <w:t>□ 6</w:t>
            </w:r>
            <w:r>
              <w:rPr>
                <w:rFonts w:eastAsiaTheme="minorEastAsia"/>
                <w:sz w:val="24"/>
              </w:rPr>
              <w:t>、由两个以上的经营者共同控制的合营企业，通过集中被其中一个或一个以上经营者控制。</w:t>
            </w:r>
          </w:p>
        </w:tc>
      </w:tr>
      <w:tr w:rsidR="00700D45" w14:paraId="5A06C41C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BC19F50" w14:textId="77777777" w:rsidR="00700D45" w:rsidRDefault="00000000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/>
                <w:color w:val="000000"/>
                <w:kern w:val="0"/>
                <w:sz w:val="24"/>
                <w:lang w:val="en-GB"/>
              </w:rPr>
            </w:pPr>
            <w:r>
              <w:rPr>
                <w:b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E0969A6" w14:textId="77777777" w:rsidR="00700D45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横向重叠：</w:t>
            </w:r>
          </w:p>
          <w:p w14:paraId="6A26D7E0" w14:textId="77777777" w:rsidR="000215F5" w:rsidRDefault="000215F5" w:rsidP="000215F5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  <w:t>2024年全球</w:t>
            </w:r>
            <w:r w:rsidRPr="008A2E11"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  <w:t>聚氨酯泡沫用阻燃剂</w:t>
            </w:r>
            <w:r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  <w:t>市场</w:t>
            </w:r>
          </w:p>
          <w:p w14:paraId="6F348CA8" w14:textId="77777777" w:rsidR="000215F5" w:rsidRPr="000215F5" w:rsidRDefault="000215F5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</w:pPr>
            <w:r w:rsidRPr="007317B4">
              <w:rPr>
                <w:rFonts w:hint="eastAsia"/>
                <w:bCs/>
                <w:color w:val="000000"/>
                <w:sz w:val="24"/>
              </w:rPr>
              <w:t>科</w:t>
            </w:r>
            <w:proofErr w:type="gramStart"/>
            <w:r w:rsidRPr="007317B4">
              <w:rPr>
                <w:rFonts w:hint="eastAsia"/>
                <w:bCs/>
                <w:color w:val="000000"/>
                <w:sz w:val="24"/>
              </w:rPr>
              <w:t>莱</w:t>
            </w:r>
            <w:proofErr w:type="gramEnd"/>
            <w:r w:rsidRPr="007317B4">
              <w:rPr>
                <w:rFonts w:hint="eastAsia"/>
                <w:bCs/>
                <w:color w:val="000000"/>
                <w:sz w:val="24"/>
              </w:rPr>
              <w:t>恩</w:t>
            </w:r>
            <w:r>
              <w:rPr>
                <w:rFonts w:hint="eastAsia"/>
                <w:bCs/>
                <w:color w:val="000000"/>
                <w:sz w:val="24"/>
              </w:rPr>
              <w:t>：</w:t>
            </w:r>
            <w:r>
              <w:rPr>
                <w:rFonts w:hint="eastAsia"/>
                <w:bCs/>
                <w:color w:val="000000"/>
                <w:sz w:val="24"/>
              </w:rPr>
              <w:t>0-5%</w:t>
            </w:r>
            <w:r>
              <w:rPr>
                <w:rFonts w:hint="eastAsia"/>
                <w:bCs/>
                <w:color w:val="000000"/>
                <w:sz w:val="24"/>
              </w:rPr>
              <w:t>；合营企业（预估</w:t>
            </w:r>
            <w:r>
              <w:rPr>
                <w:rFonts w:hint="eastAsia"/>
                <w:bCs/>
                <w:color w:val="000000"/>
                <w:sz w:val="24"/>
              </w:rPr>
              <w:t>2026-2028</w:t>
            </w:r>
            <w:r>
              <w:rPr>
                <w:rFonts w:hint="eastAsia"/>
                <w:bCs/>
                <w:color w:val="000000"/>
                <w:sz w:val="24"/>
              </w:rPr>
              <w:t>年）：</w:t>
            </w:r>
            <w:r>
              <w:rPr>
                <w:rFonts w:hint="eastAsia"/>
                <w:bCs/>
                <w:color w:val="000000"/>
                <w:sz w:val="24"/>
              </w:rPr>
              <w:t>0-5%</w:t>
            </w:r>
            <w:r>
              <w:rPr>
                <w:rFonts w:hint="eastAsia"/>
                <w:bCs/>
                <w:color w:val="000000"/>
                <w:sz w:val="24"/>
              </w:rPr>
              <w:t>；合计：</w:t>
            </w:r>
            <w:r>
              <w:rPr>
                <w:rFonts w:hint="eastAsia"/>
                <w:bCs/>
                <w:color w:val="000000"/>
                <w:sz w:val="24"/>
              </w:rPr>
              <w:t>0-5%</w:t>
            </w:r>
          </w:p>
          <w:p w14:paraId="4E04F288" w14:textId="77777777" w:rsidR="00700D45" w:rsidRDefault="008A2E11">
            <w:pPr>
              <w:adjustRightInd w:val="0"/>
              <w:snapToGrid w:val="0"/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  <w:t>2024年中国境内</w:t>
            </w:r>
            <w:r w:rsidRPr="008A2E11"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  <w:t>聚氨酯泡沫用阻燃剂</w:t>
            </w:r>
            <w:r>
              <w:rPr>
                <w:rFonts w:asciiTheme="minorEastAsia" w:eastAsiaTheme="minorEastAsia" w:hAnsiTheme="minorEastAsia" w:cstheme="minorEastAsia" w:hint="eastAsia"/>
                <w:bCs/>
                <w:color w:val="000000"/>
                <w:kern w:val="0"/>
                <w:sz w:val="24"/>
                <w:lang w:val="en-GB" w:bidi="ar-AE"/>
              </w:rPr>
              <w:t>市场</w:t>
            </w:r>
          </w:p>
          <w:p w14:paraId="2ED91BA8" w14:textId="77777777" w:rsidR="00AB277B" w:rsidRPr="00AB277B" w:rsidRDefault="008A2E11"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 w:rsidRPr="007317B4">
              <w:rPr>
                <w:rFonts w:hint="eastAsia"/>
                <w:bCs/>
                <w:color w:val="000000"/>
                <w:sz w:val="24"/>
              </w:rPr>
              <w:t>科</w:t>
            </w:r>
            <w:proofErr w:type="gramStart"/>
            <w:r w:rsidRPr="007317B4">
              <w:rPr>
                <w:rFonts w:hint="eastAsia"/>
                <w:bCs/>
                <w:color w:val="000000"/>
                <w:sz w:val="24"/>
              </w:rPr>
              <w:t>莱</w:t>
            </w:r>
            <w:proofErr w:type="gramEnd"/>
            <w:r w:rsidRPr="007317B4">
              <w:rPr>
                <w:rFonts w:hint="eastAsia"/>
                <w:bCs/>
                <w:color w:val="000000"/>
                <w:sz w:val="24"/>
              </w:rPr>
              <w:t>恩</w:t>
            </w:r>
            <w:r>
              <w:rPr>
                <w:rFonts w:hint="eastAsia"/>
                <w:bCs/>
                <w:color w:val="000000"/>
                <w:sz w:val="24"/>
              </w:rPr>
              <w:t>：</w:t>
            </w:r>
            <w:r w:rsidR="00F5371C">
              <w:rPr>
                <w:rFonts w:hint="eastAsia"/>
                <w:bCs/>
                <w:color w:val="000000"/>
                <w:sz w:val="24"/>
              </w:rPr>
              <w:t>0-5</w:t>
            </w:r>
            <w:r>
              <w:rPr>
                <w:rFonts w:hint="eastAsia"/>
                <w:bCs/>
                <w:color w:val="000000"/>
                <w:sz w:val="24"/>
              </w:rPr>
              <w:t>%</w:t>
            </w:r>
            <w:r w:rsidR="000215F5">
              <w:rPr>
                <w:rFonts w:hint="eastAsia"/>
                <w:bCs/>
                <w:color w:val="000000"/>
                <w:sz w:val="24"/>
              </w:rPr>
              <w:t>；</w:t>
            </w:r>
            <w:r>
              <w:rPr>
                <w:rFonts w:hint="eastAsia"/>
                <w:bCs/>
                <w:color w:val="000000"/>
                <w:sz w:val="24"/>
              </w:rPr>
              <w:t>合营企业（预估</w:t>
            </w:r>
            <w:r w:rsidR="00F5371C">
              <w:rPr>
                <w:rFonts w:hint="eastAsia"/>
                <w:bCs/>
                <w:color w:val="000000"/>
                <w:sz w:val="24"/>
              </w:rPr>
              <w:t>2026-2028</w:t>
            </w:r>
            <w:r>
              <w:rPr>
                <w:rFonts w:hint="eastAsia"/>
                <w:bCs/>
                <w:color w:val="000000"/>
                <w:sz w:val="24"/>
              </w:rPr>
              <w:t>年）：</w:t>
            </w:r>
            <w:r w:rsidR="00F5371C">
              <w:rPr>
                <w:rFonts w:hint="eastAsia"/>
                <w:bCs/>
                <w:color w:val="000000"/>
                <w:sz w:val="24"/>
              </w:rPr>
              <w:t>0-5%</w:t>
            </w:r>
            <w:r w:rsidR="000215F5">
              <w:rPr>
                <w:rFonts w:hint="eastAsia"/>
                <w:bCs/>
                <w:color w:val="000000"/>
                <w:sz w:val="24"/>
              </w:rPr>
              <w:t>；</w:t>
            </w:r>
            <w:r w:rsidR="00AB277B">
              <w:rPr>
                <w:rFonts w:hint="eastAsia"/>
                <w:bCs/>
                <w:color w:val="000000"/>
                <w:sz w:val="24"/>
              </w:rPr>
              <w:t>合计：</w:t>
            </w:r>
            <w:r w:rsidR="00F5371C">
              <w:rPr>
                <w:rFonts w:hint="eastAsia"/>
                <w:bCs/>
                <w:color w:val="000000"/>
                <w:sz w:val="24"/>
              </w:rPr>
              <w:t>0-5%</w:t>
            </w:r>
          </w:p>
        </w:tc>
      </w:tr>
    </w:tbl>
    <w:p w14:paraId="509E5C55" w14:textId="77777777" w:rsidR="00700D45" w:rsidRDefault="00700D45">
      <w:pPr>
        <w:rPr>
          <w:rFonts w:eastAsiaTheme="minorEastAsia"/>
        </w:rPr>
      </w:pPr>
    </w:p>
    <w:sectPr w:rsidR="00700D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C7FC2" w14:textId="77777777" w:rsidR="00A62C4B" w:rsidRDefault="00A62C4B" w:rsidP="000E7CD7">
      <w:r>
        <w:separator/>
      </w:r>
    </w:p>
  </w:endnote>
  <w:endnote w:type="continuationSeparator" w:id="0">
    <w:p w14:paraId="6347F610" w14:textId="77777777" w:rsidR="00A62C4B" w:rsidRDefault="00A62C4B" w:rsidP="000E7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B2294" w14:textId="77777777" w:rsidR="00A62C4B" w:rsidRDefault="00A62C4B" w:rsidP="000E7CD7">
      <w:r>
        <w:separator/>
      </w:r>
    </w:p>
  </w:footnote>
  <w:footnote w:type="continuationSeparator" w:id="0">
    <w:p w14:paraId="24251D87" w14:textId="77777777" w:rsidR="00A62C4B" w:rsidRDefault="00A62C4B" w:rsidP="000E7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22118"/>
    <w:multiLevelType w:val="multilevel"/>
    <w:tmpl w:val="40622118"/>
    <w:lvl w:ilvl="0">
      <w:start w:val="1"/>
      <w:numFmt w:val="decimal"/>
      <w:lvlText w:val="%1."/>
      <w:lvlJc w:val="left"/>
      <w:pPr>
        <w:tabs>
          <w:tab w:val="left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left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left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left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num w:numId="1" w16cid:durableId="166076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NmMTI0ODhhNzFmMGU3MTZhMTA0ODYxYzI1N2YwYjIifQ=="/>
  </w:docVars>
  <w:rsids>
    <w:rsidRoot w:val="511505E7"/>
    <w:rsid w:val="00E50307"/>
    <w:rsid w:val="511505E7"/>
    <w:rsid w:val="9EF6604C"/>
    <w:rsid w:val="A7F9C1DE"/>
    <w:rsid w:val="B593FB7D"/>
    <w:rsid w:val="BCB7048F"/>
    <w:rsid w:val="BF8E36EE"/>
    <w:rsid w:val="BFDFB85E"/>
    <w:rsid w:val="BFF5AD43"/>
    <w:rsid w:val="BFF739EC"/>
    <w:rsid w:val="D7FFD2F4"/>
    <w:rsid w:val="DDEFBA43"/>
    <w:rsid w:val="DEAFB90F"/>
    <w:rsid w:val="DF21B821"/>
    <w:rsid w:val="DFD76A11"/>
    <w:rsid w:val="E9F71F09"/>
    <w:rsid w:val="EAFD8D58"/>
    <w:rsid w:val="EB6C770B"/>
    <w:rsid w:val="EBCD181E"/>
    <w:rsid w:val="EF7C48A7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F6B92DC"/>
    <w:rsid w:val="FFBC3961"/>
    <w:rsid w:val="000215F5"/>
    <w:rsid w:val="00042BDD"/>
    <w:rsid w:val="0007692D"/>
    <w:rsid w:val="00087338"/>
    <w:rsid w:val="000E7CD7"/>
    <w:rsid w:val="00114814"/>
    <w:rsid w:val="00116E32"/>
    <w:rsid w:val="00143E07"/>
    <w:rsid w:val="0014671E"/>
    <w:rsid w:val="001B50F2"/>
    <w:rsid w:val="001C6148"/>
    <w:rsid w:val="001F1C3C"/>
    <w:rsid w:val="0022179C"/>
    <w:rsid w:val="00221FCA"/>
    <w:rsid w:val="00244DF9"/>
    <w:rsid w:val="002649BA"/>
    <w:rsid w:val="00284710"/>
    <w:rsid w:val="00307F2B"/>
    <w:rsid w:val="00332EAC"/>
    <w:rsid w:val="00336A0B"/>
    <w:rsid w:val="00346B84"/>
    <w:rsid w:val="00367A54"/>
    <w:rsid w:val="00375FCA"/>
    <w:rsid w:val="003D336B"/>
    <w:rsid w:val="004216A3"/>
    <w:rsid w:val="004C4C54"/>
    <w:rsid w:val="00500F51"/>
    <w:rsid w:val="00504BEC"/>
    <w:rsid w:val="00507863"/>
    <w:rsid w:val="00542B71"/>
    <w:rsid w:val="005C4EFC"/>
    <w:rsid w:val="005F5CF2"/>
    <w:rsid w:val="0062408E"/>
    <w:rsid w:val="00627CE6"/>
    <w:rsid w:val="00646E32"/>
    <w:rsid w:val="006A20C6"/>
    <w:rsid w:val="006C3B44"/>
    <w:rsid w:val="00700D45"/>
    <w:rsid w:val="007064D0"/>
    <w:rsid w:val="00707821"/>
    <w:rsid w:val="0072474D"/>
    <w:rsid w:val="007317B4"/>
    <w:rsid w:val="00734F51"/>
    <w:rsid w:val="00766D01"/>
    <w:rsid w:val="007D63FA"/>
    <w:rsid w:val="007F706B"/>
    <w:rsid w:val="00816711"/>
    <w:rsid w:val="00826195"/>
    <w:rsid w:val="008472A3"/>
    <w:rsid w:val="00876497"/>
    <w:rsid w:val="008A2E11"/>
    <w:rsid w:val="009040AD"/>
    <w:rsid w:val="00934D60"/>
    <w:rsid w:val="00954A30"/>
    <w:rsid w:val="00A62C4B"/>
    <w:rsid w:val="00A71872"/>
    <w:rsid w:val="00A73286"/>
    <w:rsid w:val="00AB277B"/>
    <w:rsid w:val="00AD1E0B"/>
    <w:rsid w:val="00AD3AD0"/>
    <w:rsid w:val="00B45330"/>
    <w:rsid w:val="00B643A0"/>
    <w:rsid w:val="00B93533"/>
    <w:rsid w:val="00BC4863"/>
    <w:rsid w:val="00BD3FB4"/>
    <w:rsid w:val="00BE051D"/>
    <w:rsid w:val="00C046B3"/>
    <w:rsid w:val="00C41F3E"/>
    <w:rsid w:val="00CD552C"/>
    <w:rsid w:val="00D11F6E"/>
    <w:rsid w:val="00D14CED"/>
    <w:rsid w:val="00D26326"/>
    <w:rsid w:val="00DB29D1"/>
    <w:rsid w:val="00DC06EF"/>
    <w:rsid w:val="00E40607"/>
    <w:rsid w:val="00E4263C"/>
    <w:rsid w:val="00E466FD"/>
    <w:rsid w:val="00E83D1A"/>
    <w:rsid w:val="00E83EE7"/>
    <w:rsid w:val="00F5207E"/>
    <w:rsid w:val="00F5371C"/>
    <w:rsid w:val="00F63099"/>
    <w:rsid w:val="00F7053E"/>
    <w:rsid w:val="00F90810"/>
    <w:rsid w:val="00FA4C67"/>
    <w:rsid w:val="00FC5F3F"/>
    <w:rsid w:val="00FD5EA5"/>
    <w:rsid w:val="00FF42DD"/>
    <w:rsid w:val="011DF4EB"/>
    <w:rsid w:val="01B165CE"/>
    <w:rsid w:val="0217304F"/>
    <w:rsid w:val="02515359"/>
    <w:rsid w:val="02DD7208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0FA7491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B13666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823A7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E606197"/>
    <w:rsid w:val="5E758AD3"/>
    <w:rsid w:val="5F5B3889"/>
    <w:rsid w:val="5F7404E1"/>
    <w:rsid w:val="5F7BBE1B"/>
    <w:rsid w:val="60B85CFA"/>
    <w:rsid w:val="61AC7C2D"/>
    <w:rsid w:val="61F32521"/>
    <w:rsid w:val="63F6661D"/>
    <w:rsid w:val="645266AE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AE2FE9"/>
    <w:rsid w:val="76CA40F3"/>
    <w:rsid w:val="77527FDF"/>
    <w:rsid w:val="77FFCFC3"/>
    <w:rsid w:val="78410251"/>
    <w:rsid w:val="785A2CB0"/>
    <w:rsid w:val="793FB7A1"/>
    <w:rsid w:val="79777545"/>
    <w:rsid w:val="7A9C06E1"/>
    <w:rsid w:val="7AB91678"/>
    <w:rsid w:val="7B8F578C"/>
    <w:rsid w:val="7B9A66EF"/>
    <w:rsid w:val="7BBF8546"/>
    <w:rsid w:val="7BC7720A"/>
    <w:rsid w:val="7BE411F0"/>
    <w:rsid w:val="7BFFD823"/>
    <w:rsid w:val="7C7918BC"/>
    <w:rsid w:val="7CC03C0C"/>
    <w:rsid w:val="7D8E8A18"/>
    <w:rsid w:val="7EBDA18C"/>
    <w:rsid w:val="7EE72273"/>
    <w:rsid w:val="7EF7CDD2"/>
    <w:rsid w:val="7F7BEB9D"/>
    <w:rsid w:val="7FBF2495"/>
    <w:rsid w:val="7FDCAB43"/>
    <w:rsid w:val="7FE91E78"/>
    <w:rsid w:val="7FEF1AA4"/>
    <w:rsid w:val="7FFD78DF"/>
    <w:rsid w:val="7FFDE69B"/>
    <w:rsid w:val="9CBD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28728"/>
  <w15:docId w15:val="{19697761-1812-473E-8A93-75240562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Normal Indent" w:uiPriority="9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unhideWhenUsed="1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afterLines="50" w:after="156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next w:val="a"/>
    <w:uiPriority w:val="99"/>
    <w:qFormat/>
  </w:style>
  <w:style w:type="paragraph" w:styleId="a4">
    <w:name w:val="annotation text"/>
    <w:basedOn w:val="a"/>
    <w:qFormat/>
    <w:pPr>
      <w:jc w:val="left"/>
    </w:p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  <w:rPr>
      <w:sz w:val="30"/>
    </w:rPr>
  </w:style>
  <w:style w:type="paragraph" w:styleId="ab">
    <w:name w:val="Body Text First Indent"/>
    <w:basedOn w:val="a5"/>
    <w:qFormat/>
    <w:pPr>
      <w:ind w:firstLineChars="100" w:firstLine="420"/>
    </w:pPr>
  </w:style>
  <w:style w:type="table" w:styleId="ac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2">
    <w:name w:val="名称2"/>
    <w:basedOn w:val="ae"/>
    <w:qFormat/>
    <w:pPr>
      <w:spacing w:afterLines="100" w:after="312"/>
    </w:pPr>
    <w:rPr>
      <w:b w:val="0"/>
      <w:sz w:val="20"/>
    </w:rPr>
  </w:style>
  <w:style w:type="paragraph" w:customStyle="1" w:styleId="ae">
    <w:name w:val="名称"/>
    <w:basedOn w:val="a"/>
    <w:qFormat/>
    <w:pPr>
      <w:jc w:val="center"/>
    </w:pPr>
    <w:rPr>
      <w:b/>
      <w:kern w:val="0"/>
      <w:sz w:val="44"/>
      <w:szCs w:val="20"/>
    </w:rPr>
  </w:style>
  <w:style w:type="character" w:customStyle="1" w:styleId="aa">
    <w:name w:val="页眉 字符"/>
    <w:basedOn w:val="a0"/>
    <w:link w:val="a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正文文本 字符"/>
    <w:basedOn w:val="a0"/>
    <w:link w:val="a5"/>
    <w:uiPriority w:val="99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FooterRight">
    <w:name w:val="Footer Right"/>
    <w:basedOn w:val="a7"/>
    <w:qFormat/>
    <w:pPr>
      <w:jc w:val="right"/>
    </w:pPr>
  </w:style>
  <w:style w:type="paragraph" w:customStyle="1" w:styleId="KWMCN-">
    <w:name w:val="KWMCN-标准"/>
    <w:qFormat/>
    <w:p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character" w:styleId="af0">
    <w:name w:val="annotation reference"/>
    <w:basedOn w:val="a0"/>
    <w:rPr>
      <w:sz w:val="21"/>
      <w:szCs w:val="21"/>
    </w:rPr>
  </w:style>
  <w:style w:type="paragraph" w:styleId="af1">
    <w:name w:val="Revision"/>
    <w:hidden/>
    <w:uiPriority w:val="99"/>
    <w:unhideWhenUsed/>
    <w:rsid w:val="000E7CD7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>其他省直机关单位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关于经营者集中反垄断审查案件</dc:title>
  <dc:creator>张斌（反垄断处）</dc:creator>
  <cp:lastModifiedBy>Fangda</cp:lastModifiedBy>
  <cp:revision>3</cp:revision>
  <cp:lastPrinted>2025-07-22T17:38:00Z</cp:lastPrinted>
  <dcterms:created xsi:type="dcterms:W3CDTF">2025-12-11T02:13:00Z</dcterms:created>
  <dcterms:modified xsi:type="dcterms:W3CDTF">2025-12-11T02:14:00Z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D25292C6673545C1A746CBF9F3E16F23_13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