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59F78" w14:textId="5E6C1874" w:rsidR="00094095" w:rsidRDefault="00094095" w:rsidP="00592A43">
      <w:pPr>
        <w:spacing w:line="440" w:lineRule="exact"/>
        <w:jc w:val="center"/>
        <w:rPr>
          <w:rFonts w:ascii="黑体" w:eastAsia="黑体" w:hAnsi="Times New Roman"/>
          <w:sz w:val="28"/>
          <w:szCs w:val="28"/>
        </w:rPr>
      </w:pPr>
      <w:r w:rsidRPr="004E5EB9">
        <w:rPr>
          <w:rFonts w:ascii="仿宋_GB2312" w:eastAsia="仿宋_GB2312" w:hAnsi="Times New Roman" w:hint="eastAsia"/>
          <w:b/>
          <w:sz w:val="28"/>
          <w:szCs w:val="28"/>
        </w:rPr>
        <w:t>经营者集中简易案件公示表</w:t>
      </w:r>
    </w:p>
    <w:p w14:paraId="790384A6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23FC4" w14:paraId="7325F7FA" w14:textId="77777777" w:rsidTr="002F2D60">
        <w:tc>
          <w:tcPr>
            <w:tcW w:w="1809" w:type="dxa"/>
            <w:shd w:val="clear" w:color="auto" w:fill="D9D9D9"/>
          </w:tcPr>
          <w:p w14:paraId="1704CE24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E64FC0B" w14:textId="4043A2B3" w:rsidR="00094095" w:rsidRPr="00D912A3" w:rsidRDefault="00FF4A7E" w:rsidP="005C152B">
            <w:pPr>
              <w:spacing w:line="500" w:lineRule="exact"/>
              <w:rPr>
                <w:rFonts w:ascii="仿宋_GB2312" w:hAnsi="仿宋_GB2312"/>
                <w:sz w:val="24"/>
              </w:rPr>
            </w:pP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三井住友海上火灾保险株式会社</w:t>
            </w:r>
            <w:r w:rsidR="001401A6" w:rsidRPr="00023FC4">
              <w:rPr>
                <w:rFonts w:ascii="仿宋_GB2312" w:eastAsia="仿宋_GB2312" w:hAnsi="仿宋_GB2312"/>
                <w:sz w:val="24"/>
                <w:szCs w:val="24"/>
              </w:rPr>
              <w:t>收购</w:t>
            </w:r>
            <w:r w:rsidR="005C152B" w:rsidRPr="00023FC4">
              <w:rPr>
                <w:rFonts w:ascii="仿宋_GB2312" w:eastAsia="仿宋_GB2312" w:hAnsi="仿宋_GB2312"/>
                <w:sz w:val="24"/>
                <w:szCs w:val="24"/>
              </w:rPr>
              <w:t>交银康联人寿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保险有限公司股权案</w:t>
            </w:r>
          </w:p>
        </w:tc>
      </w:tr>
      <w:tr w:rsidR="005C152B" w:rsidRPr="00C227D9" w14:paraId="2E9080EB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12A724B0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313738F3" w14:textId="4E60A97F" w:rsidR="005C152B" w:rsidRPr="00C227D9" w:rsidRDefault="00BE3AE0" w:rsidP="00C227D9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201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8年5月22日，</w:t>
            </w:r>
            <w:r w:rsidR="00D912A3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日本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三井住友海上火灾保险株式会社（“MSI”）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与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澳大利亚康联集团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（“</w:t>
            </w:r>
            <w:r w:rsidR="007740BD" w:rsidRPr="00C227D9">
              <w:rPr>
                <w:rFonts w:ascii="仿宋_GB2312" w:eastAsia="仿宋_GB2312" w:hAnsi="仿宋_GB2312"/>
                <w:sz w:val="24"/>
                <w:szCs w:val="24"/>
              </w:rPr>
              <w:t>CMLA</w:t>
            </w:r>
            <w:r w:rsidR="007740BD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”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达成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《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股权转让协议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》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，约定CMLA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向</w:t>
            </w:r>
            <w:r w:rsidR="0028072F" w:rsidRPr="00C227D9">
              <w:rPr>
                <w:rFonts w:ascii="仿宋_GB2312" w:eastAsia="仿宋_GB2312" w:hAnsi="仿宋_GB2312"/>
                <w:sz w:val="24"/>
                <w:szCs w:val="24"/>
              </w:rPr>
              <w:t>MSI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出售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其持有的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交银康联人寿保险有限公司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“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”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）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的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37.5%</w:t>
            </w:r>
            <w:r w:rsidR="0028072F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的股权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。本次交易后，</w:t>
            </w:r>
            <w:r w:rsidR="0028072F" w:rsidRPr="00C227D9">
              <w:rPr>
                <w:rFonts w:ascii="仿宋_GB2312" w:eastAsia="仿宋_GB2312" w:hAnsi="仿宋_GB2312"/>
                <w:sz w:val="24"/>
                <w:szCs w:val="24"/>
              </w:rPr>
              <w:t>交通银行股份有限公司（“交通银行”）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将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持有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5C152B" w:rsidRPr="00C227D9">
              <w:rPr>
                <w:rFonts w:ascii="仿宋_GB2312" w:eastAsia="仿宋_GB2312" w:hAnsi="仿宋_GB2312"/>
                <w:sz w:val="24"/>
                <w:szCs w:val="24"/>
              </w:rPr>
              <w:t>62.5%</w:t>
            </w:r>
            <w:r w:rsidR="005C152B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的股权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、MSI将持有交银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37.5%的股权，双方将共同控制交银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。</w:t>
            </w:r>
          </w:p>
        </w:tc>
      </w:tr>
      <w:tr w:rsidR="005C152B" w:rsidRPr="00023FC4" w14:paraId="4FE831FC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8AE8B83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5B2B201E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MSI</w:t>
            </w:r>
          </w:p>
        </w:tc>
        <w:tc>
          <w:tcPr>
            <w:tcW w:w="5153" w:type="dxa"/>
          </w:tcPr>
          <w:p w14:paraId="207BFEBC" w14:textId="6FB81BFD" w:rsidR="005C152B" w:rsidRPr="00C227D9" w:rsidRDefault="005C152B" w:rsidP="00C227D9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MSI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为设立在日本的保险公司，隶属于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MS&amp;AD保险集团控股有限公司。MSI</w:t>
            </w:r>
            <w:r w:rsidR="002A374F" w:rsidRPr="00C227D9">
              <w:rPr>
                <w:rFonts w:ascii="仿宋_GB2312" w:eastAsia="仿宋_GB2312" w:hAnsi="仿宋_GB2312"/>
                <w:sz w:val="24"/>
                <w:szCs w:val="24"/>
              </w:rPr>
              <w:t>及其关联</w:t>
            </w:r>
            <w:r w:rsidR="00FF4A7E" w:rsidRPr="00C227D9">
              <w:rPr>
                <w:rFonts w:ascii="仿宋_GB2312" w:eastAsia="仿宋_GB2312" w:hAnsi="仿宋_GB2312"/>
                <w:sz w:val="24"/>
                <w:szCs w:val="24"/>
              </w:rPr>
              <w:t>公司，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在全球范围内</w:t>
            </w:r>
            <w:r w:rsidR="00FF4A7E" w:rsidRPr="00C227D9">
              <w:rPr>
                <w:rFonts w:ascii="仿宋_GB2312" w:eastAsia="仿宋_GB2312" w:hAnsi="仿宋_GB2312"/>
                <w:sz w:val="24"/>
                <w:szCs w:val="24"/>
              </w:rPr>
              <w:t>经营财产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保险业务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、海外业务（</w:t>
            </w:r>
            <w:r w:rsidR="00FF4A7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财产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保险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/</w:t>
            </w:r>
            <w:r w:rsidR="00FF4A7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人身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保险）、金融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服务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业务（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资产管理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业务、金融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担保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固定缴付养老金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ART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个人融资相关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业务、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风险投资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业务）等。</w:t>
            </w:r>
          </w:p>
        </w:tc>
      </w:tr>
      <w:tr w:rsidR="005C152B" w:rsidRPr="00023FC4" w14:paraId="2836F07F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9D27986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A8CCF83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、交通银行</w:t>
            </w:r>
          </w:p>
        </w:tc>
        <w:tc>
          <w:tcPr>
            <w:tcW w:w="5153" w:type="dxa"/>
          </w:tcPr>
          <w:p w14:paraId="4701B985" w14:textId="375FB28E" w:rsidR="005C152B" w:rsidRPr="00C227D9" w:rsidRDefault="005C152B" w:rsidP="00C227D9">
            <w:pPr>
              <w:spacing w:line="500" w:lineRule="exac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交通银行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为设立在上海的股份制商业银行。交通银行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及其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关联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公司，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主要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经营公司金融业务</w:t>
            </w:r>
            <w:r w:rsidR="00E01D64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、个人金融业务、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资金业务</w:t>
            </w:r>
            <w:r w:rsidR="007E4CF5" w:rsidRPr="00C227D9">
              <w:rPr>
                <w:rFonts w:ascii="仿宋_GB2312" w:eastAsia="仿宋_GB2312" w:hAnsi="仿宋_GB2312"/>
                <w:sz w:val="24"/>
                <w:szCs w:val="24"/>
              </w:rPr>
              <w:t>以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及</w:t>
            </w:r>
            <w:r w:rsidR="00E01D64" w:rsidRPr="00C227D9">
              <w:rPr>
                <w:rFonts w:ascii="仿宋_GB2312" w:eastAsia="仿宋_GB2312" w:hAnsi="仿宋_GB2312"/>
                <w:sz w:val="24"/>
                <w:szCs w:val="24"/>
              </w:rPr>
              <w:t>其他业务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14:paraId="2DE5E6FF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EB4EF0F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5E43F1C2" w14:textId="6D51C6ED" w:rsidR="005C152B" w:rsidRPr="00D912A3" w:rsidRDefault="005C152B" w:rsidP="00AE31F3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3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、交银</w:t>
            </w:r>
            <w:r w:rsidR="00B72BF5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</w:p>
        </w:tc>
        <w:tc>
          <w:tcPr>
            <w:tcW w:w="5153" w:type="dxa"/>
          </w:tcPr>
          <w:p w14:paraId="6F9E7B1C" w14:textId="7D5C0331" w:rsidR="005C152B" w:rsidRPr="00D912A3" w:rsidRDefault="005C152B" w:rsidP="001B383A">
            <w:pPr>
              <w:widowControl/>
              <w:snapToGrid w:val="0"/>
              <w:rPr>
                <w:rFonts w:ascii="仿宋_GB2312" w:hAnsi="仿宋_GB2312"/>
                <w:sz w:val="24"/>
              </w:rPr>
            </w:pP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交银</w:t>
            </w:r>
            <w:r w:rsidR="00B72BF5">
              <w:rPr>
                <w:rFonts w:ascii="仿宋_GB2312" w:eastAsia="仿宋_GB2312" w:hAnsi="仿宋_GB2312" w:hint="eastAsia"/>
                <w:sz w:val="24"/>
                <w:szCs w:val="24"/>
              </w:rPr>
              <w:t>人寿</w:t>
            </w:r>
            <w:r w:rsidR="007E4CF5" w:rsidRPr="00023FC4">
              <w:rPr>
                <w:rFonts w:ascii="仿宋_GB2312" w:eastAsia="仿宋_GB2312" w:hAnsi="仿宋_GB2312"/>
                <w:sz w:val="24"/>
                <w:szCs w:val="24"/>
              </w:rPr>
              <w:t>为设立在上海的经营人身保险业务的保险公司。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在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中国国内</w:t>
            </w:r>
            <w:r w:rsidR="007E4CF5" w:rsidRPr="00023FC4">
              <w:rPr>
                <w:rFonts w:ascii="仿宋_GB2312" w:eastAsia="仿宋_GB2312" w:hAnsi="仿宋_GB2312"/>
                <w:sz w:val="24"/>
                <w:szCs w:val="24"/>
              </w:rPr>
              <w:t>从事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人寿保险、健康保险及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意外伤害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保险等保险</w:t>
            </w:r>
            <w:r w:rsidR="00E01D64" w:rsidRPr="00023FC4">
              <w:rPr>
                <w:rFonts w:ascii="仿宋_GB2312" w:eastAsia="仿宋_GB2312" w:hAnsi="仿宋_GB2312"/>
                <w:sz w:val="24"/>
                <w:szCs w:val="24"/>
              </w:rPr>
              <w:t>业务</w:t>
            </w:r>
            <w:r w:rsidRPr="00023FC4">
              <w:rPr>
                <w:rFonts w:ascii="仿宋_GB2312" w:eastAsia="仿宋_GB2312" w:hAnsi="仿宋_GB2312"/>
                <w:sz w:val="24"/>
                <w:szCs w:val="24"/>
              </w:rPr>
              <w:t>。</w:t>
            </w:r>
          </w:p>
        </w:tc>
      </w:tr>
      <w:tr w:rsidR="005C152B" w:rsidRPr="00023FC4" w14:paraId="69C5F57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7DB87FF" w14:textId="77777777" w:rsidR="005C152B" w:rsidRPr="002F2D60" w:rsidRDefault="005C152B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6BFD26CA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sym w:font="Wingdings" w:char="F0FE"/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、在同一相关市场，所有参与集中的经营者所占市场份额之和小于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15%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14:paraId="136B45E9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A66A73A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F2A4378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sym w:font="Wingdings" w:char="F0FE"/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14:paraId="1519C09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565C41A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C20E5B8" w14:textId="5269F95F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3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25%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。</w:t>
            </w:r>
          </w:p>
        </w:tc>
      </w:tr>
      <w:tr w:rsidR="005C152B" w:rsidRPr="00023FC4" w14:paraId="5D4B706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17FE980F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D1C2F33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4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C152B" w:rsidRPr="00023FC4" w14:paraId="3F88A938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223CDBA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29815CA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5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C152B" w:rsidRPr="00023FC4" w14:paraId="107C569E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78D0A414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7339231" w14:textId="77777777" w:rsidR="005C152B" w:rsidRPr="00D912A3" w:rsidRDefault="005C152B" w:rsidP="002F2D60">
            <w:pPr>
              <w:spacing w:line="500" w:lineRule="exac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□</w:t>
            </w: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6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C152B" w:rsidRPr="00023FC4" w14:paraId="0772ADDB" w14:textId="77777777" w:rsidTr="002F2D60">
        <w:tc>
          <w:tcPr>
            <w:tcW w:w="1809" w:type="dxa"/>
            <w:shd w:val="clear" w:color="auto" w:fill="D9D9D9"/>
          </w:tcPr>
          <w:p w14:paraId="0D13A5C5" w14:textId="77777777" w:rsidR="005C152B" w:rsidRPr="002F2D60" w:rsidRDefault="005C152B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5CB3D26" w14:textId="78E3ABEF" w:rsidR="005C152B" w:rsidRPr="00D912A3" w:rsidRDefault="00796A03" w:rsidP="00D912A3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相关商品市场</w:t>
            </w:r>
          </w:p>
          <w:p w14:paraId="20F5B8B1" w14:textId="7A1C11AE" w:rsidR="00796A03" w:rsidRPr="00C227D9" w:rsidRDefault="00796A03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意外伤害保险</w:t>
            </w:r>
            <w:r w:rsidR="00094B21" w:rsidRPr="00C227D9">
              <w:rPr>
                <w:rFonts w:ascii="仿宋_GB2312" w:eastAsia="仿宋_GB2312" w:hAnsi="仿宋_GB2312"/>
                <w:sz w:val="24"/>
                <w:szCs w:val="24"/>
              </w:rPr>
              <w:t>服务</w:t>
            </w:r>
          </w:p>
          <w:p w14:paraId="0DBB28A2" w14:textId="4DF35980" w:rsidR="00094B21" w:rsidRPr="00C227D9" w:rsidRDefault="00094B21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健康保险服务</w:t>
            </w:r>
          </w:p>
          <w:p w14:paraId="60128985" w14:textId="77777777" w:rsidR="00094B21" w:rsidRPr="00C227D9" w:rsidRDefault="00094B21" w:rsidP="00796A03">
            <w:pPr>
              <w:widowControl/>
              <w:numPr>
                <w:ilvl w:val="0"/>
                <w:numId w:val="3"/>
              </w:numPr>
              <w:snapToGrid w:val="0"/>
              <w:jc w:val="left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再保险服务</w:t>
            </w:r>
          </w:p>
          <w:p w14:paraId="423295C6" w14:textId="77777777" w:rsidR="00956441" w:rsidRPr="00D912A3" w:rsidRDefault="00956441" w:rsidP="00023FC4">
            <w:pPr>
              <w:widowControl/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</w:p>
          <w:p w14:paraId="29A89A55" w14:textId="77777777" w:rsidR="00796A03" w:rsidRPr="00D912A3" w:rsidRDefault="00796A03" w:rsidP="000A08C9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/>
                <w:sz w:val="24"/>
                <w:szCs w:val="24"/>
              </w:rPr>
              <w:t>相关地域市场</w:t>
            </w:r>
          </w:p>
          <w:p w14:paraId="44357AB5" w14:textId="181A631C" w:rsidR="00094B21" w:rsidRPr="00C227D9" w:rsidRDefault="007C14BE" w:rsidP="000A08C9">
            <w:pPr>
              <w:ind w:firstLineChars="200" w:firstLine="480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意外伤害保险服务及健康保险服务：</w:t>
            </w:r>
            <w:r w:rsidR="00094B21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中国</w:t>
            </w:r>
            <w:r w:rsidR="003E084E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（大陆）</w:t>
            </w:r>
            <w:r w:rsidR="00094B21"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市场</w:t>
            </w:r>
          </w:p>
          <w:p w14:paraId="1FA64C3E" w14:textId="6BAFE92F" w:rsidR="007C14BE" w:rsidRPr="00C227D9" w:rsidRDefault="007C14BE" w:rsidP="000A08C9">
            <w:pPr>
              <w:ind w:firstLineChars="200" w:firstLine="480"/>
              <w:rPr>
                <w:rFonts w:ascii="仿宋_GB2312" w:eastAsia="仿宋_GB2312" w:hAnsi="仿宋_GB2312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再保险服务：全球市场</w:t>
            </w:r>
          </w:p>
          <w:p w14:paraId="52B144B3" w14:textId="499FC0CB" w:rsidR="00956441" w:rsidRPr="00D912A3" w:rsidRDefault="00956441" w:rsidP="00023FC4">
            <w:pPr>
              <w:widowControl/>
              <w:snapToGrid w:val="0"/>
              <w:ind w:left="420"/>
              <w:jc w:val="left"/>
              <w:rPr>
                <w:rFonts w:ascii="FangSong" w:eastAsia="FangSong" w:hAnsi="FangSong"/>
                <w:sz w:val="24"/>
                <w:szCs w:val="24"/>
              </w:rPr>
            </w:pPr>
          </w:p>
          <w:p w14:paraId="75A563C9" w14:textId="77777777" w:rsidR="00796A03" w:rsidRPr="00D912A3" w:rsidRDefault="009F0599" w:rsidP="00796A03">
            <w:pPr>
              <w:widowControl/>
              <w:numPr>
                <w:ilvl w:val="0"/>
                <w:numId w:val="2"/>
              </w:numPr>
              <w:snapToGrid w:val="0"/>
              <w:jc w:val="left"/>
              <w:rPr>
                <w:rFonts w:ascii="FangSong" w:eastAsia="FangSong" w:hAnsi="FangSong"/>
                <w:sz w:val="24"/>
                <w:szCs w:val="24"/>
              </w:rPr>
            </w:pP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参与集中的各方在各相关</w:t>
            </w:r>
            <w:r w:rsidR="00796A03" w:rsidRPr="00C227D9">
              <w:rPr>
                <w:rFonts w:ascii="仿宋_GB2312" w:eastAsia="仿宋_GB2312" w:hAnsi="仿宋_GB2312"/>
                <w:sz w:val="24"/>
                <w:szCs w:val="24"/>
              </w:rPr>
              <w:t>市场</w:t>
            </w:r>
            <w:r w:rsidRPr="00C227D9">
              <w:rPr>
                <w:rFonts w:ascii="仿宋_GB2312" w:eastAsia="仿宋_GB2312" w:hAnsi="仿宋_GB2312" w:hint="eastAsia"/>
                <w:sz w:val="24"/>
                <w:szCs w:val="24"/>
              </w:rPr>
              <w:t>的市场</w:t>
            </w:r>
            <w:r w:rsidR="00796A03" w:rsidRPr="00C227D9">
              <w:rPr>
                <w:rFonts w:ascii="仿宋_GB2312" w:eastAsia="仿宋_GB2312" w:hAnsi="仿宋_GB2312"/>
                <w:sz w:val="24"/>
                <w:szCs w:val="24"/>
              </w:rPr>
              <w:t>份额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48"/>
              <w:gridCol w:w="1134"/>
              <w:gridCol w:w="1265"/>
              <w:gridCol w:w="1176"/>
            </w:tblGrid>
            <w:tr w:rsidR="00094B21" w:rsidRPr="00C227D9" w14:paraId="7A5E2C14" w14:textId="77777777" w:rsidTr="00D912A3">
              <w:tc>
                <w:tcPr>
                  <w:tcW w:w="3148" w:type="dxa"/>
                  <w:shd w:val="clear" w:color="auto" w:fill="BFBFBF"/>
                </w:tcPr>
                <w:p w14:paraId="64F21146" w14:textId="77777777"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1134" w:type="dxa"/>
                  <w:shd w:val="clear" w:color="auto" w:fill="BFBFBF"/>
                </w:tcPr>
                <w:p w14:paraId="358DA2FE" w14:textId="77777777"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MSI</w:t>
                  </w:r>
                </w:p>
              </w:tc>
              <w:tc>
                <w:tcPr>
                  <w:tcW w:w="1265" w:type="dxa"/>
                  <w:shd w:val="clear" w:color="auto" w:fill="BFBFBF"/>
                </w:tcPr>
                <w:p w14:paraId="15B2A7B8" w14:textId="77777777"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交通银行</w:t>
                  </w:r>
                </w:p>
              </w:tc>
              <w:tc>
                <w:tcPr>
                  <w:tcW w:w="1176" w:type="dxa"/>
                  <w:shd w:val="clear" w:color="auto" w:fill="BFBFBF"/>
                </w:tcPr>
                <w:p w14:paraId="01D8EF3A" w14:textId="10B41B18" w:rsidR="00094B21" w:rsidRPr="00C227D9" w:rsidRDefault="00094B21" w:rsidP="00C227D9">
                  <w:pPr>
                    <w:spacing w:line="500" w:lineRule="exact"/>
                    <w:jc w:val="center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交银</w:t>
                  </w:r>
                  <w:r w:rsidR="00B72BF5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人寿</w:t>
                  </w:r>
                </w:p>
              </w:tc>
            </w:tr>
            <w:tr w:rsidR="00094B21" w:rsidRPr="00B72BF5" w14:paraId="53EE632D" w14:textId="77777777" w:rsidTr="00D912A3">
              <w:tc>
                <w:tcPr>
                  <w:tcW w:w="3148" w:type="dxa"/>
                  <w:shd w:val="clear" w:color="auto" w:fill="auto"/>
                </w:tcPr>
                <w:p w14:paraId="09CDFB53" w14:textId="72FFBD4C" w:rsidR="00094B21" w:rsidRPr="00C227D9" w:rsidRDefault="00094B2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中国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（大陆）</w:t>
                  </w: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意外伤害保险服务市场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3E2F5387" w14:textId="6D534C85"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4B1DE0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14:paraId="38A43A9C" w14:textId="77777777"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14:paraId="0F6940FA" w14:textId="5E7E7512" w:rsidR="00094B21" w:rsidRPr="00C227D9" w:rsidRDefault="00956441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4B1DE0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%-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</w:tr>
            <w:tr w:rsidR="00DB7E25" w:rsidRPr="00B72BF5" w14:paraId="31662D09" w14:textId="77777777" w:rsidTr="00D912A3">
              <w:tc>
                <w:tcPr>
                  <w:tcW w:w="3148" w:type="dxa"/>
                  <w:shd w:val="clear" w:color="auto" w:fill="auto"/>
                </w:tcPr>
                <w:p w14:paraId="7B5FA390" w14:textId="2D05E907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中国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（大陆）</w:t>
                  </w: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健康保险服务市场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1F12D2EF" w14:textId="77777777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14:paraId="3032EBF9" w14:textId="77777777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14:paraId="2C937E6F" w14:textId="345E1D7D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C57E69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</w:t>
                  </w:r>
                  <w:r w:rsidR="00B72BF5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</w:tr>
            <w:tr w:rsidR="00DB7E25" w:rsidRPr="00B72BF5" w14:paraId="13845A46" w14:textId="77777777" w:rsidTr="00D912A3">
              <w:tc>
                <w:tcPr>
                  <w:tcW w:w="3148" w:type="dxa"/>
                  <w:shd w:val="clear" w:color="auto" w:fill="auto"/>
                </w:tcPr>
                <w:p w14:paraId="37DA7B66" w14:textId="53438B01" w:rsidR="00DB7E25" w:rsidRPr="00C227D9" w:rsidRDefault="007C14BE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全球</w:t>
                  </w:r>
                  <w:r w:rsidR="00DB7E25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再保险服务市场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53BCDCAF" w14:textId="199E181C" w:rsidR="00DB7E25" w:rsidRPr="00C227D9" w:rsidRDefault="007740BD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0%-5%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 w14:paraId="0F6AFD3E" w14:textId="56C984B6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</w:t>
                  </w:r>
                  <w:r w:rsidR="003E084E" w:rsidRPr="00C227D9"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%</w:t>
                  </w:r>
                  <w:r w:rsidR="007C14BE"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-5</w:t>
                  </w: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14:paraId="1681FAEF" w14:textId="77777777" w:rsidR="00DB7E25" w:rsidRPr="00C227D9" w:rsidRDefault="00DB7E25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</w:tr>
            <w:tr w:rsidR="00C63412" w:rsidRPr="00B72BF5" w14:paraId="7B4E952A" w14:textId="77777777" w:rsidTr="00D912A3">
              <w:tc>
                <w:tcPr>
                  <w:tcW w:w="3148" w:type="dxa"/>
                  <w:shd w:val="clear" w:color="auto" w:fill="auto"/>
                </w:tcPr>
                <w:p w14:paraId="644BB627" w14:textId="7CC38149" w:rsidR="00C63412" w:rsidRPr="00C227D9" w:rsidRDefault="00C63412" w:rsidP="00C227D9">
                  <w:pPr>
                    <w:spacing w:line="500" w:lineRule="exact"/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</w:pPr>
                  <w:r>
                    <w:rPr>
                      <w:rFonts w:ascii="仿宋_GB2312" w:eastAsia="仿宋_GB2312" w:hAnsi="仿宋_GB2312" w:hint="eastAsia"/>
                      <w:sz w:val="24"/>
                      <w:szCs w:val="24"/>
                    </w:rPr>
                    <w:t>中国（大陆）再保险服务市场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797D387" w14:textId="50F563E6" w:rsidR="00C63412" w:rsidRPr="00C63412" w:rsidRDefault="00C63412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0%-5%</w:t>
                  </w:r>
                  <w:bookmarkStart w:id="0" w:name="_GoBack"/>
                  <w:bookmarkEnd w:id="0"/>
                </w:p>
              </w:tc>
              <w:tc>
                <w:tcPr>
                  <w:tcW w:w="1265" w:type="dxa"/>
                  <w:shd w:val="clear" w:color="auto" w:fill="auto"/>
                </w:tcPr>
                <w:p w14:paraId="269AC852" w14:textId="63DF9AC0" w:rsidR="00C63412" w:rsidRPr="00C227D9" w:rsidRDefault="00C63412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  <w:tc>
                <w:tcPr>
                  <w:tcW w:w="1176" w:type="dxa"/>
                  <w:shd w:val="clear" w:color="auto" w:fill="auto"/>
                </w:tcPr>
                <w:p w14:paraId="1B03C94F" w14:textId="1440A081" w:rsidR="00C63412" w:rsidRPr="00C227D9" w:rsidRDefault="00C63412" w:rsidP="00C227D9">
                  <w:pPr>
                    <w:spacing w:line="500" w:lineRule="exact"/>
                    <w:rPr>
                      <w:rFonts w:ascii="仿宋_GB2312" w:eastAsia="仿宋_GB2312" w:hAnsi="仿宋_GB2312"/>
                      <w:sz w:val="24"/>
                      <w:szCs w:val="24"/>
                    </w:rPr>
                  </w:pPr>
                  <w:r w:rsidRPr="00C227D9">
                    <w:rPr>
                      <w:rFonts w:ascii="仿宋_GB2312" w:eastAsia="仿宋_GB2312" w:hAnsi="仿宋_GB2312"/>
                      <w:sz w:val="24"/>
                      <w:szCs w:val="24"/>
                    </w:rPr>
                    <w:t>0%</w:t>
                  </w:r>
                </w:p>
              </w:tc>
            </w:tr>
          </w:tbl>
          <w:p w14:paraId="157A148A" w14:textId="1CC1F096" w:rsidR="005C152B" w:rsidRPr="00D912A3" w:rsidRDefault="005C152B" w:rsidP="00D912A3">
            <w:pPr>
              <w:widowControl/>
              <w:snapToGrid w:val="0"/>
              <w:jc w:val="left"/>
              <w:rPr>
                <w:rFonts w:ascii="仿宋_GB2312" w:hAnsi="仿宋_GB2312"/>
                <w:sz w:val="24"/>
              </w:rPr>
            </w:pPr>
          </w:p>
        </w:tc>
      </w:tr>
    </w:tbl>
    <w:p w14:paraId="5584551E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0A566C" w14:textId="77777777" w:rsidR="00861788" w:rsidRDefault="00861788" w:rsidP="00094095">
      <w:r>
        <w:separator/>
      </w:r>
    </w:p>
  </w:endnote>
  <w:endnote w:type="continuationSeparator" w:id="0">
    <w:p w14:paraId="6670B6DE" w14:textId="77777777" w:rsidR="00861788" w:rsidRDefault="00861788" w:rsidP="00094095">
      <w:r>
        <w:continuationSeparator/>
      </w:r>
    </w:p>
  </w:endnote>
  <w:endnote w:type="continuationNotice" w:id="1">
    <w:p w14:paraId="428D54F2" w14:textId="77777777" w:rsidR="00861788" w:rsidRDefault="008617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FangSong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6A82C8" w14:textId="77777777" w:rsidR="00861788" w:rsidRDefault="00861788" w:rsidP="00094095">
      <w:r>
        <w:separator/>
      </w:r>
    </w:p>
  </w:footnote>
  <w:footnote w:type="continuationSeparator" w:id="0">
    <w:p w14:paraId="0D4CA5AA" w14:textId="77777777" w:rsidR="00861788" w:rsidRDefault="00861788" w:rsidP="00094095">
      <w:r>
        <w:continuationSeparator/>
      </w:r>
    </w:p>
  </w:footnote>
  <w:footnote w:type="continuationNotice" w:id="1">
    <w:p w14:paraId="44D47324" w14:textId="77777777" w:rsidR="00861788" w:rsidRDefault="008617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090B88"/>
    <w:multiLevelType w:val="hybridMultilevel"/>
    <w:tmpl w:val="0F184A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8B77FE"/>
    <w:multiLevelType w:val="hybridMultilevel"/>
    <w:tmpl w:val="3A16DC54"/>
    <w:lvl w:ilvl="0" w:tplc="677A438E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23E64"/>
    <w:rsid w:val="00023FC4"/>
    <w:rsid w:val="000616B8"/>
    <w:rsid w:val="00094095"/>
    <w:rsid w:val="00094B21"/>
    <w:rsid w:val="000A08C9"/>
    <w:rsid w:val="000D00C8"/>
    <w:rsid w:val="000E3D13"/>
    <w:rsid w:val="001401A6"/>
    <w:rsid w:val="001B383A"/>
    <w:rsid w:val="00245776"/>
    <w:rsid w:val="00273313"/>
    <w:rsid w:val="0028072F"/>
    <w:rsid w:val="002A374F"/>
    <w:rsid w:val="002F2D60"/>
    <w:rsid w:val="00307976"/>
    <w:rsid w:val="003A538B"/>
    <w:rsid w:val="003E084E"/>
    <w:rsid w:val="003E4B82"/>
    <w:rsid w:val="00462174"/>
    <w:rsid w:val="004B1DE0"/>
    <w:rsid w:val="004C7B70"/>
    <w:rsid w:val="004E5EB9"/>
    <w:rsid w:val="00505A4D"/>
    <w:rsid w:val="00543796"/>
    <w:rsid w:val="0055431C"/>
    <w:rsid w:val="00555766"/>
    <w:rsid w:val="00592A43"/>
    <w:rsid w:val="005C152B"/>
    <w:rsid w:val="005F167B"/>
    <w:rsid w:val="006B6A40"/>
    <w:rsid w:val="00704A6F"/>
    <w:rsid w:val="00736149"/>
    <w:rsid w:val="007740BD"/>
    <w:rsid w:val="00796A03"/>
    <w:rsid w:val="007C14BE"/>
    <w:rsid w:val="007E4CF5"/>
    <w:rsid w:val="0080396F"/>
    <w:rsid w:val="00861788"/>
    <w:rsid w:val="008825DF"/>
    <w:rsid w:val="0089622E"/>
    <w:rsid w:val="00934A52"/>
    <w:rsid w:val="00956441"/>
    <w:rsid w:val="009F0599"/>
    <w:rsid w:val="00A32CC7"/>
    <w:rsid w:val="00A70BEC"/>
    <w:rsid w:val="00AA1F39"/>
    <w:rsid w:val="00AE31F3"/>
    <w:rsid w:val="00B72BF5"/>
    <w:rsid w:val="00B73C5B"/>
    <w:rsid w:val="00BA0750"/>
    <w:rsid w:val="00BB2377"/>
    <w:rsid w:val="00BE3AE0"/>
    <w:rsid w:val="00BF43B2"/>
    <w:rsid w:val="00C227D9"/>
    <w:rsid w:val="00C57E69"/>
    <w:rsid w:val="00C63412"/>
    <w:rsid w:val="00C73408"/>
    <w:rsid w:val="00C9068E"/>
    <w:rsid w:val="00C9093B"/>
    <w:rsid w:val="00D21777"/>
    <w:rsid w:val="00D912A3"/>
    <w:rsid w:val="00DB7E25"/>
    <w:rsid w:val="00DC73D8"/>
    <w:rsid w:val="00DF0B5D"/>
    <w:rsid w:val="00E01D64"/>
    <w:rsid w:val="00E33194"/>
    <w:rsid w:val="00E5180C"/>
    <w:rsid w:val="00ED21B1"/>
    <w:rsid w:val="00F87C1F"/>
    <w:rsid w:val="00F901ED"/>
    <w:rsid w:val="00FA0943"/>
    <w:rsid w:val="00FF4A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B703D1"/>
  <w15:docId w15:val="{DD3AC288-167A-B248-A0F8-8AE581D3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customStyle="1" w:styleId="1">
    <w:name w:val="リスト段落1"/>
    <w:basedOn w:val="a"/>
    <w:rsid w:val="005C152B"/>
    <w:pPr>
      <w:tabs>
        <w:tab w:val="left" w:pos="960"/>
        <w:tab w:val="left" w:pos="1920"/>
        <w:tab w:val="left" w:pos="2880"/>
        <w:tab w:val="left" w:pos="3840"/>
        <w:tab w:val="right" w:pos="9096"/>
      </w:tabs>
      <w:spacing w:line="300" w:lineRule="atLeast"/>
      <w:ind w:leftChars="400" w:left="960"/>
    </w:pPr>
    <w:rPr>
      <w:rFonts w:ascii="Times New Roman" w:eastAsia="MS Mincho" w:hAnsi="Times New Roman"/>
      <w:szCs w:val="24"/>
      <w:lang w:eastAsia="ja-JP"/>
    </w:rPr>
  </w:style>
  <w:style w:type="paragraph" w:styleId="ab">
    <w:name w:val="Balloon Text"/>
    <w:basedOn w:val="a"/>
    <w:link w:val="ac"/>
    <w:uiPriority w:val="99"/>
    <w:semiHidden/>
    <w:unhideWhenUsed/>
    <w:rsid w:val="00DB7E2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DB7E25"/>
    <w:rPr>
      <w:kern w:val="2"/>
      <w:sz w:val="18"/>
      <w:szCs w:val="18"/>
    </w:rPr>
  </w:style>
  <w:style w:type="paragraph" w:styleId="ad">
    <w:name w:val="Revision"/>
    <w:hidden/>
    <w:uiPriority w:val="99"/>
    <w:semiHidden/>
    <w:rsid w:val="00704A6F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A904A-D924-C14C-BE6D-E51194FF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541</Characters>
  <Application>Microsoft Office Word</Application>
  <DocSecurity>0</DocSecurity>
  <Lines>24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AnJie_wyy</cp:lastModifiedBy>
  <cp:revision>2</cp:revision>
  <cp:lastPrinted>2014-10-08T02:48:00Z</cp:lastPrinted>
  <dcterms:created xsi:type="dcterms:W3CDTF">2018-07-19T07:18:00Z</dcterms:created>
  <dcterms:modified xsi:type="dcterms:W3CDTF">2018-07-19T07:18:00Z</dcterms:modified>
</cp:coreProperties>
</file>