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6BD4F4" w14:textId="77777777" w:rsidR="001A5B97" w:rsidRDefault="001A5B97">
      <w:pPr>
        <w:spacing w:line="480" w:lineRule="exact"/>
        <w:rPr>
          <w:rFonts w:ascii="仿宋_GB2312" w:eastAsia="仿宋_GB2312" w:hAnsi="Times New Roman" w:cs="Times New Roman"/>
          <w:sz w:val="28"/>
          <w:szCs w:val="28"/>
        </w:rPr>
      </w:pPr>
    </w:p>
    <w:p w14:paraId="3ED55FCB" w14:textId="77777777" w:rsidR="001A5B97" w:rsidRDefault="008606C8">
      <w:pPr>
        <w:spacing w:line="440" w:lineRule="exact"/>
        <w:jc w:val="center"/>
        <w:rPr>
          <w:rFonts w:ascii="黑体" w:eastAsia="黑体" w:hAnsi="Times New Roman" w:cs="Times New Roman"/>
          <w:sz w:val="30"/>
          <w:szCs w:val="30"/>
        </w:rPr>
      </w:pPr>
      <w:r>
        <w:rPr>
          <w:rFonts w:ascii="黑体" w:eastAsia="黑体" w:hAnsi="Times New Roman" w:cs="黑体" w:hint="eastAsia"/>
          <w:sz w:val="30"/>
          <w:szCs w:val="30"/>
        </w:rPr>
        <w:t>经营者集中简易案件公示表</w:t>
      </w:r>
    </w:p>
    <w:p w14:paraId="1AC8CFB5" w14:textId="77777777" w:rsidR="001A5B97" w:rsidRDefault="001A5B97">
      <w:pPr>
        <w:spacing w:line="440" w:lineRule="exact"/>
        <w:rPr>
          <w:rFonts w:ascii="黑体" w:eastAsia="黑体" w:hAnsi="Times New Roman" w:cs="Times New Roman"/>
          <w:sz w:val="28"/>
          <w:szCs w:val="28"/>
        </w:rPr>
      </w:pPr>
    </w:p>
    <w:p w14:paraId="24D507E1" w14:textId="77777777" w:rsidR="001A5B97" w:rsidRDefault="001A5B97">
      <w:pPr>
        <w:spacing w:line="440" w:lineRule="exact"/>
        <w:ind w:firstLineChars="302" w:firstLine="846"/>
        <w:rPr>
          <w:rFonts w:ascii="仿宋_GB2312" w:eastAsia="仿宋_GB2312" w:hAnsi="Times New Roman" w:cs="Times New Roman"/>
          <w:sz w:val="28"/>
          <w:szCs w:val="28"/>
        </w:rPr>
      </w:pPr>
    </w:p>
    <w:tbl>
      <w:tblPr>
        <w:tblW w:w="8758"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96"/>
        <w:gridCol w:w="5153"/>
      </w:tblGrid>
      <w:tr w:rsidR="001A5B97" w14:paraId="2A645737" w14:textId="77777777">
        <w:tc>
          <w:tcPr>
            <w:tcW w:w="1809" w:type="dxa"/>
            <w:shd w:val="clear" w:color="auto" w:fill="D9D9D9"/>
          </w:tcPr>
          <w:p w14:paraId="1B9C1443" w14:textId="77777777" w:rsidR="001A5B97" w:rsidRDefault="008606C8">
            <w:pPr>
              <w:spacing w:line="500" w:lineRule="exact"/>
              <w:rPr>
                <w:rFonts w:ascii="仿宋_GB2312" w:eastAsia="仿宋_GB2312" w:hAnsi="Times New Roman" w:cs="Times New Roman"/>
                <w:sz w:val="28"/>
                <w:szCs w:val="28"/>
              </w:rPr>
            </w:pPr>
            <w:r>
              <w:rPr>
                <w:rFonts w:ascii="仿宋_GB2312" w:eastAsia="仿宋_GB2312" w:hAnsi="Times New Roman" w:cs="仿宋_GB2312" w:hint="eastAsia"/>
                <w:sz w:val="28"/>
                <w:szCs w:val="28"/>
              </w:rPr>
              <w:t>案件名称</w:t>
            </w:r>
          </w:p>
        </w:tc>
        <w:tc>
          <w:tcPr>
            <w:tcW w:w="6949" w:type="dxa"/>
            <w:gridSpan w:val="2"/>
          </w:tcPr>
          <w:p w14:paraId="4DC219CB" w14:textId="77777777" w:rsidR="001A5B97" w:rsidRDefault="008606C8">
            <w:pPr>
              <w:spacing w:line="500" w:lineRule="exact"/>
              <w:rPr>
                <w:rFonts w:ascii="仿宋_GB2312" w:eastAsia="仿宋_GB2312" w:hAnsi="宋体" w:cs="Times New Roman"/>
                <w:b/>
                <w:bCs/>
                <w:kern w:val="0"/>
              </w:rPr>
            </w:pPr>
            <w:r>
              <w:rPr>
                <w:rFonts w:ascii="仿宋_GB2312" w:eastAsia="仿宋_GB2312" w:hAnsi="宋体" w:cs="仿宋_GB2312" w:hint="eastAsia"/>
                <w:b/>
                <w:bCs/>
                <w:kern w:val="0"/>
              </w:rPr>
              <w:t>富奥汽车零部件股份有限公司与翰昂系统株式会社新设合营企业案</w:t>
            </w:r>
          </w:p>
        </w:tc>
      </w:tr>
      <w:tr w:rsidR="001A5B97" w14:paraId="2E201768" w14:textId="77777777">
        <w:trPr>
          <w:trHeight w:val="993"/>
        </w:trPr>
        <w:tc>
          <w:tcPr>
            <w:tcW w:w="1809" w:type="dxa"/>
            <w:shd w:val="clear" w:color="auto" w:fill="D9D9D9"/>
          </w:tcPr>
          <w:p w14:paraId="6672A3FB" w14:textId="77777777" w:rsidR="001A5B97" w:rsidRDefault="008606C8">
            <w:pPr>
              <w:spacing w:line="500" w:lineRule="exact"/>
              <w:rPr>
                <w:rFonts w:ascii="仿宋_GB2312" w:eastAsia="仿宋_GB2312" w:hAnsi="Times New Roman" w:cs="Times New Roman"/>
                <w:sz w:val="28"/>
                <w:szCs w:val="28"/>
              </w:rPr>
            </w:pPr>
            <w:r>
              <w:rPr>
                <w:rFonts w:ascii="仿宋_GB2312" w:eastAsia="仿宋_GB2312" w:hAnsi="Times New Roman" w:cs="仿宋_GB2312" w:hint="eastAsia"/>
                <w:sz w:val="28"/>
                <w:szCs w:val="28"/>
              </w:rPr>
              <w:t>交易概况（限</w:t>
            </w:r>
            <w:r>
              <w:rPr>
                <w:rFonts w:ascii="仿宋_GB2312" w:eastAsia="仿宋_GB2312" w:hAnsi="Times New Roman" w:cs="仿宋_GB2312"/>
                <w:sz w:val="28"/>
                <w:szCs w:val="28"/>
              </w:rPr>
              <w:t>200</w:t>
            </w:r>
            <w:r>
              <w:rPr>
                <w:rFonts w:ascii="仿宋_GB2312" w:eastAsia="仿宋_GB2312" w:hAnsi="Times New Roman" w:cs="仿宋_GB2312" w:hint="eastAsia"/>
                <w:sz w:val="28"/>
                <w:szCs w:val="28"/>
              </w:rPr>
              <w:t>字内）</w:t>
            </w:r>
          </w:p>
        </w:tc>
        <w:tc>
          <w:tcPr>
            <w:tcW w:w="6949" w:type="dxa"/>
            <w:gridSpan w:val="2"/>
          </w:tcPr>
          <w:p w14:paraId="5709CD91" w14:textId="77777777" w:rsidR="001A5B97" w:rsidRDefault="008606C8">
            <w:pPr>
              <w:spacing w:line="360" w:lineRule="auto"/>
              <w:rPr>
                <w:rFonts w:ascii="仿宋_GB2312" w:eastAsia="仿宋_GB2312" w:hAnsi="宋体" w:cs="Times New Roman"/>
                <w:b/>
                <w:bCs/>
                <w:kern w:val="0"/>
              </w:rPr>
            </w:pPr>
            <w:r>
              <w:rPr>
                <w:rFonts w:ascii="仿宋_GB2312" w:eastAsia="仿宋_GB2312" w:hAnsi="宋体" w:cs="仿宋_GB2312" w:hint="eastAsia"/>
                <w:b/>
                <w:bCs/>
                <w:kern w:val="0"/>
              </w:rPr>
              <w:t>双方拟在中国吉林长春市设立合资公司</w:t>
            </w:r>
            <w:r>
              <w:rPr>
                <w:rFonts w:ascii="仿宋_GB2312" w:eastAsia="仿宋_GB2312" w:hAnsi="宋体" w:cs="仿宋_GB2312"/>
                <w:b/>
                <w:bCs/>
                <w:kern w:val="0"/>
              </w:rPr>
              <w:t>--</w:t>
            </w:r>
            <w:r>
              <w:rPr>
                <w:rFonts w:ascii="黑体" w:eastAsia="黑体" w:hAnsi="黑体" w:cs="黑体" w:hint="eastAsia"/>
                <w:b/>
                <w:bCs/>
                <w:kern w:val="0"/>
              </w:rPr>
              <w:t>富奥翰昂汽车零部件（长春）有限公司</w:t>
            </w:r>
            <w:r>
              <w:rPr>
                <w:rFonts w:ascii="仿宋_GB2312" w:eastAsia="仿宋_GB2312" w:hAnsi="宋体" w:cs="仿宋_GB2312" w:hint="eastAsia"/>
                <w:b/>
                <w:bCs/>
                <w:kern w:val="0"/>
              </w:rPr>
              <w:t>（暂定，以工商登记注册为准），主要经营范围;开发、生产、销售汽车空调电动压缩机以及相关的售后服务。本次集中后，富奥股份与翰昂分别持有富奥翰昂汽车零部件（长春）有限公司45%和55%的股权。</w:t>
            </w:r>
          </w:p>
        </w:tc>
      </w:tr>
      <w:tr w:rsidR="001A5B97" w14:paraId="6B5E802B" w14:textId="77777777">
        <w:trPr>
          <w:trHeight w:val="468"/>
        </w:trPr>
        <w:tc>
          <w:tcPr>
            <w:tcW w:w="1809" w:type="dxa"/>
            <w:vMerge w:val="restart"/>
            <w:shd w:val="clear" w:color="auto" w:fill="D9D9D9"/>
          </w:tcPr>
          <w:p w14:paraId="202EC18E" w14:textId="77777777" w:rsidR="001A5B97" w:rsidRDefault="008606C8">
            <w:pPr>
              <w:spacing w:line="500" w:lineRule="exact"/>
              <w:rPr>
                <w:rFonts w:ascii="仿宋_GB2312" w:eastAsia="仿宋_GB2312" w:hAnsi="Times New Roman" w:cs="Times New Roman"/>
                <w:sz w:val="28"/>
                <w:szCs w:val="28"/>
              </w:rPr>
            </w:pPr>
            <w:r>
              <w:rPr>
                <w:rFonts w:ascii="仿宋_GB2312" w:eastAsia="仿宋_GB2312" w:hAnsi="Times New Roman" w:cs="仿宋_GB2312" w:hint="eastAsia"/>
                <w:sz w:val="28"/>
                <w:szCs w:val="28"/>
              </w:rPr>
              <w:t>参与集中的经营者简介</w:t>
            </w:r>
          </w:p>
        </w:tc>
        <w:tc>
          <w:tcPr>
            <w:tcW w:w="1796" w:type="dxa"/>
          </w:tcPr>
          <w:p w14:paraId="3CC43715" w14:textId="77777777" w:rsidR="001A5B97" w:rsidRDefault="008606C8">
            <w:pPr>
              <w:spacing w:line="500" w:lineRule="exact"/>
              <w:rPr>
                <w:rFonts w:ascii="仿宋_GB2312" w:eastAsia="仿宋_GB2312" w:hAnsi="宋体" w:cs="Times New Roman"/>
                <w:b/>
                <w:bCs/>
                <w:kern w:val="0"/>
              </w:rPr>
            </w:pPr>
            <w:r>
              <w:rPr>
                <w:rFonts w:ascii="仿宋_GB2312" w:eastAsia="仿宋_GB2312" w:hAnsi="宋体" w:cs="仿宋_GB2312"/>
                <w:b/>
                <w:bCs/>
                <w:kern w:val="0"/>
              </w:rPr>
              <w:t>1</w:t>
            </w:r>
            <w:r>
              <w:rPr>
                <w:rFonts w:ascii="仿宋_GB2312" w:eastAsia="仿宋_GB2312" w:hAnsi="宋体" w:cs="仿宋_GB2312" w:hint="eastAsia"/>
                <w:b/>
                <w:bCs/>
                <w:kern w:val="0"/>
              </w:rPr>
              <w:t>、富奥汽车零部件股份有限公司</w:t>
            </w:r>
          </w:p>
        </w:tc>
        <w:tc>
          <w:tcPr>
            <w:tcW w:w="5153" w:type="dxa"/>
          </w:tcPr>
          <w:p w14:paraId="4E81F9F1" w14:textId="77777777" w:rsidR="001A5B97" w:rsidRDefault="008606C8">
            <w:pPr>
              <w:spacing w:line="360" w:lineRule="auto"/>
              <w:rPr>
                <w:rFonts w:ascii="仿宋_GB2312" w:eastAsia="仿宋_GB2312" w:hAnsi="宋体" w:cs="Times New Roman"/>
                <w:b/>
                <w:bCs/>
                <w:kern w:val="0"/>
              </w:rPr>
            </w:pPr>
            <w:r>
              <w:rPr>
                <w:rFonts w:ascii="仿宋_GB2312" w:eastAsia="仿宋_GB2312" w:hAnsi="宋体" w:cs="仿宋_GB2312" w:hint="eastAsia"/>
                <w:b/>
                <w:bCs/>
                <w:kern w:val="0"/>
              </w:rPr>
              <w:t>富奥汽车零部件股份有限公司是由吉林省国资委实际控制的上市公司，主要从事开发、制造与销售汽车零部件（不含乘用汽车空调压缩机及零部件）。</w:t>
            </w:r>
          </w:p>
        </w:tc>
      </w:tr>
      <w:tr w:rsidR="001A5B97" w14:paraId="16F1F58A" w14:textId="77777777">
        <w:trPr>
          <w:trHeight w:val="404"/>
        </w:trPr>
        <w:tc>
          <w:tcPr>
            <w:tcW w:w="1809" w:type="dxa"/>
            <w:vMerge/>
            <w:vAlign w:val="center"/>
          </w:tcPr>
          <w:p w14:paraId="2367E7DC" w14:textId="77777777" w:rsidR="001A5B97" w:rsidRDefault="001A5B97">
            <w:pPr>
              <w:widowControl/>
              <w:jc w:val="left"/>
              <w:rPr>
                <w:rFonts w:ascii="仿宋_GB2312" w:eastAsia="仿宋_GB2312" w:hAnsi="Times New Roman" w:cs="Times New Roman"/>
                <w:sz w:val="28"/>
                <w:szCs w:val="28"/>
              </w:rPr>
            </w:pPr>
          </w:p>
        </w:tc>
        <w:tc>
          <w:tcPr>
            <w:tcW w:w="1796" w:type="dxa"/>
          </w:tcPr>
          <w:p w14:paraId="6436AEAC" w14:textId="77777777" w:rsidR="001A5B97" w:rsidRDefault="008606C8">
            <w:pPr>
              <w:spacing w:line="500" w:lineRule="exact"/>
              <w:rPr>
                <w:rFonts w:ascii="仿宋_GB2312" w:eastAsia="仿宋_GB2312" w:hAnsi="宋体" w:cs="Times New Roman"/>
                <w:b/>
                <w:bCs/>
                <w:kern w:val="0"/>
              </w:rPr>
            </w:pPr>
            <w:r>
              <w:rPr>
                <w:rFonts w:ascii="仿宋_GB2312" w:eastAsia="仿宋_GB2312" w:hAnsi="宋体" w:cs="仿宋_GB2312"/>
                <w:b/>
                <w:bCs/>
                <w:kern w:val="0"/>
              </w:rPr>
              <w:t>2</w:t>
            </w:r>
            <w:r>
              <w:rPr>
                <w:rFonts w:ascii="仿宋_GB2312" w:eastAsia="仿宋_GB2312" w:hAnsi="宋体" w:cs="仿宋_GB2312" w:hint="eastAsia"/>
                <w:b/>
                <w:bCs/>
                <w:kern w:val="0"/>
              </w:rPr>
              <w:t>、翰昂系统株式会社</w:t>
            </w:r>
          </w:p>
        </w:tc>
        <w:tc>
          <w:tcPr>
            <w:tcW w:w="5153" w:type="dxa"/>
          </w:tcPr>
          <w:p w14:paraId="20D7EED4" w14:textId="77777777" w:rsidR="001A5B97" w:rsidRDefault="008606C8">
            <w:pPr>
              <w:spacing w:line="360" w:lineRule="auto"/>
              <w:rPr>
                <w:rFonts w:ascii="仿宋_GB2312" w:eastAsia="仿宋_GB2312" w:hAnsi="宋体" w:cs="仿宋_GB2312"/>
                <w:b/>
                <w:bCs/>
                <w:kern w:val="0"/>
              </w:rPr>
            </w:pPr>
            <w:r>
              <w:rPr>
                <w:rFonts w:ascii="仿宋_GB2312" w:eastAsia="仿宋_GB2312" w:hAnsi="宋体" w:cs="仿宋_GB2312" w:hint="eastAsia"/>
                <w:b/>
                <w:bCs/>
                <w:kern w:val="0"/>
              </w:rPr>
              <w:t>翰昂系统株式会社是韩国知名的汽车零部件生产商，主要从事汽车零部件的开发、制造与销售（含乘用汽车空调压缩机及零部件）。</w:t>
            </w:r>
          </w:p>
        </w:tc>
      </w:tr>
      <w:tr w:rsidR="001A5B97" w14:paraId="7B18C71E" w14:textId="77777777">
        <w:trPr>
          <w:trHeight w:val="279"/>
        </w:trPr>
        <w:tc>
          <w:tcPr>
            <w:tcW w:w="1809" w:type="dxa"/>
            <w:vMerge w:val="restart"/>
            <w:shd w:val="clear" w:color="auto" w:fill="D9D9D9"/>
          </w:tcPr>
          <w:p w14:paraId="5B655D4A" w14:textId="77777777" w:rsidR="001A5B97" w:rsidRDefault="008606C8">
            <w:pPr>
              <w:spacing w:line="500" w:lineRule="exact"/>
              <w:rPr>
                <w:rFonts w:ascii="仿宋_GB2312" w:eastAsia="仿宋_GB2312" w:hAnsi="Times New Roman" w:cs="Times New Roman"/>
                <w:sz w:val="28"/>
                <w:szCs w:val="28"/>
              </w:rPr>
            </w:pPr>
            <w:r>
              <w:rPr>
                <w:rFonts w:ascii="仿宋_GB2312" w:eastAsia="仿宋_GB2312" w:hAnsi="Times New Roman" w:cs="仿宋_GB2312" w:hint="eastAsia"/>
                <w:sz w:val="28"/>
                <w:szCs w:val="28"/>
              </w:rPr>
              <w:t>简易案件理由（可以单选，也可以多选）</w:t>
            </w:r>
          </w:p>
        </w:tc>
        <w:tc>
          <w:tcPr>
            <w:tcW w:w="6949" w:type="dxa"/>
            <w:gridSpan w:val="2"/>
          </w:tcPr>
          <w:p w14:paraId="5AB8B586" w14:textId="77777777" w:rsidR="001A5B97" w:rsidRDefault="008606C8">
            <w:pPr>
              <w:spacing w:line="500" w:lineRule="exact"/>
              <w:rPr>
                <w:rFonts w:ascii="仿宋_GB2312" w:eastAsia="仿宋_GB2312" w:hAnsi="Times New Roman" w:cs="Times New Roman"/>
                <w:sz w:val="28"/>
                <w:szCs w:val="28"/>
              </w:rPr>
            </w:pPr>
            <w:r>
              <w:rPr>
                <w:rFonts w:ascii="仿宋_GB2312" w:eastAsia="仿宋_GB2312" w:hAnsi="Times New Roman" w:cs="仿宋_GB2312" w:hint="eastAsia"/>
                <w:sz w:val="28"/>
                <w:szCs w:val="28"/>
              </w:rPr>
              <w:sym w:font="Wingdings 2" w:char="0052"/>
            </w:r>
            <w:r>
              <w:rPr>
                <w:rFonts w:ascii="华文仿宋" w:eastAsia="华文仿宋" w:hAnsi="华文仿宋" w:cs="华文仿宋" w:hint="eastAsia"/>
                <w:sz w:val="28"/>
                <w:szCs w:val="28"/>
              </w:rPr>
              <w:t>1</w:t>
            </w:r>
            <w:r>
              <w:rPr>
                <w:rFonts w:ascii="仿宋_GB2312" w:eastAsia="仿宋_GB2312" w:hAnsi="Times New Roman" w:cs="仿宋_GB2312" w:hint="eastAsia"/>
                <w:sz w:val="28"/>
                <w:szCs w:val="28"/>
              </w:rPr>
              <w:t>、在同一相关市场，所有参与集中的经营者所占市场份额之和小于</w:t>
            </w:r>
            <w:r>
              <w:rPr>
                <w:rFonts w:ascii="仿宋_GB2312" w:eastAsia="仿宋_GB2312" w:hAnsi="Times New Roman" w:cs="仿宋_GB2312"/>
                <w:sz w:val="28"/>
                <w:szCs w:val="28"/>
              </w:rPr>
              <w:t>15%</w:t>
            </w:r>
            <w:r>
              <w:rPr>
                <w:rFonts w:ascii="仿宋_GB2312" w:eastAsia="仿宋_GB2312" w:hAnsi="Times New Roman" w:cs="仿宋_GB2312" w:hint="eastAsia"/>
                <w:sz w:val="28"/>
                <w:szCs w:val="28"/>
              </w:rPr>
              <w:t>。</w:t>
            </w:r>
          </w:p>
        </w:tc>
      </w:tr>
      <w:tr w:rsidR="001A5B97" w14:paraId="7C5120F0" w14:textId="77777777">
        <w:trPr>
          <w:trHeight w:val="330"/>
        </w:trPr>
        <w:tc>
          <w:tcPr>
            <w:tcW w:w="1809" w:type="dxa"/>
            <w:vMerge/>
            <w:vAlign w:val="center"/>
          </w:tcPr>
          <w:p w14:paraId="009BCA41" w14:textId="77777777" w:rsidR="001A5B97" w:rsidRDefault="001A5B97">
            <w:pPr>
              <w:widowControl/>
              <w:jc w:val="left"/>
              <w:rPr>
                <w:rFonts w:ascii="仿宋_GB2312" w:eastAsia="仿宋_GB2312" w:hAnsi="Times New Roman" w:cs="Times New Roman"/>
                <w:sz w:val="28"/>
                <w:szCs w:val="28"/>
              </w:rPr>
            </w:pPr>
          </w:p>
        </w:tc>
        <w:tc>
          <w:tcPr>
            <w:tcW w:w="6949" w:type="dxa"/>
            <w:gridSpan w:val="2"/>
          </w:tcPr>
          <w:p w14:paraId="73AAD8EE" w14:textId="77777777" w:rsidR="001A5B97" w:rsidRDefault="008606C8">
            <w:pPr>
              <w:spacing w:line="500" w:lineRule="exact"/>
              <w:rPr>
                <w:rFonts w:ascii="仿宋_GB2312" w:eastAsia="仿宋_GB2312" w:hAnsi="Times New Roman" w:cs="Times New Roman"/>
                <w:sz w:val="28"/>
                <w:szCs w:val="28"/>
              </w:rPr>
            </w:pPr>
            <w:r>
              <w:rPr>
                <w:rFonts w:ascii="仿宋_GB2312" w:eastAsia="仿宋_GB2312" w:hAnsi="Times New Roman" w:cs="仿宋_GB2312" w:hint="eastAsia"/>
                <w:sz w:val="28"/>
                <w:szCs w:val="28"/>
              </w:rPr>
              <w:sym w:font="Wingdings 2" w:char="00A3"/>
            </w:r>
            <w:r>
              <w:rPr>
                <w:rFonts w:ascii="仿宋_GB2312" w:eastAsia="仿宋_GB2312" w:hAnsi="Times New Roman" w:cs="仿宋_GB2312"/>
                <w:sz w:val="28"/>
                <w:szCs w:val="28"/>
              </w:rPr>
              <w:t>2</w:t>
            </w:r>
            <w:r>
              <w:rPr>
                <w:rFonts w:ascii="仿宋_GB2312" w:eastAsia="仿宋_GB2312" w:hAnsi="Times New Roman" w:cs="仿宋_GB2312" w:hint="eastAsia"/>
                <w:sz w:val="28"/>
                <w:szCs w:val="28"/>
              </w:rPr>
              <w:t>、存在上下游关系的参与集中的经营者，在上下游市场所占的市场份额均小于</w:t>
            </w:r>
            <w:r>
              <w:rPr>
                <w:rFonts w:ascii="仿宋_GB2312" w:eastAsia="仿宋_GB2312" w:hAnsi="Times New Roman" w:cs="仿宋_GB2312"/>
                <w:sz w:val="28"/>
                <w:szCs w:val="28"/>
              </w:rPr>
              <w:t>25%</w:t>
            </w:r>
            <w:r>
              <w:rPr>
                <w:rFonts w:ascii="仿宋_GB2312" w:eastAsia="仿宋_GB2312" w:hAnsi="Times New Roman" w:cs="仿宋_GB2312" w:hint="eastAsia"/>
                <w:sz w:val="28"/>
                <w:szCs w:val="28"/>
              </w:rPr>
              <w:t>。</w:t>
            </w:r>
          </w:p>
        </w:tc>
      </w:tr>
      <w:tr w:rsidR="001A5B97" w14:paraId="3B79174A" w14:textId="77777777">
        <w:trPr>
          <w:trHeight w:val="285"/>
        </w:trPr>
        <w:tc>
          <w:tcPr>
            <w:tcW w:w="1809" w:type="dxa"/>
            <w:vMerge/>
            <w:vAlign w:val="center"/>
          </w:tcPr>
          <w:p w14:paraId="4F6993F1" w14:textId="77777777" w:rsidR="001A5B97" w:rsidRDefault="001A5B97">
            <w:pPr>
              <w:widowControl/>
              <w:jc w:val="left"/>
              <w:rPr>
                <w:rFonts w:ascii="仿宋_GB2312" w:eastAsia="仿宋_GB2312" w:hAnsi="Times New Roman" w:cs="Times New Roman"/>
                <w:sz w:val="28"/>
                <w:szCs w:val="28"/>
              </w:rPr>
            </w:pPr>
          </w:p>
        </w:tc>
        <w:tc>
          <w:tcPr>
            <w:tcW w:w="6949" w:type="dxa"/>
            <w:gridSpan w:val="2"/>
          </w:tcPr>
          <w:p w14:paraId="205D6F07" w14:textId="77777777" w:rsidR="001A5B97" w:rsidRDefault="008606C8">
            <w:pPr>
              <w:spacing w:line="500" w:lineRule="exact"/>
              <w:rPr>
                <w:rFonts w:ascii="仿宋_GB2312" w:eastAsia="仿宋_GB2312" w:hAnsi="Times New Roman" w:cs="Times New Roman"/>
                <w:sz w:val="28"/>
                <w:szCs w:val="28"/>
              </w:rPr>
            </w:pPr>
            <w:r>
              <w:rPr>
                <w:rFonts w:ascii="仿宋_GB2312" w:eastAsia="仿宋_GB2312" w:hAnsi="Times New Roman" w:cs="仿宋_GB2312" w:hint="eastAsia"/>
                <w:sz w:val="28"/>
                <w:szCs w:val="28"/>
              </w:rPr>
              <w:sym w:font="Wingdings 2" w:char="0052"/>
            </w:r>
            <w:r>
              <w:rPr>
                <w:rFonts w:ascii="仿宋_GB2312" w:eastAsia="仿宋_GB2312" w:hAnsi="Times New Roman" w:cs="仿宋_GB2312"/>
                <w:sz w:val="28"/>
                <w:szCs w:val="28"/>
              </w:rPr>
              <w:t>3</w:t>
            </w:r>
            <w:r>
              <w:rPr>
                <w:rFonts w:ascii="仿宋_GB2312" w:eastAsia="仿宋_GB2312" w:hAnsi="Times New Roman" w:cs="仿宋_GB2312" w:hint="eastAsia"/>
                <w:sz w:val="28"/>
                <w:szCs w:val="28"/>
              </w:rPr>
              <w:t>、不在同一相关市场、也不存在上下游关系的参与集中的经营者，在与交易有关的每个市场所占的份额均小于</w:t>
            </w:r>
            <w:r>
              <w:rPr>
                <w:rFonts w:ascii="仿宋_GB2312" w:eastAsia="仿宋_GB2312" w:hAnsi="Times New Roman" w:cs="仿宋_GB2312"/>
                <w:sz w:val="28"/>
                <w:szCs w:val="28"/>
              </w:rPr>
              <w:t>25%</w:t>
            </w:r>
            <w:r>
              <w:rPr>
                <w:rFonts w:ascii="仿宋_GB2312" w:eastAsia="仿宋_GB2312" w:hAnsi="Times New Roman" w:cs="仿宋_GB2312" w:hint="eastAsia"/>
                <w:sz w:val="28"/>
                <w:szCs w:val="28"/>
              </w:rPr>
              <w:t>。</w:t>
            </w:r>
          </w:p>
        </w:tc>
      </w:tr>
      <w:tr w:rsidR="001A5B97" w14:paraId="3B835E42" w14:textId="77777777">
        <w:trPr>
          <w:trHeight w:val="870"/>
        </w:trPr>
        <w:tc>
          <w:tcPr>
            <w:tcW w:w="1809" w:type="dxa"/>
            <w:vMerge/>
            <w:vAlign w:val="center"/>
          </w:tcPr>
          <w:p w14:paraId="2F7F511E" w14:textId="77777777" w:rsidR="001A5B97" w:rsidRDefault="001A5B97">
            <w:pPr>
              <w:widowControl/>
              <w:jc w:val="left"/>
              <w:rPr>
                <w:rFonts w:ascii="仿宋_GB2312" w:eastAsia="仿宋_GB2312" w:hAnsi="Times New Roman" w:cs="Times New Roman"/>
                <w:sz w:val="28"/>
                <w:szCs w:val="28"/>
              </w:rPr>
            </w:pPr>
          </w:p>
        </w:tc>
        <w:tc>
          <w:tcPr>
            <w:tcW w:w="6949" w:type="dxa"/>
            <w:gridSpan w:val="2"/>
          </w:tcPr>
          <w:p w14:paraId="4257C091" w14:textId="77777777" w:rsidR="001A5B97" w:rsidRDefault="008606C8">
            <w:pPr>
              <w:spacing w:line="500" w:lineRule="exact"/>
              <w:rPr>
                <w:rFonts w:ascii="仿宋_GB2312" w:eastAsia="仿宋_GB2312" w:hAnsi="Times New Roman" w:cs="Times New Roman"/>
                <w:sz w:val="28"/>
                <w:szCs w:val="28"/>
              </w:rPr>
            </w:pPr>
            <w:r>
              <w:rPr>
                <w:rFonts w:ascii="仿宋_GB2312" w:eastAsia="仿宋_GB2312" w:hAnsi="Times New Roman" w:cs="仿宋_GB2312" w:hint="eastAsia"/>
                <w:sz w:val="28"/>
                <w:szCs w:val="28"/>
              </w:rPr>
              <w:t>□</w:t>
            </w:r>
            <w:r>
              <w:rPr>
                <w:rFonts w:ascii="仿宋_GB2312" w:eastAsia="仿宋_GB2312" w:hAnsi="Times New Roman" w:cs="仿宋_GB2312"/>
                <w:sz w:val="28"/>
                <w:szCs w:val="28"/>
              </w:rPr>
              <w:t>4</w:t>
            </w:r>
            <w:r>
              <w:rPr>
                <w:rFonts w:ascii="仿宋_GB2312" w:eastAsia="仿宋_GB2312" w:hAnsi="Times New Roman" w:cs="仿宋_GB2312" w:hint="eastAsia"/>
                <w:sz w:val="28"/>
                <w:szCs w:val="28"/>
              </w:rPr>
              <w:t>、参与集中的经营者在中国境外设立合营企业，合营企业不在中国境内从事经济活动。</w:t>
            </w:r>
          </w:p>
        </w:tc>
      </w:tr>
      <w:tr w:rsidR="001A5B97" w14:paraId="1F51BC8A" w14:textId="77777777">
        <w:trPr>
          <w:trHeight w:val="264"/>
        </w:trPr>
        <w:tc>
          <w:tcPr>
            <w:tcW w:w="1809" w:type="dxa"/>
            <w:vMerge/>
            <w:vAlign w:val="center"/>
          </w:tcPr>
          <w:p w14:paraId="39C3CCD0" w14:textId="77777777" w:rsidR="001A5B97" w:rsidRDefault="001A5B97">
            <w:pPr>
              <w:widowControl/>
              <w:jc w:val="left"/>
              <w:rPr>
                <w:rFonts w:ascii="仿宋_GB2312" w:eastAsia="仿宋_GB2312" w:hAnsi="Times New Roman" w:cs="Times New Roman"/>
                <w:sz w:val="28"/>
                <w:szCs w:val="28"/>
              </w:rPr>
            </w:pPr>
          </w:p>
        </w:tc>
        <w:tc>
          <w:tcPr>
            <w:tcW w:w="6949" w:type="dxa"/>
            <w:gridSpan w:val="2"/>
          </w:tcPr>
          <w:p w14:paraId="2795224D" w14:textId="77777777" w:rsidR="001A5B97" w:rsidRDefault="008606C8">
            <w:pPr>
              <w:spacing w:line="500" w:lineRule="exact"/>
              <w:rPr>
                <w:rFonts w:ascii="仿宋_GB2312" w:eastAsia="仿宋_GB2312" w:hAnsi="Times New Roman" w:cs="Times New Roman"/>
                <w:sz w:val="28"/>
                <w:szCs w:val="28"/>
              </w:rPr>
            </w:pPr>
            <w:r>
              <w:rPr>
                <w:rFonts w:ascii="仿宋_GB2312" w:eastAsia="仿宋_GB2312" w:hAnsi="Times New Roman" w:cs="仿宋_GB2312" w:hint="eastAsia"/>
                <w:sz w:val="28"/>
                <w:szCs w:val="28"/>
              </w:rPr>
              <w:t>□</w:t>
            </w:r>
            <w:r>
              <w:rPr>
                <w:rFonts w:ascii="仿宋_GB2312" w:eastAsia="仿宋_GB2312" w:hAnsi="Times New Roman" w:cs="仿宋_GB2312"/>
                <w:sz w:val="28"/>
                <w:szCs w:val="28"/>
              </w:rPr>
              <w:t>5</w:t>
            </w:r>
            <w:r>
              <w:rPr>
                <w:rFonts w:ascii="仿宋_GB2312" w:eastAsia="仿宋_GB2312" w:hAnsi="Times New Roman" w:cs="仿宋_GB2312" w:hint="eastAsia"/>
                <w:sz w:val="28"/>
                <w:szCs w:val="28"/>
              </w:rPr>
              <w:t>、参与集中的经营者收购境外企业股权或资产的，该境外企业不在中国境内从事经济活动。</w:t>
            </w:r>
          </w:p>
        </w:tc>
      </w:tr>
      <w:tr w:rsidR="001A5B97" w14:paraId="496F1D37" w14:textId="77777777">
        <w:trPr>
          <w:trHeight w:val="345"/>
        </w:trPr>
        <w:tc>
          <w:tcPr>
            <w:tcW w:w="1809" w:type="dxa"/>
            <w:vMerge/>
            <w:vAlign w:val="center"/>
          </w:tcPr>
          <w:p w14:paraId="1DBAC86F" w14:textId="77777777" w:rsidR="001A5B97" w:rsidRDefault="001A5B97">
            <w:pPr>
              <w:widowControl/>
              <w:jc w:val="left"/>
              <w:rPr>
                <w:rFonts w:ascii="仿宋_GB2312" w:eastAsia="仿宋_GB2312" w:hAnsi="Times New Roman" w:cs="Times New Roman"/>
                <w:sz w:val="28"/>
                <w:szCs w:val="28"/>
              </w:rPr>
            </w:pPr>
          </w:p>
        </w:tc>
        <w:tc>
          <w:tcPr>
            <w:tcW w:w="6949" w:type="dxa"/>
            <w:gridSpan w:val="2"/>
          </w:tcPr>
          <w:p w14:paraId="21A81D0C" w14:textId="77777777" w:rsidR="001A5B97" w:rsidRDefault="008606C8">
            <w:pPr>
              <w:spacing w:line="500" w:lineRule="exact"/>
              <w:rPr>
                <w:rFonts w:ascii="仿宋_GB2312" w:eastAsia="仿宋_GB2312" w:hAnsi="Times New Roman" w:cs="Times New Roman"/>
                <w:sz w:val="28"/>
                <w:szCs w:val="28"/>
              </w:rPr>
            </w:pPr>
            <w:r>
              <w:rPr>
                <w:rFonts w:ascii="仿宋_GB2312" w:eastAsia="仿宋_GB2312" w:hAnsi="Times New Roman" w:cs="仿宋_GB2312" w:hint="eastAsia"/>
                <w:sz w:val="28"/>
                <w:szCs w:val="28"/>
              </w:rPr>
              <w:t>□</w:t>
            </w:r>
            <w:r>
              <w:rPr>
                <w:rFonts w:ascii="仿宋_GB2312" w:eastAsia="仿宋_GB2312" w:hAnsi="Times New Roman" w:cs="仿宋_GB2312"/>
                <w:sz w:val="28"/>
                <w:szCs w:val="28"/>
              </w:rPr>
              <w:t>6</w:t>
            </w:r>
            <w:r>
              <w:rPr>
                <w:rFonts w:ascii="仿宋_GB2312" w:eastAsia="仿宋_GB2312" w:hAnsi="Times New Roman" w:cs="仿宋_GB2312" w:hint="eastAsia"/>
                <w:sz w:val="28"/>
                <w:szCs w:val="28"/>
              </w:rPr>
              <w:t>、由两个以上的经营者共同控制的合营企业，通过集中被其中一个或一个以上经营者控制。</w:t>
            </w:r>
          </w:p>
        </w:tc>
      </w:tr>
      <w:tr w:rsidR="001A5B97" w14:paraId="51841B7B" w14:textId="77777777">
        <w:tc>
          <w:tcPr>
            <w:tcW w:w="1809" w:type="dxa"/>
            <w:shd w:val="clear" w:color="auto" w:fill="D9D9D9"/>
          </w:tcPr>
          <w:p w14:paraId="46C0A83D" w14:textId="77777777" w:rsidR="001A5B97" w:rsidRDefault="008606C8">
            <w:pPr>
              <w:spacing w:line="500" w:lineRule="exact"/>
              <w:rPr>
                <w:rFonts w:ascii="仿宋_GB2312" w:eastAsia="仿宋_GB2312" w:hAnsi="Times New Roman" w:cs="Times New Roman"/>
                <w:b/>
                <w:bCs/>
                <w:sz w:val="28"/>
                <w:szCs w:val="28"/>
              </w:rPr>
            </w:pPr>
            <w:r>
              <w:rPr>
                <w:rFonts w:ascii="仿宋_GB2312" w:eastAsia="仿宋_GB2312" w:hAnsi="Times New Roman" w:cs="仿宋_GB2312" w:hint="eastAsia"/>
                <w:b/>
                <w:bCs/>
                <w:sz w:val="28"/>
                <w:szCs w:val="28"/>
              </w:rPr>
              <w:lastRenderedPageBreak/>
              <w:t>备注</w:t>
            </w:r>
          </w:p>
        </w:tc>
        <w:tc>
          <w:tcPr>
            <w:tcW w:w="6949" w:type="dxa"/>
            <w:gridSpan w:val="2"/>
          </w:tcPr>
          <w:p w14:paraId="6802FD28" w14:textId="77777777" w:rsidR="001A5B97" w:rsidRDefault="008606C8">
            <w:pPr>
              <w:spacing w:line="500" w:lineRule="exact"/>
              <w:rPr>
                <w:rFonts w:ascii="仿宋_GB2312" w:eastAsia="仿宋_GB2312"/>
                <w:sz w:val="24"/>
                <w:szCs w:val="24"/>
              </w:rPr>
            </w:pPr>
            <w:r>
              <w:rPr>
                <w:rFonts w:ascii="仿宋_GB2312" w:eastAsia="仿宋_GB2312" w:hint="eastAsia"/>
                <w:sz w:val="24"/>
                <w:szCs w:val="24"/>
              </w:rPr>
              <w:t>相关市场界定及集中各方的市场份额：</w:t>
            </w:r>
          </w:p>
          <w:p w14:paraId="55B6CEEE" w14:textId="77777777" w:rsidR="001A5B97" w:rsidRDefault="008606C8">
            <w:pPr>
              <w:numPr>
                <w:ilvl w:val="0"/>
                <w:numId w:val="1"/>
              </w:numPr>
              <w:spacing w:line="500" w:lineRule="exact"/>
              <w:rPr>
                <w:rFonts w:ascii="仿宋_GB2312" w:eastAsia="仿宋_GB2312"/>
                <w:b/>
                <w:bCs/>
                <w:sz w:val="24"/>
                <w:szCs w:val="24"/>
              </w:rPr>
            </w:pPr>
            <w:r>
              <w:rPr>
                <w:rFonts w:ascii="仿宋_GB2312" w:eastAsia="仿宋_GB2312" w:hint="eastAsia"/>
                <w:b/>
                <w:bCs/>
                <w:sz w:val="24"/>
                <w:szCs w:val="24"/>
              </w:rPr>
              <w:t>纵向重叠市场：</w:t>
            </w:r>
          </w:p>
          <w:tbl>
            <w:tblPr>
              <w:tblW w:w="6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7"/>
              <w:gridCol w:w="836"/>
              <w:gridCol w:w="1862"/>
            </w:tblGrid>
            <w:tr w:rsidR="001A5B97" w14:paraId="156DAC0C" w14:textId="77777777" w:rsidTr="008E18A6">
              <w:tc>
                <w:tcPr>
                  <w:tcW w:w="4107" w:type="dxa"/>
                  <w:vAlign w:val="center"/>
                </w:tcPr>
                <w:p w14:paraId="612D73C6" w14:textId="77777777" w:rsidR="001A5B97" w:rsidRDefault="008606C8">
                  <w:pPr>
                    <w:jc w:val="center"/>
                    <w:rPr>
                      <w:rFonts w:ascii="仿宋_GB2312" w:eastAsia="仿宋_GB2312"/>
                      <w:sz w:val="24"/>
                      <w:szCs w:val="24"/>
                    </w:rPr>
                  </w:pPr>
                  <w:r>
                    <w:rPr>
                      <w:rFonts w:ascii="仿宋_GB2312" w:eastAsia="仿宋_GB2312" w:hint="eastAsia"/>
                      <w:sz w:val="24"/>
                      <w:szCs w:val="24"/>
                    </w:rPr>
                    <w:t>相关市场</w:t>
                  </w:r>
                </w:p>
              </w:tc>
              <w:tc>
                <w:tcPr>
                  <w:tcW w:w="836" w:type="dxa"/>
                  <w:vAlign w:val="center"/>
                </w:tcPr>
                <w:p w14:paraId="27BF61AD" w14:textId="77777777" w:rsidR="001A5B97" w:rsidRDefault="008606C8">
                  <w:pPr>
                    <w:jc w:val="center"/>
                    <w:rPr>
                      <w:rFonts w:ascii="仿宋_GB2312" w:eastAsia="仿宋_GB2312"/>
                      <w:sz w:val="24"/>
                      <w:szCs w:val="24"/>
                    </w:rPr>
                  </w:pPr>
                  <w:r>
                    <w:rPr>
                      <w:rFonts w:ascii="仿宋_GB2312" w:eastAsia="仿宋_GB2312" w:hint="eastAsia"/>
                      <w:sz w:val="24"/>
                      <w:szCs w:val="24"/>
                    </w:rPr>
                    <w:t>地域市场</w:t>
                  </w:r>
                </w:p>
              </w:tc>
              <w:tc>
                <w:tcPr>
                  <w:tcW w:w="1862" w:type="dxa"/>
                  <w:vAlign w:val="center"/>
                </w:tcPr>
                <w:p w14:paraId="7412EF27" w14:textId="77777777" w:rsidR="001A5B97" w:rsidRDefault="008606C8">
                  <w:pPr>
                    <w:jc w:val="center"/>
                    <w:rPr>
                      <w:rFonts w:ascii="仿宋_GB2312" w:eastAsia="仿宋_GB2312"/>
                      <w:sz w:val="24"/>
                      <w:szCs w:val="24"/>
                    </w:rPr>
                  </w:pPr>
                  <w:r>
                    <w:rPr>
                      <w:rFonts w:ascii="仿宋_GB2312" w:eastAsia="仿宋_GB2312" w:hint="eastAsia"/>
                      <w:sz w:val="24"/>
                      <w:szCs w:val="24"/>
                    </w:rPr>
                    <w:t>合计市场份额（合营企业与翰昂）</w:t>
                  </w:r>
                </w:p>
              </w:tc>
            </w:tr>
            <w:tr w:rsidR="001A5B97" w14:paraId="62E7BA1C" w14:textId="77777777" w:rsidTr="008E18A6">
              <w:trPr>
                <w:trHeight w:val="624"/>
              </w:trPr>
              <w:tc>
                <w:tcPr>
                  <w:tcW w:w="4107" w:type="dxa"/>
                  <w:vAlign w:val="center"/>
                </w:tcPr>
                <w:p w14:paraId="2B6E0C05" w14:textId="77777777" w:rsidR="001A5B97" w:rsidRDefault="008606C8">
                  <w:pPr>
                    <w:jc w:val="center"/>
                    <w:rPr>
                      <w:rFonts w:ascii="仿宋_GB2312" w:eastAsia="仿宋_GB2312"/>
                      <w:sz w:val="24"/>
                      <w:szCs w:val="24"/>
                    </w:rPr>
                  </w:pPr>
                  <w:r>
                    <w:rPr>
                      <w:rFonts w:ascii="仿宋_GB2312" w:eastAsia="仿宋_GB2312" w:hint="eastAsia"/>
                      <w:sz w:val="24"/>
                      <w:szCs w:val="24"/>
                    </w:rPr>
                    <w:t xml:space="preserve">   乘用汽车电动空调压缩机</w:t>
                  </w:r>
                </w:p>
                <w:p w14:paraId="37CFF67B" w14:textId="77777777" w:rsidR="001A5B97" w:rsidRPr="008E18A6" w:rsidRDefault="001A5B97">
                  <w:pPr>
                    <w:jc w:val="center"/>
                    <w:rPr>
                      <w:rFonts w:ascii="仿宋_GB2312" w:eastAsia="仿宋_GB2312"/>
                      <w:sz w:val="24"/>
                      <w:szCs w:val="24"/>
                    </w:rPr>
                  </w:pPr>
                </w:p>
              </w:tc>
              <w:tc>
                <w:tcPr>
                  <w:tcW w:w="836" w:type="dxa"/>
                  <w:vAlign w:val="center"/>
                </w:tcPr>
                <w:p w14:paraId="402F9E48" w14:textId="77777777" w:rsidR="001A5B97" w:rsidRDefault="008606C8">
                  <w:pPr>
                    <w:jc w:val="center"/>
                    <w:rPr>
                      <w:rFonts w:ascii="仿宋_GB2312" w:eastAsia="仿宋_GB2312"/>
                      <w:sz w:val="24"/>
                      <w:szCs w:val="24"/>
                    </w:rPr>
                  </w:pPr>
                  <w:r>
                    <w:rPr>
                      <w:rFonts w:ascii="仿宋_GB2312" w:eastAsia="仿宋_GB2312" w:hint="eastAsia"/>
                      <w:sz w:val="24"/>
                      <w:szCs w:val="24"/>
                    </w:rPr>
                    <w:t>中国</w:t>
                  </w:r>
                </w:p>
              </w:tc>
              <w:tc>
                <w:tcPr>
                  <w:tcW w:w="1862" w:type="dxa"/>
                  <w:vAlign w:val="center"/>
                </w:tcPr>
                <w:p w14:paraId="7DD80293" w14:textId="77777777" w:rsidR="001A5B97" w:rsidRDefault="00094DE9">
                  <w:pPr>
                    <w:jc w:val="center"/>
                    <w:rPr>
                      <w:rFonts w:ascii="Arial" w:hAnsi="Arial" w:cs="Arial"/>
                    </w:rPr>
                  </w:pPr>
                  <w:r>
                    <w:rPr>
                      <w:rFonts w:ascii="Arial" w:hAnsi="Arial" w:cs="Arial" w:hint="eastAsia"/>
                    </w:rPr>
                    <w:t>[6%-9</w:t>
                  </w:r>
                  <w:r w:rsidR="008606C8">
                    <w:rPr>
                      <w:rFonts w:ascii="Arial" w:hAnsi="Arial" w:cs="Arial" w:hint="eastAsia"/>
                    </w:rPr>
                    <w:t>%]</w:t>
                  </w:r>
                </w:p>
              </w:tc>
            </w:tr>
            <w:tr w:rsidR="001A5B97" w14:paraId="2DB06DE1" w14:textId="77777777" w:rsidTr="008E18A6">
              <w:trPr>
                <w:trHeight w:val="624"/>
              </w:trPr>
              <w:tc>
                <w:tcPr>
                  <w:tcW w:w="4107" w:type="dxa"/>
                  <w:vAlign w:val="center"/>
                </w:tcPr>
                <w:p w14:paraId="6EDBB5FC" w14:textId="77777777" w:rsidR="001A5B97" w:rsidRDefault="008606C8">
                  <w:pPr>
                    <w:ind w:firstLineChars="200" w:firstLine="480"/>
                    <w:jc w:val="center"/>
                    <w:rPr>
                      <w:rFonts w:ascii="仿宋_GB2312" w:eastAsia="仿宋_GB2312"/>
                      <w:sz w:val="24"/>
                      <w:szCs w:val="24"/>
                    </w:rPr>
                  </w:pPr>
                  <w:r>
                    <w:rPr>
                      <w:rFonts w:ascii="仿宋_GB2312" w:eastAsia="仿宋_GB2312" w:hint="eastAsia"/>
                      <w:sz w:val="24"/>
                      <w:szCs w:val="24"/>
                    </w:rPr>
                    <w:t>乘用汽车定排量空调压缩机</w:t>
                  </w:r>
                </w:p>
                <w:p w14:paraId="7DE18160" w14:textId="77777777" w:rsidR="001A5B97" w:rsidRDefault="001A5B97">
                  <w:pPr>
                    <w:ind w:firstLineChars="200" w:firstLine="480"/>
                    <w:jc w:val="center"/>
                    <w:rPr>
                      <w:rFonts w:ascii="仿宋_GB2312" w:eastAsia="仿宋_GB2312"/>
                      <w:sz w:val="24"/>
                      <w:szCs w:val="24"/>
                    </w:rPr>
                  </w:pPr>
                </w:p>
              </w:tc>
              <w:tc>
                <w:tcPr>
                  <w:tcW w:w="836" w:type="dxa"/>
                  <w:vAlign w:val="center"/>
                </w:tcPr>
                <w:p w14:paraId="4F2D3164" w14:textId="77777777" w:rsidR="001A5B97" w:rsidRDefault="008606C8">
                  <w:pPr>
                    <w:jc w:val="center"/>
                    <w:rPr>
                      <w:rFonts w:ascii="仿宋_GB2312" w:eastAsia="仿宋_GB2312"/>
                      <w:sz w:val="24"/>
                      <w:szCs w:val="24"/>
                    </w:rPr>
                  </w:pPr>
                  <w:r>
                    <w:rPr>
                      <w:rFonts w:ascii="仿宋_GB2312" w:eastAsia="仿宋_GB2312" w:hint="eastAsia"/>
                      <w:sz w:val="24"/>
                      <w:szCs w:val="24"/>
                    </w:rPr>
                    <w:t>中国</w:t>
                  </w:r>
                </w:p>
              </w:tc>
              <w:tc>
                <w:tcPr>
                  <w:tcW w:w="1862" w:type="dxa"/>
                  <w:vAlign w:val="center"/>
                </w:tcPr>
                <w:p w14:paraId="13CCAA5D" w14:textId="77777777" w:rsidR="001A5B97" w:rsidRDefault="00094DE9">
                  <w:pPr>
                    <w:jc w:val="center"/>
                    <w:rPr>
                      <w:rFonts w:ascii="Arial" w:hAnsi="Arial" w:cs="Arial"/>
                    </w:rPr>
                  </w:pPr>
                  <w:r>
                    <w:rPr>
                      <w:rFonts w:ascii="Arial" w:hAnsi="Arial" w:cs="Arial" w:hint="eastAsia"/>
                    </w:rPr>
                    <w:t>[5%-7</w:t>
                  </w:r>
                  <w:r w:rsidR="008606C8">
                    <w:rPr>
                      <w:rFonts w:ascii="Arial" w:hAnsi="Arial" w:cs="Arial" w:hint="eastAsia"/>
                    </w:rPr>
                    <w:t>%]</w:t>
                  </w:r>
                </w:p>
              </w:tc>
            </w:tr>
            <w:tr w:rsidR="001A5B97" w14:paraId="1080F647" w14:textId="77777777" w:rsidTr="008E18A6">
              <w:trPr>
                <w:trHeight w:val="624"/>
              </w:trPr>
              <w:tc>
                <w:tcPr>
                  <w:tcW w:w="4107" w:type="dxa"/>
                  <w:vAlign w:val="center"/>
                </w:tcPr>
                <w:p w14:paraId="64741E23" w14:textId="4366D349" w:rsidR="001A5B97" w:rsidRDefault="008606C8">
                  <w:pPr>
                    <w:ind w:firstLineChars="200" w:firstLine="480"/>
                    <w:jc w:val="center"/>
                    <w:rPr>
                      <w:rFonts w:ascii="仿宋_GB2312" w:eastAsia="仿宋_GB2312"/>
                      <w:sz w:val="24"/>
                      <w:szCs w:val="24"/>
                    </w:rPr>
                  </w:pPr>
                  <w:r>
                    <w:rPr>
                      <w:rFonts w:ascii="仿宋_GB2312" w:eastAsia="仿宋_GB2312" w:hint="eastAsia"/>
                      <w:sz w:val="24"/>
                      <w:szCs w:val="24"/>
                    </w:rPr>
                    <w:t>乘用汽车</w:t>
                  </w:r>
                  <w:r w:rsidR="00E96CFF">
                    <w:rPr>
                      <w:rFonts w:ascii="仿宋_GB2312" w:eastAsia="仿宋_GB2312" w:hint="eastAsia"/>
                      <w:sz w:val="24"/>
                      <w:szCs w:val="24"/>
                    </w:rPr>
                    <w:t>变</w:t>
                  </w:r>
                  <w:r>
                    <w:rPr>
                      <w:rFonts w:ascii="仿宋_GB2312" w:eastAsia="仿宋_GB2312" w:hint="eastAsia"/>
                      <w:sz w:val="24"/>
                      <w:szCs w:val="24"/>
                    </w:rPr>
                    <w:t>排量空调压缩机</w:t>
                  </w:r>
                </w:p>
                <w:p w14:paraId="55B516E8" w14:textId="77777777" w:rsidR="001A5B97" w:rsidRDefault="001A5B97">
                  <w:pPr>
                    <w:ind w:firstLineChars="200" w:firstLine="480"/>
                    <w:jc w:val="center"/>
                    <w:rPr>
                      <w:rFonts w:ascii="仿宋_GB2312" w:eastAsia="仿宋_GB2312"/>
                      <w:sz w:val="24"/>
                      <w:szCs w:val="24"/>
                    </w:rPr>
                  </w:pPr>
                </w:p>
              </w:tc>
              <w:tc>
                <w:tcPr>
                  <w:tcW w:w="836" w:type="dxa"/>
                  <w:vAlign w:val="center"/>
                </w:tcPr>
                <w:p w14:paraId="1F3C953B" w14:textId="77777777" w:rsidR="001A5B97" w:rsidRDefault="008606C8">
                  <w:pPr>
                    <w:jc w:val="center"/>
                    <w:rPr>
                      <w:rFonts w:ascii="仿宋_GB2312" w:eastAsia="仿宋_GB2312"/>
                      <w:sz w:val="24"/>
                      <w:szCs w:val="24"/>
                    </w:rPr>
                  </w:pPr>
                  <w:r>
                    <w:rPr>
                      <w:rFonts w:ascii="仿宋_GB2312" w:eastAsia="仿宋_GB2312" w:hint="eastAsia"/>
                      <w:sz w:val="24"/>
                      <w:szCs w:val="24"/>
                    </w:rPr>
                    <w:t>中国</w:t>
                  </w:r>
                </w:p>
              </w:tc>
              <w:tc>
                <w:tcPr>
                  <w:tcW w:w="1862" w:type="dxa"/>
                  <w:vAlign w:val="center"/>
                </w:tcPr>
                <w:p w14:paraId="7235AED4" w14:textId="77777777" w:rsidR="001A5B97" w:rsidRDefault="00094DE9">
                  <w:pPr>
                    <w:jc w:val="center"/>
                    <w:rPr>
                      <w:rFonts w:ascii="Arial" w:hAnsi="Arial" w:cs="Arial"/>
                    </w:rPr>
                  </w:pPr>
                  <w:r>
                    <w:rPr>
                      <w:rFonts w:ascii="Arial" w:hAnsi="Arial" w:cs="Arial" w:hint="eastAsia"/>
                    </w:rPr>
                    <w:t>[9%-12</w:t>
                  </w:r>
                  <w:r w:rsidR="008606C8">
                    <w:rPr>
                      <w:rFonts w:ascii="Arial" w:hAnsi="Arial" w:cs="Arial" w:hint="eastAsia"/>
                    </w:rPr>
                    <w:t>%]</w:t>
                  </w:r>
                </w:p>
              </w:tc>
            </w:tr>
          </w:tbl>
          <w:p w14:paraId="3E74ADA0" w14:textId="77777777" w:rsidR="001A5B97" w:rsidRDefault="008606C8">
            <w:pPr>
              <w:numPr>
                <w:ilvl w:val="0"/>
                <w:numId w:val="1"/>
              </w:numPr>
              <w:spacing w:line="500" w:lineRule="exact"/>
              <w:rPr>
                <w:rFonts w:ascii="仿宋_GB2312" w:eastAsia="仿宋_GB2312"/>
                <w:b/>
                <w:bCs/>
                <w:sz w:val="24"/>
                <w:szCs w:val="24"/>
              </w:rPr>
            </w:pPr>
            <w:r>
              <w:rPr>
                <w:rFonts w:ascii="仿宋_GB2312" w:eastAsia="仿宋_GB2312" w:hint="eastAsia"/>
                <w:b/>
                <w:bCs/>
                <w:sz w:val="24"/>
                <w:szCs w:val="24"/>
              </w:rPr>
              <w:t>上游市场：</w:t>
            </w:r>
          </w:p>
          <w:tbl>
            <w:tblPr>
              <w:tblW w:w="6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7"/>
              <w:gridCol w:w="826"/>
              <w:gridCol w:w="1872"/>
            </w:tblGrid>
            <w:tr w:rsidR="001A5B97" w14:paraId="31953F65" w14:textId="77777777" w:rsidTr="008E18A6">
              <w:tc>
                <w:tcPr>
                  <w:tcW w:w="4107" w:type="dxa"/>
                  <w:vAlign w:val="center"/>
                </w:tcPr>
                <w:p w14:paraId="1D35B6EF" w14:textId="77777777" w:rsidR="001A5B97" w:rsidRDefault="008606C8">
                  <w:pPr>
                    <w:jc w:val="center"/>
                    <w:rPr>
                      <w:rFonts w:ascii="仿宋_GB2312" w:eastAsia="仿宋_GB2312"/>
                      <w:sz w:val="24"/>
                      <w:szCs w:val="24"/>
                    </w:rPr>
                  </w:pPr>
                  <w:r>
                    <w:rPr>
                      <w:rFonts w:ascii="仿宋_GB2312" w:eastAsia="仿宋_GB2312" w:hint="eastAsia"/>
                      <w:sz w:val="24"/>
                      <w:szCs w:val="24"/>
                    </w:rPr>
                    <w:t>相关市场</w:t>
                  </w:r>
                </w:p>
              </w:tc>
              <w:tc>
                <w:tcPr>
                  <w:tcW w:w="826" w:type="dxa"/>
                  <w:vAlign w:val="center"/>
                </w:tcPr>
                <w:p w14:paraId="30B7A034" w14:textId="77777777" w:rsidR="001A5B97" w:rsidRDefault="008606C8">
                  <w:pPr>
                    <w:jc w:val="center"/>
                    <w:rPr>
                      <w:rFonts w:ascii="仿宋_GB2312" w:eastAsia="仿宋_GB2312"/>
                      <w:sz w:val="24"/>
                      <w:szCs w:val="24"/>
                    </w:rPr>
                  </w:pPr>
                  <w:r>
                    <w:rPr>
                      <w:rFonts w:ascii="仿宋_GB2312" w:eastAsia="仿宋_GB2312" w:hint="eastAsia"/>
                      <w:sz w:val="24"/>
                      <w:szCs w:val="24"/>
                    </w:rPr>
                    <w:t>地域市场</w:t>
                  </w:r>
                </w:p>
              </w:tc>
              <w:tc>
                <w:tcPr>
                  <w:tcW w:w="1872" w:type="dxa"/>
                  <w:vAlign w:val="center"/>
                </w:tcPr>
                <w:p w14:paraId="0F89B945" w14:textId="77777777" w:rsidR="001A5B97" w:rsidRDefault="008606C8">
                  <w:pPr>
                    <w:jc w:val="center"/>
                    <w:rPr>
                      <w:rFonts w:ascii="仿宋_GB2312" w:eastAsia="仿宋_GB2312"/>
                      <w:sz w:val="24"/>
                      <w:szCs w:val="24"/>
                    </w:rPr>
                  </w:pPr>
                  <w:r>
                    <w:rPr>
                      <w:rFonts w:ascii="仿宋_GB2312" w:eastAsia="仿宋_GB2312" w:hint="eastAsia"/>
                      <w:sz w:val="24"/>
                      <w:szCs w:val="24"/>
                    </w:rPr>
                    <w:t>翰昂市场份额</w:t>
                  </w:r>
                </w:p>
              </w:tc>
            </w:tr>
            <w:tr w:rsidR="001A5B97" w14:paraId="595C6D70" w14:textId="77777777" w:rsidTr="008E18A6">
              <w:trPr>
                <w:trHeight w:val="624"/>
              </w:trPr>
              <w:tc>
                <w:tcPr>
                  <w:tcW w:w="4107" w:type="dxa"/>
                  <w:vAlign w:val="center"/>
                </w:tcPr>
                <w:p w14:paraId="45ADC96D" w14:textId="77777777" w:rsidR="001A5B97" w:rsidRDefault="008606C8">
                  <w:pPr>
                    <w:jc w:val="center"/>
                    <w:rPr>
                      <w:rFonts w:ascii="仿宋_GB2312" w:eastAsia="仿宋_GB2312"/>
                      <w:sz w:val="24"/>
                      <w:szCs w:val="24"/>
                    </w:rPr>
                  </w:pPr>
                  <w:r>
                    <w:rPr>
                      <w:rFonts w:ascii="仿宋_GB2312" w:eastAsia="仿宋_GB2312" w:hint="eastAsia"/>
                      <w:sz w:val="24"/>
                      <w:szCs w:val="24"/>
                    </w:rPr>
                    <w:t>乘用汽车电动空调压缩机驱动零部件市场</w:t>
                  </w:r>
                </w:p>
              </w:tc>
              <w:tc>
                <w:tcPr>
                  <w:tcW w:w="826" w:type="dxa"/>
                  <w:vAlign w:val="center"/>
                </w:tcPr>
                <w:p w14:paraId="37153C3B" w14:textId="77777777" w:rsidR="001A5B97" w:rsidRDefault="008606C8">
                  <w:pPr>
                    <w:jc w:val="center"/>
                    <w:rPr>
                      <w:rFonts w:ascii="仿宋_GB2312" w:eastAsia="仿宋_GB2312"/>
                      <w:sz w:val="24"/>
                      <w:szCs w:val="24"/>
                    </w:rPr>
                  </w:pPr>
                  <w:r>
                    <w:rPr>
                      <w:rFonts w:ascii="仿宋_GB2312" w:eastAsia="仿宋_GB2312" w:hint="eastAsia"/>
                      <w:sz w:val="24"/>
                      <w:szCs w:val="24"/>
                    </w:rPr>
                    <w:t>中国</w:t>
                  </w:r>
                </w:p>
              </w:tc>
              <w:tc>
                <w:tcPr>
                  <w:tcW w:w="1872" w:type="dxa"/>
                  <w:vAlign w:val="center"/>
                </w:tcPr>
                <w:p w14:paraId="44B470E9" w14:textId="77777777" w:rsidR="001A5B97" w:rsidRDefault="00094DE9">
                  <w:pPr>
                    <w:jc w:val="center"/>
                    <w:rPr>
                      <w:rFonts w:ascii="Arial" w:hAnsi="Arial" w:cs="Arial"/>
                    </w:rPr>
                  </w:pPr>
                  <w:r>
                    <w:rPr>
                      <w:rFonts w:ascii="Arial" w:hAnsi="Arial" w:cs="Arial" w:hint="eastAsia"/>
                    </w:rPr>
                    <w:t>[2%-4</w:t>
                  </w:r>
                  <w:r w:rsidR="008606C8">
                    <w:rPr>
                      <w:rFonts w:ascii="Arial" w:hAnsi="Arial" w:cs="Arial" w:hint="eastAsia"/>
                    </w:rPr>
                    <w:t>%]</w:t>
                  </w:r>
                </w:p>
              </w:tc>
            </w:tr>
            <w:tr w:rsidR="001A5B97" w14:paraId="461E373F" w14:textId="77777777" w:rsidTr="008E18A6">
              <w:trPr>
                <w:trHeight w:val="624"/>
              </w:trPr>
              <w:tc>
                <w:tcPr>
                  <w:tcW w:w="4107" w:type="dxa"/>
                  <w:vAlign w:val="center"/>
                </w:tcPr>
                <w:p w14:paraId="49DF56E0" w14:textId="77777777" w:rsidR="001A5B97" w:rsidRDefault="008606C8">
                  <w:pPr>
                    <w:jc w:val="center"/>
                    <w:rPr>
                      <w:rFonts w:ascii="仿宋_GB2312" w:eastAsia="仿宋_GB2312"/>
                      <w:sz w:val="24"/>
                      <w:szCs w:val="24"/>
                    </w:rPr>
                  </w:pPr>
                  <w:r>
                    <w:rPr>
                      <w:rFonts w:ascii="仿宋_GB2312" w:eastAsia="仿宋_GB2312" w:hint="eastAsia"/>
                      <w:sz w:val="24"/>
                      <w:szCs w:val="24"/>
                    </w:rPr>
                    <w:t>乘用汽车电动空调压缩机控制零部件市场</w:t>
                  </w:r>
                </w:p>
              </w:tc>
              <w:tc>
                <w:tcPr>
                  <w:tcW w:w="826" w:type="dxa"/>
                  <w:vAlign w:val="center"/>
                </w:tcPr>
                <w:p w14:paraId="1814AC83" w14:textId="77777777" w:rsidR="001A5B97" w:rsidRDefault="008606C8">
                  <w:pPr>
                    <w:jc w:val="center"/>
                    <w:rPr>
                      <w:rFonts w:ascii="仿宋_GB2312" w:eastAsia="仿宋_GB2312"/>
                      <w:sz w:val="24"/>
                      <w:szCs w:val="24"/>
                    </w:rPr>
                  </w:pPr>
                  <w:r>
                    <w:rPr>
                      <w:rFonts w:ascii="仿宋_GB2312" w:eastAsia="仿宋_GB2312" w:hint="eastAsia"/>
                      <w:sz w:val="24"/>
                      <w:szCs w:val="24"/>
                    </w:rPr>
                    <w:t>中国</w:t>
                  </w:r>
                </w:p>
              </w:tc>
              <w:tc>
                <w:tcPr>
                  <w:tcW w:w="1872" w:type="dxa"/>
                  <w:vAlign w:val="center"/>
                </w:tcPr>
                <w:p w14:paraId="6C2AEEF6" w14:textId="77777777" w:rsidR="001A5B97" w:rsidRDefault="00094DE9">
                  <w:pPr>
                    <w:jc w:val="center"/>
                    <w:rPr>
                      <w:rFonts w:ascii="Arial" w:hAnsi="Arial" w:cs="Arial"/>
                    </w:rPr>
                  </w:pPr>
                  <w:r>
                    <w:rPr>
                      <w:rFonts w:ascii="Arial" w:hAnsi="Arial" w:cs="Arial" w:hint="eastAsia"/>
                    </w:rPr>
                    <w:t>[3%-</w:t>
                  </w:r>
                  <w:r w:rsidR="008606C8">
                    <w:rPr>
                      <w:rFonts w:ascii="Arial" w:hAnsi="Arial" w:cs="Arial" w:hint="eastAsia"/>
                    </w:rPr>
                    <w:t>6%]</w:t>
                  </w:r>
                </w:p>
              </w:tc>
            </w:tr>
            <w:tr w:rsidR="001A5B97" w14:paraId="37C4959E" w14:textId="77777777" w:rsidTr="008E18A6">
              <w:trPr>
                <w:trHeight w:val="624"/>
              </w:trPr>
              <w:tc>
                <w:tcPr>
                  <w:tcW w:w="4107" w:type="dxa"/>
                  <w:vAlign w:val="center"/>
                </w:tcPr>
                <w:p w14:paraId="103A4AAD" w14:textId="77777777" w:rsidR="001A5B97" w:rsidRDefault="008606C8">
                  <w:pPr>
                    <w:jc w:val="center"/>
                    <w:rPr>
                      <w:rFonts w:ascii="仿宋_GB2312" w:eastAsia="仿宋_GB2312"/>
                      <w:sz w:val="24"/>
                      <w:szCs w:val="24"/>
                    </w:rPr>
                  </w:pPr>
                  <w:r>
                    <w:rPr>
                      <w:rFonts w:ascii="仿宋_GB2312" w:eastAsia="仿宋_GB2312" w:hint="eastAsia"/>
                      <w:sz w:val="24"/>
                      <w:szCs w:val="24"/>
                    </w:rPr>
                    <w:t>乘用汽车电动压空调缩机压缩零部件市场</w:t>
                  </w:r>
                </w:p>
              </w:tc>
              <w:tc>
                <w:tcPr>
                  <w:tcW w:w="826" w:type="dxa"/>
                  <w:vAlign w:val="center"/>
                </w:tcPr>
                <w:p w14:paraId="274F79B5" w14:textId="77777777" w:rsidR="001A5B97" w:rsidRDefault="008606C8">
                  <w:pPr>
                    <w:jc w:val="center"/>
                    <w:rPr>
                      <w:rFonts w:ascii="仿宋_GB2312" w:eastAsia="仿宋_GB2312"/>
                      <w:sz w:val="24"/>
                      <w:szCs w:val="24"/>
                    </w:rPr>
                  </w:pPr>
                  <w:r>
                    <w:rPr>
                      <w:rFonts w:ascii="仿宋_GB2312" w:eastAsia="仿宋_GB2312" w:hint="eastAsia"/>
                      <w:sz w:val="24"/>
                      <w:szCs w:val="24"/>
                    </w:rPr>
                    <w:t>中国</w:t>
                  </w:r>
                </w:p>
              </w:tc>
              <w:tc>
                <w:tcPr>
                  <w:tcW w:w="1872" w:type="dxa"/>
                  <w:vAlign w:val="center"/>
                </w:tcPr>
                <w:p w14:paraId="2EFCEAB3" w14:textId="77777777" w:rsidR="001A5B97" w:rsidRDefault="00094DE9">
                  <w:pPr>
                    <w:jc w:val="center"/>
                    <w:rPr>
                      <w:rFonts w:ascii="Arial" w:hAnsi="Arial" w:cs="Arial"/>
                    </w:rPr>
                  </w:pPr>
                  <w:r>
                    <w:rPr>
                      <w:rFonts w:ascii="Arial" w:hAnsi="Arial" w:cs="Arial" w:hint="eastAsia"/>
                    </w:rPr>
                    <w:t>[2%-5</w:t>
                  </w:r>
                  <w:r w:rsidR="008606C8">
                    <w:rPr>
                      <w:rFonts w:ascii="Arial" w:hAnsi="Arial" w:cs="Arial" w:hint="eastAsia"/>
                    </w:rPr>
                    <w:t>%]</w:t>
                  </w:r>
                </w:p>
              </w:tc>
            </w:tr>
            <w:tr w:rsidR="001A5B97" w14:paraId="2B46E0AA" w14:textId="77777777" w:rsidTr="008E18A6">
              <w:trPr>
                <w:trHeight w:val="624"/>
              </w:trPr>
              <w:tc>
                <w:tcPr>
                  <w:tcW w:w="4107" w:type="dxa"/>
                  <w:vAlign w:val="center"/>
                </w:tcPr>
                <w:p w14:paraId="0BAC97E8" w14:textId="77777777" w:rsidR="001A5B97" w:rsidRDefault="008606C8">
                  <w:pPr>
                    <w:jc w:val="center"/>
                    <w:rPr>
                      <w:rFonts w:ascii="仿宋_GB2312" w:eastAsia="仿宋_GB2312"/>
                      <w:sz w:val="24"/>
                      <w:szCs w:val="24"/>
                    </w:rPr>
                  </w:pPr>
                  <w:r>
                    <w:rPr>
                      <w:rFonts w:ascii="仿宋_GB2312" w:eastAsia="仿宋_GB2312" w:hint="eastAsia"/>
                      <w:sz w:val="24"/>
                      <w:szCs w:val="24"/>
                    </w:rPr>
                    <w:t>乘用汽车定排量空调压缩机驱动零部件市场</w:t>
                  </w:r>
                </w:p>
              </w:tc>
              <w:tc>
                <w:tcPr>
                  <w:tcW w:w="826" w:type="dxa"/>
                  <w:vAlign w:val="center"/>
                </w:tcPr>
                <w:p w14:paraId="774C5A06" w14:textId="77777777" w:rsidR="001A5B97" w:rsidRDefault="008606C8">
                  <w:pPr>
                    <w:jc w:val="center"/>
                    <w:rPr>
                      <w:rFonts w:ascii="仿宋_GB2312" w:eastAsia="仿宋_GB2312"/>
                      <w:sz w:val="24"/>
                      <w:szCs w:val="24"/>
                    </w:rPr>
                  </w:pPr>
                  <w:r>
                    <w:rPr>
                      <w:rFonts w:ascii="仿宋_GB2312" w:eastAsia="仿宋_GB2312" w:hint="eastAsia"/>
                      <w:sz w:val="24"/>
                      <w:szCs w:val="24"/>
                    </w:rPr>
                    <w:t>中国</w:t>
                  </w:r>
                </w:p>
              </w:tc>
              <w:tc>
                <w:tcPr>
                  <w:tcW w:w="1872" w:type="dxa"/>
                  <w:vAlign w:val="center"/>
                </w:tcPr>
                <w:p w14:paraId="4726819B" w14:textId="77777777" w:rsidR="001A5B97" w:rsidRDefault="00094DE9">
                  <w:pPr>
                    <w:jc w:val="center"/>
                    <w:rPr>
                      <w:rFonts w:ascii="Arial" w:hAnsi="Arial" w:cs="Arial"/>
                    </w:rPr>
                  </w:pPr>
                  <w:r>
                    <w:rPr>
                      <w:rFonts w:ascii="Arial" w:hAnsi="Arial" w:cs="Arial" w:hint="eastAsia"/>
                    </w:rPr>
                    <w:t>[6%-9</w:t>
                  </w:r>
                  <w:r w:rsidR="008606C8">
                    <w:rPr>
                      <w:rFonts w:ascii="Arial" w:hAnsi="Arial" w:cs="Arial" w:hint="eastAsia"/>
                    </w:rPr>
                    <w:t>%]</w:t>
                  </w:r>
                </w:p>
              </w:tc>
            </w:tr>
            <w:tr w:rsidR="001A5B97" w14:paraId="15CC638C" w14:textId="77777777" w:rsidTr="008E18A6">
              <w:trPr>
                <w:trHeight w:val="624"/>
              </w:trPr>
              <w:tc>
                <w:tcPr>
                  <w:tcW w:w="4107" w:type="dxa"/>
                  <w:vAlign w:val="center"/>
                </w:tcPr>
                <w:p w14:paraId="5925ACED" w14:textId="77777777" w:rsidR="001A5B97" w:rsidRDefault="008606C8">
                  <w:pPr>
                    <w:jc w:val="center"/>
                    <w:rPr>
                      <w:rFonts w:ascii="仿宋_GB2312" w:eastAsia="仿宋_GB2312"/>
                      <w:sz w:val="24"/>
                      <w:szCs w:val="24"/>
                    </w:rPr>
                  </w:pPr>
                  <w:r>
                    <w:rPr>
                      <w:rFonts w:ascii="仿宋_GB2312" w:eastAsia="仿宋_GB2312" w:hint="eastAsia"/>
                      <w:sz w:val="24"/>
                      <w:szCs w:val="24"/>
                    </w:rPr>
                    <w:t>乘用汽车定排量空调压缩机压缩零部件市场</w:t>
                  </w:r>
                </w:p>
              </w:tc>
              <w:tc>
                <w:tcPr>
                  <w:tcW w:w="826" w:type="dxa"/>
                  <w:vAlign w:val="center"/>
                </w:tcPr>
                <w:p w14:paraId="1567F1C4" w14:textId="77777777" w:rsidR="001A5B97" w:rsidRDefault="008606C8">
                  <w:pPr>
                    <w:jc w:val="center"/>
                    <w:rPr>
                      <w:rFonts w:ascii="仿宋_GB2312" w:eastAsia="仿宋_GB2312"/>
                      <w:sz w:val="24"/>
                      <w:szCs w:val="24"/>
                    </w:rPr>
                  </w:pPr>
                  <w:r>
                    <w:rPr>
                      <w:rFonts w:ascii="仿宋_GB2312" w:eastAsia="仿宋_GB2312" w:hint="eastAsia"/>
                      <w:sz w:val="24"/>
                      <w:szCs w:val="24"/>
                    </w:rPr>
                    <w:t>中国</w:t>
                  </w:r>
                </w:p>
              </w:tc>
              <w:tc>
                <w:tcPr>
                  <w:tcW w:w="1872" w:type="dxa"/>
                  <w:vAlign w:val="center"/>
                </w:tcPr>
                <w:p w14:paraId="4FB2B4BC" w14:textId="77777777" w:rsidR="001A5B97" w:rsidRDefault="00094DE9">
                  <w:pPr>
                    <w:jc w:val="center"/>
                    <w:rPr>
                      <w:rFonts w:ascii="Arial" w:hAnsi="Arial" w:cs="Arial"/>
                    </w:rPr>
                  </w:pPr>
                  <w:r>
                    <w:rPr>
                      <w:rFonts w:ascii="Arial" w:hAnsi="Arial" w:cs="Arial" w:hint="eastAsia"/>
                    </w:rPr>
                    <w:t>[6%-</w:t>
                  </w:r>
                  <w:r w:rsidR="008606C8">
                    <w:rPr>
                      <w:rFonts w:ascii="Arial" w:hAnsi="Arial" w:cs="Arial" w:hint="eastAsia"/>
                    </w:rPr>
                    <w:t>8%]</w:t>
                  </w:r>
                </w:p>
              </w:tc>
            </w:tr>
            <w:tr w:rsidR="001A5B97" w14:paraId="018101CE" w14:textId="77777777" w:rsidTr="008E18A6">
              <w:trPr>
                <w:trHeight w:val="624"/>
              </w:trPr>
              <w:tc>
                <w:tcPr>
                  <w:tcW w:w="4107" w:type="dxa"/>
                  <w:vAlign w:val="center"/>
                </w:tcPr>
                <w:p w14:paraId="5D139DC4" w14:textId="77777777" w:rsidR="001A5B97" w:rsidRDefault="008606C8">
                  <w:pPr>
                    <w:jc w:val="center"/>
                    <w:rPr>
                      <w:rFonts w:ascii="仿宋_GB2312" w:eastAsia="仿宋_GB2312"/>
                      <w:sz w:val="24"/>
                      <w:szCs w:val="24"/>
                    </w:rPr>
                  </w:pPr>
                  <w:r>
                    <w:rPr>
                      <w:rFonts w:ascii="仿宋_GB2312" w:eastAsia="仿宋_GB2312" w:hint="eastAsia"/>
                      <w:sz w:val="24"/>
                      <w:szCs w:val="24"/>
                    </w:rPr>
                    <w:t>乘用汽车变排量空调缩机驱动零部件市场</w:t>
                  </w:r>
                </w:p>
              </w:tc>
              <w:tc>
                <w:tcPr>
                  <w:tcW w:w="826" w:type="dxa"/>
                  <w:vAlign w:val="center"/>
                </w:tcPr>
                <w:p w14:paraId="549852FA" w14:textId="77777777" w:rsidR="001A5B97" w:rsidRDefault="008606C8">
                  <w:pPr>
                    <w:jc w:val="center"/>
                    <w:rPr>
                      <w:rFonts w:ascii="仿宋_GB2312" w:eastAsia="仿宋_GB2312"/>
                      <w:sz w:val="24"/>
                      <w:szCs w:val="24"/>
                    </w:rPr>
                  </w:pPr>
                  <w:r>
                    <w:rPr>
                      <w:rFonts w:ascii="仿宋_GB2312" w:eastAsia="仿宋_GB2312" w:hint="eastAsia"/>
                      <w:sz w:val="24"/>
                      <w:szCs w:val="24"/>
                    </w:rPr>
                    <w:t>中国</w:t>
                  </w:r>
                </w:p>
              </w:tc>
              <w:tc>
                <w:tcPr>
                  <w:tcW w:w="1872" w:type="dxa"/>
                  <w:vAlign w:val="center"/>
                </w:tcPr>
                <w:p w14:paraId="72B41470" w14:textId="77777777" w:rsidR="001A5B97" w:rsidRDefault="00094DE9">
                  <w:pPr>
                    <w:jc w:val="center"/>
                    <w:rPr>
                      <w:rFonts w:ascii="Arial" w:hAnsi="Arial" w:cs="Arial"/>
                    </w:rPr>
                  </w:pPr>
                  <w:r>
                    <w:rPr>
                      <w:rFonts w:ascii="Arial" w:hAnsi="Arial" w:cs="Arial" w:hint="eastAsia"/>
                    </w:rPr>
                    <w:t>[8%-10</w:t>
                  </w:r>
                  <w:r w:rsidR="008606C8">
                    <w:rPr>
                      <w:rFonts w:ascii="Arial" w:hAnsi="Arial" w:cs="Arial" w:hint="eastAsia"/>
                    </w:rPr>
                    <w:t>%]</w:t>
                  </w:r>
                </w:p>
              </w:tc>
            </w:tr>
            <w:tr w:rsidR="001A5B97" w14:paraId="65672AA4" w14:textId="77777777" w:rsidTr="008E18A6">
              <w:trPr>
                <w:trHeight w:val="624"/>
              </w:trPr>
              <w:tc>
                <w:tcPr>
                  <w:tcW w:w="4107" w:type="dxa"/>
                  <w:vAlign w:val="center"/>
                </w:tcPr>
                <w:p w14:paraId="4D2EEBB7" w14:textId="77777777" w:rsidR="001A5B97" w:rsidRDefault="008606C8">
                  <w:pPr>
                    <w:jc w:val="center"/>
                    <w:rPr>
                      <w:rFonts w:ascii="仿宋_GB2312" w:eastAsia="仿宋_GB2312"/>
                      <w:sz w:val="24"/>
                      <w:szCs w:val="24"/>
                    </w:rPr>
                  </w:pPr>
                  <w:r>
                    <w:rPr>
                      <w:rFonts w:ascii="仿宋_GB2312" w:eastAsia="仿宋_GB2312" w:hint="eastAsia"/>
                      <w:sz w:val="24"/>
                      <w:szCs w:val="24"/>
                    </w:rPr>
                    <w:t>乘用汽车变排量空调压缩机控制零部件市场</w:t>
                  </w:r>
                </w:p>
              </w:tc>
              <w:tc>
                <w:tcPr>
                  <w:tcW w:w="826" w:type="dxa"/>
                  <w:vAlign w:val="center"/>
                </w:tcPr>
                <w:p w14:paraId="1C15A7F2" w14:textId="77777777" w:rsidR="001A5B97" w:rsidRDefault="008606C8">
                  <w:pPr>
                    <w:jc w:val="center"/>
                    <w:rPr>
                      <w:rFonts w:ascii="仿宋_GB2312" w:eastAsia="仿宋_GB2312"/>
                      <w:sz w:val="24"/>
                      <w:szCs w:val="24"/>
                    </w:rPr>
                  </w:pPr>
                  <w:r>
                    <w:rPr>
                      <w:rFonts w:ascii="仿宋_GB2312" w:eastAsia="仿宋_GB2312" w:hint="eastAsia"/>
                      <w:sz w:val="24"/>
                      <w:szCs w:val="24"/>
                    </w:rPr>
                    <w:t>中国</w:t>
                  </w:r>
                </w:p>
              </w:tc>
              <w:tc>
                <w:tcPr>
                  <w:tcW w:w="1872" w:type="dxa"/>
                  <w:vAlign w:val="center"/>
                </w:tcPr>
                <w:p w14:paraId="05D8B367" w14:textId="77777777" w:rsidR="001A5B97" w:rsidRDefault="00094DE9">
                  <w:pPr>
                    <w:jc w:val="center"/>
                    <w:rPr>
                      <w:rFonts w:ascii="Arial" w:hAnsi="Arial" w:cs="Arial"/>
                    </w:rPr>
                  </w:pPr>
                  <w:r>
                    <w:rPr>
                      <w:rFonts w:ascii="Arial" w:hAnsi="Arial" w:cs="Arial" w:hint="eastAsia"/>
                    </w:rPr>
                    <w:t>[9%-</w:t>
                  </w:r>
                  <w:r w:rsidR="008606C8">
                    <w:rPr>
                      <w:rFonts w:ascii="Arial" w:hAnsi="Arial" w:cs="Arial" w:hint="eastAsia"/>
                    </w:rPr>
                    <w:t>11%]</w:t>
                  </w:r>
                </w:p>
              </w:tc>
            </w:tr>
            <w:tr w:rsidR="001A5B97" w14:paraId="54D10F58" w14:textId="77777777" w:rsidTr="008E18A6">
              <w:trPr>
                <w:trHeight w:val="624"/>
              </w:trPr>
              <w:tc>
                <w:tcPr>
                  <w:tcW w:w="4107" w:type="dxa"/>
                  <w:vAlign w:val="center"/>
                </w:tcPr>
                <w:p w14:paraId="41DBC692" w14:textId="77777777" w:rsidR="001A5B97" w:rsidRDefault="008606C8">
                  <w:pPr>
                    <w:jc w:val="center"/>
                    <w:rPr>
                      <w:rFonts w:ascii="仿宋_GB2312" w:eastAsia="仿宋_GB2312"/>
                      <w:sz w:val="24"/>
                      <w:szCs w:val="24"/>
                    </w:rPr>
                  </w:pPr>
                  <w:r>
                    <w:rPr>
                      <w:rFonts w:ascii="仿宋_GB2312" w:eastAsia="仿宋_GB2312" w:hint="eastAsia"/>
                      <w:sz w:val="24"/>
                      <w:szCs w:val="24"/>
                    </w:rPr>
                    <w:t>乘用汽车变排量空调缩机压缩零部件市场</w:t>
                  </w:r>
                </w:p>
              </w:tc>
              <w:tc>
                <w:tcPr>
                  <w:tcW w:w="826" w:type="dxa"/>
                  <w:vAlign w:val="center"/>
                </w:tcPr>
                <w:p w14:paraId="275DA595" w14:textId="77777777" w:rsidR="001A5B97" w:rsidRDefault="008606C8">
                  <w:pPr>
                    <w:jc w:val="center"/>
                    <w:rPr>
                      <w:rFonts w:ascii="仿宋_GB2312" w:eastAsia="仿宋_GB2312"/>
                      <w:sz w:val="24"/>
                      <w:szCs w:val="24"/>
                    </w:rPr>
                  </w:pPr>
                  <w:r>
                    <w:rPr>
                      <w:rFonts w:ascii="仿宋_GB2312" w:eastAsia="仿宋_GB2312" w:hint="eastAsia"/>
                      <w:sz w:val="24"/>
                      <w:szCs w:val="24"/>
                    </w:rPr>
                    <w:t>中国</w:t>
                  </w:r>
                </w:p>
              </w:tc>
              <w:tc>
                <w:tcPr>
                  <w:tcW w:w="1872" w:type="dxa"/>
                  <w:vAlign w:val="center"/>
                </w:tcPr>
                <w:p w14:paraId="4EA6171A" w14:textId="77777777" w:rsidR="001A5B97" w:rsidRDefault="00094DE9">
                  <w:pPr>
                    <w:jc w:val="center"/>
                    <w:rPr>
                      <w:rFonts w:ascii="Arial" w:hAnsi="Arial" w:cs="Arial"/>
                    </w:rPr>
                  </w:pPr>
                  <w:r>
                    <w:rPr>
                      <w:rFonts w:ascii="Arial" w:hAnsi="Arial" w:cs="Arial" w:hint="eastAsia"/>
                    </w:rPr>
                    <w:t>[9%-12</w:t>
                  </w:r>
                  <w:r w:rsidR="008606C8">
                    <w:rPr>
                      <w:rFonts w:ascii="Arial" w:hAnsi="Arial" w:cs="Arial" w:hint="eastAsia"/>
                    </w:rPr>
                    <w:t>%]</w:t>
                  </w:r>
                </w:p>
              </w:tc>
            </w:tr>
          </w:tbl>
          <w:p w14:paraId="73468712" w14:textId="77777777" w:rsidR="001A5B97" w:rsidRDefault="008606C8">
            <w:pPr>
              <w:numPr>
                <w:ilvl w:val="0"/>
                <w:numId w:val="1"/>
              </w:numPr>
              <w:spacing w:line="500" w:lineRule="exact"/>
              <w:rPr>
                <w:rFonts w:ascii="仿宋_GB2312" w:eastAsia="仿宋_GB2312"/>
                <w:b/>
                <w:bCs/>
                <w:sz w:val="24"/>
                <w:szCs w:val="24"/>
              </w:rPr>
            </w:pPr>
            <w:r>
              <w:rPr>
                <w:rFonts w:ascii="仿宋_GB2312" w:eastAsia="仿宋_GB2312" w:hint="eastAsia"/>
                <w:b/>
                <w:bCs/>
                <w:sz w:val="24"/>
                <w:szCs w:val="24"/>
              </w:rPr>
              <w:t>下游市场：</w:t>
            </w:r>
          </w:p>
          <w:tbl>
            <w:tblPr>
              <w:tblW w:w="6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5"/>
              <w:gridCol w:w="851"/>
              <w:gridCol w:w="1989"/>
            </w:tblGrid>
            <w:tr w:rsidR="001A5B97" w14:paraId="7CD40801" w14:textId="77777777" w:rsidTr="008E18A6">
              <w:tc>
                <w:tcPr>
                  <w:tcW w:w="3965" w:type="dxa"/>
                  <w:vAlign w:val="center"/>
                </w:tcPr>
                <w:p w14:paraId="73B8B127" w14:textId="77777777" w:rsidR="001A5B97" w:rsidRDefault="008606C8">
                  <w:pPr>
                    <w:jc w:val="center"/>
                    <w:rPr>
                      <w:rFonts w:ascii="仿宋_GB2312" w:eastAsia="仿宋_GB2312"/>
                      <w:sz w:val="24"/>
                      <w:szCs w:val="24"/>
                    </w:rPr>
                  </w:pPr>
                  <w:r>
                    <w:rPr>
                      <w:rFonts w:ascii="仿宋_GB2312" w:eastAsia="仿宋_GB2312" w:hint="eastAsia"/>
                      <w:sz w:val="24"/>
                      <w:szCs w:val="24"/>
                    </w:rPr>
                    <w:t>相关市场</w:t>
                  </w:r>
                </w:p>
              </w:tc>
              <w:tc>
                <w:tcPr>
                  <w:tcW w:w="851" w:type="dxa"/>
                  <w:vAlign w:val="center"/>
                </w:tcPr>
                <w:p w14:paraId="0F710980" w14:textId="77777777" w:rsidR="001A5B97" w:rsidRDefault="008606C8">
                  <w:pPr>
                    <w:jc w:val="center"/>
                    <w:rPr>
                      <w:rFonts w:ascii="仿宋_GB2312" w:eastAsia="仿宋_GB2312"/>
                      <w:sz w:val="24"/>
                      <w:szCs w:val="24"/>
                    </w:rPr>
                  </w:pPr>
                  <w:r>
                    <w:rPr>
                      <w:rFonts w:ascii="仿宋_GB2312" w:eastAsia="仿宋_GB2312" w:hint="eastAsia"/>
                      <w:sz w:val="24"/>
                      <w:szCs w:val="24"/>
                    </w:rPr>
                    <w:t>地域市场</w:t>
                  </w:r>
                </w:p>
              </w:tc>
              <w:tc>
                <w:tcPr>
                  <w:tcW w:w="1989" w:type="dxa"/>
                  <w:vAlign w:val="center"/>
                </w:tcPr>
                <w:p w14:paraId="7E862F5D" w14:textId="77777777" w:rsidR="001A5B97" w:rsidRDefault="008606C8">
                  <w:pPr>
                    <w:jc w:val="center"/>
                    <w:rPr>
                      <w:rFonts w:ascii="仿宋_GB2312" w:eastAsia="仿宋_GB2312"/>
                      <w:sz w:val="24"/>
                      <w:szCs w:val="24"/>
                    </w:rPr>
                  </w:pPr>
                  <w:r>
                    <w:rPr>
                      <w:rFonts w:ascii="仿宋_GB2312" w:eastAsia="仿宋_GB2312" w:hint="eastAsia"/>
                      <w:sz w:val="24"/>
                      <w:szCs w:val="24"/>
                    </w:rPr>
                    <w:t>一汽集团市场份额</w:t>
                  </w:r>
                </w:p>
              </w:tc>
            </w:tr>
            <w:tr w:rsidR="001A5B97" w14:paraId="1DB8D224" w14:textId="77777777" w:rsidTr="008E18A6">
              <w:trPr>
                <w:trHeight w:val="624"/>
              </w:trPr>
              <w:tc>
                <w:tcPr>
                  <w:tcW w:w="3965" w:type="dxa"/>
                  <w:vAlign w:val="center"/>
                </w:tcPr>
                <w:p w14:paraId="6D440D11" w14:textId="77777777" w:rsidR="001A5B97" w:rsidRDefault="008606C8">
                  <w:pPr>
                    <w:jc w:val="center"/>
                    <w:rPr>
                      <w:rFonts w:ascii="仿宋_GB2312" w:eastAsia="仿宋_GB2312"/>
                      <w:sz w:val="24"/>
                      <w:szCs w:val="24"/>
                    </w:rPr>
                  </w:pPr>
                  <w:r>
                    <w:rPr>
                      <w:rFonts w:ascii="仿宋_GB2312" w:eastAsia="仿宋_GB2312" w:hint="eastAsia"/>
                      <w:sz w:val="24"/>
                      <w:szCs w:val="24"/>
                    </w:rPr>
                    <w:t>传统燃油乘用车市场</w:t>
                  </w:r>
                </w:p>
              </w:tc>
              <w:tc>
                <w:tcPr>
                  <w:tcW w:w="851" w:type="dxa"/>
                  <w:vAlign w:val="center"/>
                </w:tcPr>
                <w:p w14:paraId="66B62502" w14:textId="77777777" w:rsidR="001A5B97" w:rsidRDefault="008606C8">
                  <w:pPr>
                    <w:jc w:val="center"/>
                    <w:rPr>
                      <w:rFonts w:ascii="仿宋_GB2312" w:eastAsia="仿宋_GB2312"/>
                      <w:sz w:val="24"/>
                      <w:szCs w:val="24"/>
                    </w:rPr>
                  </w:pPr>
                  <w:r>
                    <w:rPr>
                      <w:rFonts w:ascii="仿宋_GB2312" w:eastAsia="仿宋_GB2312" w:hint="eastAsia"/>
                      <w:sz w:val="24"/>
                      <w:szCs w:val="24"/>
                    </w:rPr>
                    <w:t>中国</w:t>
                  </w:r>
                </w:p>
              </w:tc>
              <w:tc>
                <w:tcPr>
                  <w:tcW w:w="1989" w:type="dxa"/>
                  <w:vAlign w:val="center"/>
                </w:tcPr>
                <w:p w14:paraId="74B6A3DA" w14:textId="77777777" w:rsidR="001A5B97" w:rsidRDefault="00094DE9">
                  <w:pPr>
                    <w:jc w:val="center"/>
                    <w:rPr>
                      <w:rFonts w:ascii="Arial" w:hAnsi="Arial" w:cs="Arial"/>
                    </w:rPr>
                  </w:pPr>
                  <w:r>
                    <w:rPr>
                      <w:rFonts w:ascii="Arial" w:hAnsi="Arial" w:cs="Arial" w:hint="eastAsia"/>
                    </w:rPr>
                    <w:t>[9%-13</w:t>
                  </w:r>
                  <w:r w:rsidR="008606C8">
                    <w:rPr>
                      <w:rFonts w:ascii="Arial" w:hAnsi="Arial" w:cs="Arial" w:hint="eastAsia"/>
                    </w:rPr>
                    <w:t>%]</w:t>
                  </w:r>
                </w:p>
              </w:tc>
            </w:tr>
            <w:tr w:rsidR="001A5B97" w14:paraId="3F5E3F4E" w14:textId="77777777" w:rsidTr="008E18A6">
              <w:trPr>
                <w:trHeight w:val="624"/>
              </w:trPr>
              <w:tc>
                <w:tcPr>
                  <w:tcW w:w="3965" w:type="dxa"/>
                  <w:vAlign w:val="center"/>
                </w:tcPr>
                <w:p w14:paraId="566270F0" w14:textId="77777777" w:rsidR="001A5B97" w:rsidRDefault="008606C8">
                  <w:pPr>
                    <w:jc w:val="center"/>
                    <w:rPr>
                      <w:rFonts w:ascii="仿宋_GB2312" w:eastAsia="仿宋_GB2312"/>
                      <w:sz w:val="24"/>
                      <w:szCs w:val="24"/>
                    </w:rPr>
                  </w:pPr>
                  <w:r>
                    <w:rPr>
                      <w:rFonts w:ascii="仿宋_GB2312" w:eastAsia="仿宋_GB2312" w:hint="eastAsia"/>
                      <w:sz w:val="24"/>
                      <w:szCs w:val="24"/>
                    </w:rPr>
                    <w:t>新能源纯电动乘用车市场</w:t>
                  </w:r>
                </w:p>
              </w:tc>
              <w:tc>
                <w:tcPr>
                  <w:tcW w:w="851" w:type="dxa"/>
                  <w:vAlign w:val="center"/>
                </w:tcPr>
                <w:p w14:paraId="19939A6E" w14:textId="77777777" w:rsidR="001A5B97" w:rsidRDefault="008606C8">
                  <w:pPr>
                    <w:jc w:val="center"/>
                    <w:rPr>
                      <w:rFonts w:ascii="仿宋_GB2312" w:eastAsia="仿宋_GB2312"/>
                      <w:sz w:val="24"/>
                      <w:szCs w:val="24"/>
                    </w:rPr>
                  </w:pPr>
                  <w:r>
                    <w:rPr>
                      <w:rFonts w:ascii="仿宋_GB2312" w:eastAsia="仿宋_GB2312" w:hint="eastAsia"/>
                      <w:sz w:val="24"/>
                      <w:szCs w:val="24"/>
                    </w:rPr>
                    <w:t>中国</w:t>
                  </w:r>
                </w:p>
              </w:tc>
              <w:tc>
                <w:tcPr>
                  <w:tcW w:w="1989" w:type="dxa"/>
                  <w:vAlign w:val="center"/>
                </w:tcPr>
                <w:p w14:paraId="4E982F5F" w14:textId="77777777" w:rsidR="001A5B97" w:rsidRDefault="008606C8">
                  <w:pPr>
                    <w:jc w:val="center"/>
                    <w:rPr>
                      <w:rFonts w:ascii="Arial" w:hAnsi="Arial" w:cs="Arial"/>
                    </w:rPr>
                  </w:pPr>
                  <w:r>
                    <w:rPr>
                      <w:rFonts w:ascii="Arial" w:hAnsi="Arial" w:cs="Arial" w:hint="eastAsia"/>
                    </w:rPr>
                    <w:t>0%</w:t>
                  </w:r>
                </w:p>
              </w:tc>
            </w:tr>
            <w:tr w:rsidR="001A5B97" w14:paraId="1D2DC65E" w14:textId="77777777" w:rsidTr="008E18A6">
              <w:trPr>
                <w:trHeight w:val="624"/>
              </w:trPr>
              <w:tc>
                <w:tcPr>
                  <w:tcW w:w="3965" w:type="dxa"/>
                  <w:vAlign w:val="center"/>
                </w:tcPr>
                <w:p w14:paraId="1DAF6D7A" w14:textId="77777777" w:rsidR="001A5B97" w:rsidRDefault="008606C8">
                  <w:pPr>
                    <w:jc w:val="center"/>
                    <w:rPr>
                      <w:rFonts w:ascii="仿宋_GB2312" w:eastAsia="仿宋_GB2312"/>
                      <w:sz w:val="24"/>
                      <w:szCs w:val="24"/>
                    </w:rPr>
                  </w:pPr>
                  <w:r>
                    <w:rPr>
                      <w:rFonts w:ascii="仿宋_GB2312" w:eastAsia="仿宋_GB2312" w:hint="eastAsia"/>
                      <w:sz w:val="24"/>
                      <w:szCs w:val="24"/>
                    </w:rPr>
                    <w:t>新能源插电式混合动力乘用车市场</w:t>
                  </w:r>
                </w:p>
              </w:tc>
              <w:tc>
                <w:tcPr>
                  <w:tcW w:w="851" w:type="dxa"/>
                  <w:vAlign w:val="center"/>
                </w:tcPr>
                <w:p w14:paraId="6E07A880" w14:textId="77777777" w:rsidR="001A5B97" w:rsidRDefault="008606C8">
                  <w:pPr>
                    <w:jc w:val="center"/>
                    <w:rPr>
                      <w:rFonts w:ascii="仿宋_GB2312" w:eastAsia="仿宋_GB2312"/>
                      <w:sz w:val="24"/>
                      <w:szCs w:val="24"/>
                    </w:rPr>
                  </w:pPr>
                  <w:r>
                    <w:rPr>
                      <w:rFonts w:ascii="仿宋_GB2312" w:eastAsia="仿宋_GB2312" w:hint="eastAsia"/>
                      <w:sz w:val="24"/>
                      <w:szCs w:val="24"/>
                    </w:rPr>
                    <w:t>中国</w:t>
                  </w:r>
                </w:p>
              </w:tc>
              <w:tc>
                <w:tcPr>
                  <w:tcW w:w="1989" w:type="dxa"/>
                  <w:vAlign w:val="center"/>
                </w:tcPr>
                <w:p w14:paraId="36D825C5" w14:textId="77777777" w:rsidR="001A5B97" w:rsidRDefault="008606C8">
                  <w:pPr>
                    <w:jc w:val="center"/>
                    <w:rPr>
                      <w:rFonts w:ascii="Arial" w:hAnsi="Arial" w:cs="Arial"/>
                    </w:rPr>
                  </w:pPr>
                  <w:r>
                    <w:rPr>
                      <w:rFonts w:ascii="Arial" w:hAnsi="Arial" w:cs="Arial" w:hint="eastAsia"/>
                    </w:rPr>
                    <w:t>0%</w:t>
                  </w:r>
                </w:p>
              </w:tc>
            </w:tr>
          </w:tbl>
          <w:p w14:paraId="001FC8C9" w14:textId="77777777" w:rsidR="001A5B97" w:rsidRDefault="008606C8">
            <w:pPr>
              <w:spacing w:line="500" w:lineRule="exact"/>
              <w:rPr>
                <w:rFonts w:ascii="仿宋_GB2312" w:eastAsia="仿宋_GB2312"/>
                <w:b/>
                <w:bCs/>
                <w:sz w:val="24"/>
                <w:szCs w:val="24"/>
              </w:rPr>
            </w:pPr>
            <w:r>
              <w:rPr>
                <w:rFonts w:ascii="仿宋_GB2312" w:eastAsia="仿宋_GB2312" w:hint="eastAsia"/>
                <w:b/>
                <w:bCs/>
                <w:sz w:val="24"/>
                <w:szCs w:val="24"/>
              </w:rPr>
              <w:t>4.与交易有关的其他市场：</w:t>
            </w:r>
          </w:p>
          <w:tbl>
            <w:tblPr>
              <w:tblW w:w="6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79"/>
              <w:gridCol w:w="1293"/>
              <w:gridCol w:w="1833"/>
            </w:tblGrid>
            <w:tr w:rsidR="001A5B97" w14:paraId="312326FE" w14:textId="77777777">
              <w:tc>
                <w:tcPr>
                  <w:tcW w:w="3679" w:type="dxa"/>
                  <w:vAlign w:val="center"/>
                </w:tcPr>
                <w:p w14:paraId="5E66892E" w14:textId="77777777" w:rsidR="001A5B97" w:rsidRDefault="008606C8">
                  <w:pPr>
                    <w:jc w:val="center"/>
                    <w:rPr>
                      <w:rFonts w:ascii="仿宋_GB2312" w:eastAsia="仿宋_GB2312"/>
                      <w:sz w:val="24"/>
                      <w:szCs w:val="24"/>
                    </w:rPr>
                  </w:pPr>
                  <w:r>
                    <w:rPr>
                      <w:rFonts w:ascii="仿宋_GB2312" w:eastAsia="仿宋_GB2312" w:hint="eastAsia"/>
                      <w:sz w:val="24"/>
                      <w:szCs w:val="24"/>
                    </w:rPr>
                    <w:lastRenderedPageBreak/>
                    <w:t>相关市场</w:t>
                  </w:r>
                </w:p>
              </w:tc>
              <w:tc>
                <w:tcPr>
                  <w:tcW w:w="1293" w:type="dxa"/>
                  <w:vAlign w:val="center"/>
                </w:tcPr>
                <w:p w14:paraId="1EA99277" w14:textId="77777777" w:rsidR="001A5B97" w:rsidRDefault="008606C8">
                  <w:pPr>
                    <w:jc w:val="center"/>
                    <w:rPr>
                      <w:rFonts w:ascii="仿宋_GB2312" w:eastAsia="仿宋_GB2312"/>
                      <w:sz w:val="24"/>
                      <w:szCs w:val="24"/>
                    </w:rPr>
                  </w:pPr>
                  <w:r>
                    <w:rPr>
                      <w:rFonts w:ascii="仿宋_GB2312" w:eastAsia="仿宋_GB2312" w:hint="eastAsia"/>
                      <w:sz w:val="24"/>
                      <w:szCs w:val="24"/>
                    </w:rPr>
                    <w:t>地域市场</w:t>
                  </w:r>
                </w:p>
              </w:tc>
              <w:tc>
                <w:tcPr>
                  <w:tcW w:w="1833" w:type="dxa"/>
                  <w:vAlign w:val="center"/>
                </w:tcPr>
                <w:p w14:paraId="6A649E8B" w14:textId="77777777" w:rsidR="001A5B97" w:rsidRDefault="008606C8">
                  <w:pPr>
                    <w:jc w:val="center"/>
                    <w:rPr>
                      <w:rFonts w:ascii="仿宋_GB2312" w:eastAsia="仿宋_GB2312"/>
                      <w:sz w:val="24"/>
                      <w:szCs w:val="24"/>
                    </w:rPr>
                  </w:pPr>
                  <w:r>
                    <w:rPr>
                      <w:rFonts w:ascii="仿宋_GB2312" w:eastAsia="仿宋_GB2312" w:hint="eastAsia"/>
                      <w:sz w:val="24"/>
                      <w:szCs w:val="24"/>
                    </w:rPr>
                    <w:t>合营企业市场份额</w:t>
                  </w:r>
                </w:p>
              </w:tc>
            </w:tr>
            <w:tr w:rsidR="001A5B97" w14:paraId="1357FDDE" w14:textId="77777777">
              <w:trPr>
                <w:trHeight w:val="624"/>
              </w:trPr>
              <w:tc>
                <w:tcPr>
                  <w:tcW w:w="3679" w:type="dxa"/>
                  <w:vMerge w:val="restart"/>
                  <w:vAlign w:val="center"/>
                </w:tcPr>
                <w:p w14:paraId="2C9BB8B7" w14:textId="77777777" w:rsidR="001A5B97" w:rsidRDefault="008606C8">
                  <w:pPr>
                    <w:jc w:val="center"/>
                    <w:rPr>
                      <w:rFonts w:ascii="仿宋_GB2312" w:eastAsia="仿宋_GB2312"/>
                      <w:sz w:val="24"/>
                      <w:szCs w:val="24"/>
                    </w:rPr>
                  </w:pPr>
                  <w:r>
                    <w:rPr>
                      <w:rFonts w:ascii="仿宋_GB2312" w:eastAsia="仿宋_GB2312" w:hint="eastAsia"/>
                      <w:sz w:val="24"/>
                      <w:szCs w:val="24"/>
                    </w:rPr>
                    <w:t>乘用汽车电动空调压缩机市场</w:t>
                  </w:r>
                </w:p>
              </w:tc>
              <w:tc>
                <w:tcPr>
                  <w:tcW w:w="1293" w:type="dxa"/>
                  <w:vAlign w:val="center"/>
                </w:tcPr>
                <w:p w14:paraId="6D0A012C" w14:textId="77777777" w:rsidR="001A5B97" w:rsidRDefault="008606C8">
                  <w:pPr>
                    <w:jc w:val="center"/>
                    <w:rPr>
                      <w:rFonts w:ascii="仿宋_GB2312" w:eastAsia="仿宋_GB2312"/>
                      <w:sz w:val="24"/>
                      <w:szCs w:val="24"/>
                    </w:rPr>
                  </w:pPr>
                  <w:r>
                    <w:rPr>
                      <w:rFonts w:ascii="仿宋_GB2312" w:eastAsia="仿宋_GB2312" w:hint="eastAsia"/>
                      <w:sz w:val="24"/>
                      <w:szCs w:val="24"/>
                    </w:rPr>
                    <w:t>全球</w:t>
                  </w:r>
                </w:p>
              </w:tc>
              <w:tc>
                <w:tcPr>
                  <w:tcW w:w="1833" w:type="dxa"/>
                  <w:vAlign w:val="center"/>
                </w:tcPr>
                <w:p w14:paraId="33DBD3C5" w14:textId="77777777" w:rsidR="001A5B97" w:rsidRDefault="00094DE9">
                  <w:pPr>
                    <w:jc w:val="center"/>
                    <w:rPr>
                      <w:rFonts w:ascii="Arial" w:hAnsi="Arial" w:cs="Arial"/>
                    </w:rPr>
                  </w:pPr>
                  <w:r>
                    <w:rPr>
                      <w:rFonts w:ascii="Arial" w:hAnsi="Arial" w:cs="Arial" w:hint="eastAsia"/>
                    </w:rPr>
                    <w:t>[1%-3</w:t>
                  </w:r>
                  <w:r w:rsidR="008606C8">
                    <w:rPr>
                      <w:rFonts w:ascii="Arial" w:hAnsi="Arial" w:cs="Arial" w:hint="eastAsia"/>
                    </w:rPr>
                    <w:t>%]</w:t>
                  </w:r>
                </w:p>
              </w:tc>
            </w:tr>
            <w:tr w:rsidR="001A5B97" w14:paraId="2325798A" w14:textId="77777777">
              <w:trPr>
                <w:trHeight w:val="624"/>
              </w:trPr>
              <w:tc>
                <w:tcPr>
                  <w:tcW w:w="3679" w:type="dxa"/>
                  <w:vMerge/>
                  <w:vAlign w:val="center"/>
                </w:tcPr>
                <w:p w14:paraId="31B2E433" w14:textId="77777777" w:rsidR="001A5B97" w:rsidRDefault="001A5B97">
                  <w:pPr>
                    <w:jc w:val="center"/>
                    <w:rPr>
                      <w:rFonts w:ascii="仿宋_GB2312" w:eastAsia="仿宋_GB2312"/>
                      <w:sz w:val="24"/>
                      <w:szCs w:val="24"/>
                    </w:rPr>
                  </w:pPr>
                </w:p>
              </w:tc>
              <w:tc>
                <w:tcPr>
                  <w:tcW w:w="1293" w:type="dxa"/>
                  <w:vAlign w:val="center"/>
                </w:tcPr>
                <w:p w14:paraId="36E934FF" w14:textId="77777777" w:rsidR="001A5B97" w:rsidRDefault="008606C8">
                  <w:pPr>
                    <w:jc w:val="center"/>
                    <w:rPr>
                      <w:rFonts w:ascii="仿宋_GB2312" w:eastAsia="仿宋_GB2312"/>
                      <w:sz w:val="24"/>
                      <w:szCs w:val="24"/>
                    </w:rPr>
                  </w:pPr>
                  <w:r>
                    <w:rPr>
                      <w:rFonts w:ascii="仿宋_GB2312" w:eastAsia="仿宋_GB2312" w:hint="eastAsia"/>
                      <w:sz w:val="24"/>
                      <w:szCs w:val="24"/>
                    </w:rPr>
                    <w:t>中国</w:t>
                  </w:r>
                </w:p>
              </w:tc>
              <w:tc>
                <w:tcPr>
                  <w:tcW w:w="1833" w:type="dxa"/>
                  <w:vAlign w:val="center"/>
                </w:tcPr>
                <w:p w14:paraId="2BA2E485" w14:textId="77777777" w:rsidR="001A5B97" w:rsidRDefault="00094DE9">
                  <w:pPr>
                    <w:jc w:val="center"/>
                    <w:rPr>
                      <w:rFonts w:ascii="Arial" w:hAnsi="Arial" w:cs="Arial"/>
                    </w:rPr>
                  </w:pPr>
                  <w:r>
                    <w:rPr>
                      <w:rFonts w:ascii="Arial" w:hAnsi="Arial" w:cs="Arial" w:hint="eastAsia"/>
                    </w:rPr>
                    <w:t>[3%-6</w:t>
                  </w:r>
                  <w:r w:rsidR="008606C8">
                    <w:rPr>
                      <w:rFonts w:ascii="Arial" w:hAnsi="Arial" w:cs="Arial" w:hint="eastAsia"/>
                    </w:rPr>
                    <w:t>%]</w:t>
                  </w:r>
                </w:p>
              </w:tc>
            </w:tr>
            <w:tr w:rsidR="001A5B97" w14:paraId="569B16D3" w14:textId="77777777">
              <w:trPr>
                <w:trHeight w:val="624"/>
              </w:trPr>
              <w:tc>
                <w:tcPr>
                  <w:tcW w:w="3679" w:type="dxa"/>
                  <w:vAlign w:val="center"/>
                </w:tcPr>
                <w:p w14:paraId="6FB477F3" w14:textId="77777777" w:rsidR="001A5B97" w:rsidRDefault="008606C8">
                  <w:pPr>
                    <w:jc w:val="center"/>
                    <w:rPr>
                      <w:rFonts w:ascii="仿宋_GB2312" w:eastAsia="仿宋_GB2312"/>
                      <w:sz w:val="24"/>
                      <w:szCs w:val="24"/>
                    </w:rPr>
                  </w:pPr>
                  <w:r>
                    <w:rPr>
                      <w:rFonts w:ascii="仿宋_GB2312" w:eastAsia="仿宋_GB2312" w:hint="eastAsia"/>
                      <w:sz w:val="24"/>
                      <w:szCs w:val="24"/>
                    </w:rPr>
                    <w:t>乘用汽车定排量空调压缩机市场</w:t>
                  </w:r>
                </w:p>
              </w:tc>
              <w:tc>
                <w:tcPr>
                  <w:tcW w:w="1293" w:type="dxa"/>
                  <w:vAlign w:val="center"/>
                </w:tcPr>
                <w:p w14:paraId="796A96CA" w14:textId="77777777" w:rsidR="001A5B97" w:rsidRDefault="008606C8">
                  <w:pPr>
                    <w:jc w:val="center"/>
                    <w:rPr>
                      <w:rFonts w:ascii="仿宋_GB2312" w:eastAsia="仿宋_GB2312"/>
                      <w:sz w:val="24"/>
                      <w:szCs w:val="24"/>
                    </w:rPr>
                  </w:pPr>
                  <w:r>
                    <w:rPr>
                      <w:rFonts w:ascii="仿宋_GB2312" w:eastAsia="仿宋_GB2312" w:hint="eastAsia"/>
                      <w:sz w:val="24"/>
                      <w:szCs w:val="24"/>
                    </w:rPr>
                    <w:t>中国</w:t>
                  </w:r>
                </w:p>
              </w:tc>
              <w:tc>
                <w:tcPr>
                  <w:tcW w:w="1833" w:type="dxa"/>
                  <w:vAlign w:val="center"/>
                </w:tcPr>
                <w:p w14:paraId="0927CAC8" w14:textId="77777777" w:rsidR="001A5B97" w:rsidRDefault="008606C8">
                  <w:pPr>
                    <w:jc w:val="center"/>
                    <w:rPr>
                      <w:rFonts w:ascii="Arial" w:hAnsi="Arial" w:cs="Arial"/>
                    </w:rPr>
                  </w:pPr>
                  <w:r>
                    <w:rPr>
                      <w:rFonts w:ascii="Arial" w:hAnsi="Arial" w:cs="Arial" w:hint="eastAsia"/>
                    </w:rPr>
                    <w:t>0%</w:t>
                  </w:r>
                </w:p>
              </w:tc>
            </w:tr>
            <w:tr w:rsidR="001A5B97" w14:paraId="3DBC1D42" w14:textId="77777777">
              <w:trPr>
                <w:trHeight w:val="624"/>
              </w:trPr>
              <w:tc>
                <w:tcPr>
                  <w:tcW w:w="3679" w:type="dxa"/>
                  <w:vAlign w:val="center"/>
                </w:tcPr>
                <w:p w14:paraId="16C77106" w14:textId="564D7750" w:rsidR="001A5B97" w:rsidRDefault="008606C8">
                  <w:pPr>
                    <w:jc w:val="center"/>
                    <w:rPr>
                      <w:rFonts w:ascii="仿宋_GB2312" w:eastAsia="仿宋_GB2312"/>
                      <w:sz w:val="24"/>
                      <w:szCs w:val="24"/>
                    </w:rPr>
                  </w:pPr>
                  <w:r>
                    <w:rPr>
                      <w:rFonts w:ascii="仿宋_GB2312" w:eastAsia="仿宋_GB2312" w:hint="eastAsia"/>
                      <w:sz w:val="24"/>
                      <w:szCs w:val="24"/>
                    </w:rPr>
                    <w:t>乘用汽车变排量空调压缩机市场</w:t>
                  </w:r>
                  <w:bookmarkStart w:id="0" w:name="_GoBack"/>
                  <w:bookmarkEnd w:id="0"/>
                </w:p>
              </w:tc>
              <w:tc>
                <w:tcPr>
                  <w:tcW w:w="1293" w:type="dxa"/>
                  <w:vAlign w:val="center"/>
                </w:tcPr>
                <w:p w14:paraId="7C47BAE2" w14:textId="77777777" w:rsidR="001A5B97" w:rsidRDefault="008606C8">
                  <w:pPr>
                    <w:jc w:val="center"/>
                    <w:rPr>
                      <w:rFonts w:ascii="仿宋_GB2312" w:eastAsia="仿宋_GB2312"/>
                      <w:sz w:val="24"/>
                      <w:szCs w:val="24"/>
                    </w:rPr>
                  </w:pPr>
                  <w:r>
                    <w:rPr>
                      <w:rFonts w:ascii="仿宋_GB2312" w:eastAsia="仿宋_GB2312" w:hint="eastAsia"/>
                      <w:sz w:val="24"/>
                      <w:szCs w:val="24"/>
                    </w:rPr>
                    <w:t>中国</w:t>
                  </w:r>
                </w:p>
              </w:tc>
              <w:tc>
                <w:tcPr>
                  <w:tcW w:w="1833" w:type="dxa"/>
                  <w:vAlign w:val="center"/>
                </w:tcPr>
                <w:p w14:paraId="66D969C8" w14:textId="77777777" w:rsidR="001A5B97" w:rsidRDefault="008606C8">
                  <w:pPr>
                    <w:jc w:val="center"/>
                    <w:rPr>
                      <w:rFonts w:ascii="仿宋_GB2312" w:eastAsia="仿宋_GB2312"/>
                      <w:sz w:val="24"/>
                      <w:szCs w:val="24"/>
                    </w:rPr>
                  </w:pPr>
                  <w:r>
                    <w:rPr>
                      <w:rFonts w:ascii="Arial" w:hAnsi="Arial" w:cs="Arial" w:hint="eastAsia"/>
                    </w:rPr>
                    <w:t>0%</w:t>
                  </w:r>
                </w:p>
              </w:tc>
            </w:tr>
          </w:tbl>
          <w:p w14:paraId="74BB53A0" w14:textId="77777777" w:rsidR="001A5B97" w:rsidRDefault="001A5B97">
            <w:pPr>
              <w:spacing w:line="500" w:lineRule="exact"/>
              <w:rPr>
                <w:rFonts w:ascii="仿宋_GB2312" w:eastAsia="仿宋_GB2312" w:hAnsi="Times New Roman" w:cs="Times New Roman"/>
                <w:b/>
                <w:bCs/>
                <w:sz w:val="28"/>
                <w:szCs w:val="28"/>
              </w:rPr>
            </w:pPr>
          </w:p>
        </w:tc>
      </w:tr>
    </w:tbl>
    <w:p w14:paraId="541F2F59" w14:textId="77777777" w:rsidR="001A5B97" w:rsidRDefault="001A5B97">
      <w:pPr>
        <w:snapToGrid w:val="0"/>
        <w:spacing w:line="240" w:lineRule="exact"/>
        <w:jc w:val="left"/>
        <w:rPr>
          <w:rFonts w:ascii="楷体_GB2312" w:eastAsia="楷体_GB2312" w:hAnsi="宋体" w:cs="Times New Roman"/>
          <w:sz w:val="24"/>
          <w:szCs w:val="24"/>
        </w:rPr>
      </w:pPr>
    </w:p>
    <w:p w14:paraId="4B68583A" w14:textId="77777777" w:rsidR="001A5B97" w:rsidRDefault="008606C8">
      <w:pPr>
        <w:snapToGrid w:val="0"/>
        <w:spacing w:line="240" w:lineRule="exact"/>
        <w:jc w:val="left"/>
        <w:rPr>
          <w:rFonts w:ascii="楷体_GB2312" w:eastAsia="楷体_GB2312" w:hAnsi="宋体" w:cs="Times New Roman"/>
          <w:sz w:val="24"/>
          <w:szCs w:val="24"/>
        </w:rPr>
      </w:pPr>
      <w:r>
        <w:rPr>
          <w:rFonts w:ascii="楷体_GB2312" w:eastAsia="楷体_GB2312" w:hAnsi="宋体" w:cs="楷体_GB2312" w:hint="eastAsia"/>
          <w:sz w:val="24"/>
          <w:szCs w:val="24"/>
        </w:rPr>
        <w:t>注解：</w:t>
      </w:r>
    </w:p>
    <w:p w14:paraId="7D0D7C50" w14:textId="77777777" w:rsidR="001A5B97" w:rsidRDefault="008606C8">
      <w:pPr>
        <w:snapToGrid w:val="0"/>
        <w:spacing w:line="360" w:lineRule="auto"/>
        <w:ind w:firstLineChars="200" w:firstLine="480"/>
        <w:jc w:val="left"/>
        <w:rPr>
          <w:rFonts w:ascii="楷体_GB2312" w:eastAsia="楷体_GB2312" w:hAnsi="宋体" w:cs="Times New Roman"/>
          <w:sz w:val="24"/>
          <w:szCs w:val="24"/>
        </w:rPr>
      </w:pPr>
      <w:r>
        <w:rPr>
          <w:rFonts w:ascii="楷体_GB2312" w:eastAsia="楷体_GB2312" w:hAnsi="宋体" w:cs="楷体_GB2312"/>
          <w:sz w:val="24"/>
          <w:szCs w:val="24"/>
        </w:rPr>
        <w:t>1</w:t>
      </w:r>
      <w:r>
        <w:rPr>
          <w:rFonts w:ascii="楷体_GB2312" w:eastAsia="楷体_GB2312" w:hAnsi="宋体" w:cs="楷体_GB2312" w:hint="eastAsia"/>
          <w:sz w:val="24"/>
          <w:szCs w:val="24"/>
        </w:rPr>
        <w:t>、申报方申请简易案件的理由是基于</w:t>
      </w:r>
      <w:r>
        <w:rPr>
          <w:rFonts w:ascii="楷体_GB2312" w:eastAsia="楷体_GB2312" w:hAnsi="宋体" w:cs="楷体_GB2312"/>
          <w:sz w:val="24"/>
          <w:szCs w:val="24"/>
        </w:rPr>
        <w:t>1-3</w:t>
      </w:r>
      <w:r>
        <w:rPr>
          <w:rFonts w:ascii="楷体_GB2312" w:eastAsia="楷体_GB2312" w:hAnsi="宋体" w:cs="楷体_GB2312" w:hint="eastAsia"/>
          <w:sz w:val="24"/>
          <w:szCs w:val="24"/>
        </w:rPr>
        <w:t>项时，须在备注中说明界定的相关商品市场和相关地域市场（无须阐述界定理由），以及相关市场份额；市场份额可以区间形式提供，区间幅度不应超过</w:t>
      </w:r>
      <w:r>
        <w:rPr>
          <w:rFonts w:ascii="楷体_GB2312" w:eastAsia="楷体_GB2312" w:hAnsi="宋体" w:cs="楷体_GB2312"/>
          <w:sz w:val="24"/>
          <w:szCs w:val="24"/>
        </w:rPr>
        <w:t>5%</w:t>
      </w:r>
      <w:r>
        <w:rPr>
          <w:rFonts w:ascii="楷体_GB2312" w:eastAsia="楷体_GB2312" w:hAnsi="宋体" w:cs="楷体_GB2312" w:hint="eastAsia"/>
          <w:sz w:val="24"/>
          <w:szCs w:val="24"/>
        </w:rPr>
        <w:t>。</w:t>
      </w:r>
      <w:r>
        <w:rPr>
          <w:rFonts w:ascii="楷体_GB2312" w:eastAsia="楷体_GB2312" w:hAnsi="宋体" w:cs="楷体_GB2312"/>
          <w:sz w:val="24"/>
          <w:szCs w:val="24"/>
        </w:rPr>
        <w:t>1-3</w:t>
      </w:r>
      <w:r>
        <w:rPr>
          <w:rFonts w:ascii="楷体_GB2312" w:eastAsia="楷体_GB2312" w:hAnsi="宋体" w:cs="楷体_GB2312" w:hint="eastAsia"/>
          <w:sz w:val="24"/>
          <w:szCs w:val="24"/>
        </w:rPr>
        <w:t>项可以多选，也可单选；没有勾选的，视为本集中不涉及该类型交易。</w:t>
      </w:r>
    </w:p>
    <w:p w14:paraId="096701B3" w14:textId="77777777" w:rsidR="001A5B97" w:rsidRDefault="008606C8">
      <w:pPr>
        <w:spacing w:line="360" w:lineRule="auto"/>
        <w:ind w:firstLineChars="200" w:firstLine="480"/>
        <w:rPr>
          <w:rFonts w:ascii="楷体_GB2312" w:eastAsia="楷体_GB2312" w:hAnsi="Times New Roman" w:cs="Times New Roman"/>
          <w:sz w:val="28"/>
          <w:szCs w:val="28"/>
        </w:rPr>
      </w:pPr>
      <w:r>
        <w:rPr>
          <w:rFonts w:ascii="楷体_GB2312" w:eastAsia="楷体_GB2312" w:hAnsi="宋体" w:cs="楷体_GB2312"/>
          <w:sz w:val="24"/>
          <w:szCs w:val="24"/>
        </w:rPr>
        <w:t>2</w:t>
      </w:r>
      <w:r>
        <w:rPr>
          <w:rFonts w:ascii="楷体_GB2312" w:eastAsia="楷体_GB2312" w:hAnsi="宋体" w:cs="楷体_GB2312" w:hint="eastAsia"/>
          <w:sz w:val="24"/>
          <w:szCs w:val="24"/>
        </w:rPr>
        <w:t>、申报方申请简易案件的理由是基于第</w:t>
      </w:r>
      <w:r>
        <w:rPr>
          <w:rFonts w:ascii="楷体_GB2312" w:eastAsia="楷体_GB2312" w:hAnsi="宋体" w:cs="楷体_GB2312"/>
          <w:sz w:val="24"/>
          <w:szCs w:val="24"/>
        </w:rPr>
        <w:t>4</w:t>
      </w:r>
      <w:r>
        <w:rPr>
          <w:rFonts w:ascii="楷体_GB2312" w:eastAsia="楷体_GB2312" w:hAnsi="宋体" w:cs="楷体_GB2312" w:hint="eastAsia"/>
          <w:sz w:val="24"/>
          <w:szCs w:val="24"/>
        </w:rPr>
        <w:t>项、第</w:t>
      </w:r>
      <w:r>
        <w:rPr>
          <w:rFonts w:ascii="楷体_GB2312" w:eastAsia="楷体_GB2312" w:hAnsi="宋体" w:cs="楷体_GB2312"/>
          <w:sz w:val="24"/>
          <w:szCs w:val="24"/>
        </w:rPr>
        <w:t>5</w:t>
      </w:r>
      <w:r>
        <w:rPr>
          <w:rFonts w:ascii="楷体_GB2312" w:eastAsia="楷体_GB2312" w:hAnsi="宋体" w:cs="楷体_GB2312" w:hint="eastAsia"/>
          <w:sz w:val="24"/>
          <w:szCs w:val="24"/>
        </w:rPr>
        <w:t>项时，无须在备注中说明相关市场和市场份额。</w:t>
      </w:r>
      <w:r>
        <w:rPr>
          <w:rFonts w:ascii="楷体_GB2312" w:eastAsia="楷体_GB2312" w:hAnsi="宋体" w:cs="Times New Roman"/>
          <w:sz w:val="24"/>
          <w:szCs w:val="24"/>
        </w:rPr>
        <w:br/>
      </w:r>
      <w:r>
        <w:rPr>
          <w:rFonts w:ascii="楷体_GB2312" w:eastAsia="楷体_GB2312" w:hAnsi="宋体" w:cs="楷体_GB2312"/>
          <w:sz w:val="24"/>
          <w:szCs w:val="24"/>
        </w:rPr>
        <w:t xml:space="preserve">    3</w:t>
      </w:r>
      <w:r>
        <w:rPr>
          <w:rFonts w:ascii="楷体_GB2312" w:eastAsia="楷体_GB2312" w:hAnsi="宋体" w:cs="楷体_GB2312" w:hint="eastAsia"/>
          <w:sz w:val="24"/>
          <w:szCs w:val="24"/>
        </w:rPr>
        <w:t>、由两个或两个以上经营者共同控制的合营企业，通过集中被其中的一个经营者控制，如果该经营者与合营企业属于同一相关市场的竞争者，则申报方在申请简易案件时，须同时勾选第</w:t>
      </w:r>
      <w:r>
        <w:rPr>
          <w:rFonts w:ascii="楷体_GB2312" w:eastAsia="楷体_GB2312" w:hAnsi="宋体" w:cs="楷体_GB2312"/>
          <w:sz w:val="24"/>
          <w:szCs w:val="24"/>
        </w:rPr>
        <w:t>1</w:t>
      </w:r>
      <w:r>
        <w:rPr>
          <w:rFonts w:ascii="楷体_GB2312" w:eastAsia="楷体_GB2312" w:hAnsi="宋体" w:cs="楷体_GB2312" w:hint="eastAsia"/>
          <w:sz w:val="24"/>
          <w:szCs w:val="24"/>
        </w:rPr>
        <w:t>项和第</w:t>
      </w:r>
      <w:r>
        <w:rPr>
          <w:rFonts w:ascii="楷体_GB2312" w:eastAsia="楷体_GB2312" w:hAnsi="宋体" w:cs="楷体_GB2312"/>
          <w:sz w:val="24"/>
          <w:szCs w:val="24"/>
        </w:rPr>
        <w:t>6</w:t>
      </w:r>
      <w:r>
        <w:rPr>
          <w:rFonts w:ascii="楷体_GB2312" w:eastAsia="楷体_GB2312" w:hAnsi="宋体" w:cs="楷体_GB2312" w:hint="eastAsia"/>
          <w:sz w:val="24"/>
          <w:szCs w:val="24"/>
        </w:rPr>
        <w:t>项理由，并在备注中说明界定的相关商品市场和相关地域市场（无须阐述界定理由），以及相关市场份额。市场份额可以区间形式提供，区间幅度不应超过</w:t>
      </w:r>
      <w:r>
        <w:rPr>
          <w:rFonts w:ascii="楷体_GB2312" w:eastAsia="楷体_GB2312" w:hAnsi="宋体" w:cs="楷体_GB2312"/>
          <w:sz w:val="24"/>
          <w:szCs w:val="24"/>
        </w:rPr>
        <w:t>5%</w:t>
      </w:r>
      <w:r>
        <w:rPr>
          <w:rFonts w:ascii="楷体_GB2312" w:eastAsia="楷体_GB2312" w:hAnsi="宋体" w:cs="楷体_GB2312" w:hint="eastAsia"/>
          <w:sz w:val="24"/>
          <w:szCs w:val="24"/>
        </w:rPr>
        <w:t>。</w:t>
      </w:r>
    </w:p>
    <w:p w14:paraId="4FB8F496" w14:textId="77777777" w:rsidR="001A5B97" w:rsidRDefault="001A5B97">
      <w:pPr>
        <w:rPr>
          <w:rFonts w:cs="Times New Roman"/>
        </w:rPr>
      </w:pPr>
    </w:p>
    <w:p w14:paraId="058C000D" w14:textId="77777777" w:rsidR="001A5B97" w:rsidRDefault="001A5B97">
      <w:pPr>
        <w:rPr>
          <w:rFonts w:cs="Times New Roman"/>
        </w:rPr>
      </w:pPr>
    </w:p>
    <w:sectPr w:rsidR="001A5B97">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3AAF29" w14:textId="77777777" w:rsidR="00E61328" w:rsidRDefault="00E61328">
      <w:r>
        <w:separator/>
      </w:r>
    </w:p>
  </w:endnote>
  <w:endnote w:type="continuationSeparator" w:id="0">
    <w:p w14:paraId="6F96DBA6" w14:textId="77777777" w:rsidR="00E61328" w:rsidRDefault="00E61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43" w:usb2="00000009" w:usb3="00000000" w:csb0="000001FF" w:csb1="00000000"/>
  </w:font>
  <w:font w:name="楷体_GB2312">
    <w:altName w:val="楷体"/>
    <w:charset w:val="86"/>
    <w:family w:val="modern"/>
    <w:pitch w:val="default"/>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82AAC2" w14:textId="77777777" w:rsidR="001A5B97" w:rsidRDefault="008606C8">
    <w:pPr>
      <w:pStyle w:val="a3"/>
    </w:pPr>
    <w:r>
      <w:rPr>
        <w:noProof/>
      </w:rPr>
      <mc:AlternateContent>
        <mc:Choice Requires="wps">
          <w:drawing>
            <wp:anchor distT="0" distB="0" distL="114300" distR="114300" simplePos="0" relativeHeight="251658240" behindDoc="0" locked="0" layoutInCell="1" allowOverlap="1" wp14:anchorId="6535FC3F" wp14:editId="631AF599">
              <wp:simplePos x="0" y="0"/>
              <wp:positionH relativeFrom="margin">
                <wp:align>center</wp:align>
              </wp:positionH>
              <wp:positionV relativeFrom="paragraph">
                <wp:posOffset>0</wp:posOffset>
              </wp:positionV>
              <wp:extent cx="865505" cy="154305"/>
              <wp:effectExtent l="0" t="0" r="0" b="0"/>
              <wp:wrapNone/>
              <wp:docPr id="1" name="文本框 1"/>
              <wp:cNvGraphicFramePr/>
              <a:graphic xmlns:a="http://schemas.openxmlformats.org/drawingml/2006/main">
                <a:graphicData uri="http://schemas.microsoft.com/office/word/2010/wordprocessingShape">
                  <wps:wsp>
                    <wps:cNvSpPr txBox="1"/>
                    <wps:spPr>
                      <a:xfrm>
                        <a:off x="0" y="0"/>
                        <a:ext cx="865505" cy="154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4CD0F7" w14:textId="77777777" w:rsidR="001A5B97" w:rsidRDefault="008606C8">
                          <w:pPr>
                            <w:pStyle w:val="a3"/>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094DE9">
                            <w:rPr>
                              <w:noProof/>
                            </w:rPr>
                            <w:t>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E61328">
                            <w:rPr>
                              <w:noProof/>
                            </w:rPr>
                            <w:fldChar w:fldCharType="begin"/>
                          </w:r>
                          <w:r w:rsidR="00E61328">
                            <w:rPr>
                              <w:noProof/>
                            </w:rPr>
                            <w:instrText xml:space="preserve"> NUMPAGES  \* MERGEFORMAT </w:instrText>
                          </w:r>
                          <w:r w:rsidR="00E61328">
                            <w:rPr>
                              <w:noProof/>
                            </w:rPr>
                            <w:fldChar w:fldCharType="separate"/>
                          </w:r>
                          <w:r w:rsidR="00094DE9">
                            <w:rPr>
                              <w:noProof/>
                            </w:rPr>
                            <w:t>3</w:t>
                          </w:r>
                          <w:r w:rsidR="00E61328">
                            <w:rPr>
                              <w:noProof/>
                            </w:rPr>
                            <w:fldChar w:fldCharType="end"/>
                          </w:r>
                          <w:r>
                            <w:rPr>
                              <w:rFonts w:hint="eastAsia"/>
                            </w:rPr>
                            <w:t xml:space="preserve"> </w:t>
                          </w:r>
                          <w:r>
                            <w:rPr>
                              <w:rFonts w:hint="eastAsia"/>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535FC3F" id="_x0000_t202" coordsize="21600,21600" o:spt="202" path="m,l,21600r21600,l21600,xe">
              <v:stroke joinstyle="miter"/>
              <v:path gradientshapeok="t" o:connecttype="rect"/>
            </v:shapetype>
            <v:shape id="文本框 1" o:spid="_x0000_s1026" type="#_x0000_t202" style="position:absolute;margin-left:0;margin-top:0;width:68.15pt;height:12.15pt;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" filled="f" stroked="f" strokeweight=".5pt">
              <v:textbox style="mso-fit-shape-to-text:t" inset="0,0,0,0">
                <w:txbxContent>
                  <w:p w14:paraId="1C4CD0F7" w14:textId="77777777" w:rsidR="001A5B97" w:rsidRDefault="008606C8">
                    <w:pPr>
                      <w:pStyle w:val="a3"/>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094DE9">
                      <w:rPr>
                        <w:noProof/>
                      </w:rPr>
                      <w:t>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E61328">
                      <w:rPr>
                        <w:noProof/>
                      </w:rPr>
                      <w:fldChar w:fldCharType="begin"/>
                    </w:r>
                    <w:r w:rsidR="00E61328">
                      <w:rPr>
                        <w:noProof/>
                      </w:rPr>
                      <w:instrText xml:space="preserve"> NUMPAGES  \* MERGEFORMAT </w:instrText>
                    </w:r>
                    <w:r w:rsidR="00E61328">
                      <w:rPr>
                        <w:noProof/>
                      </w:rPr>
                      <w:fldChar w:fldCharType="separate"/>
                    </w:r>
                    <w:r w:rsidR="00094DE9">
                      <w:rPr>
                        <w:noProof/>
                      </w:rPr>
                      <w:t>3</w:t>
                    </w:r>
                    <w:r w:rsidR="00E61328">
                      <w:rPr>
                        <w:noProof/>
                      </w:rPr>
                      <w:fldChar w:fldCharType="end"/>
                    </w:r>
                    <w:r>
                      <w:rPr>
                        <w:rFonts w:hint="eastAsia"/>
                      </w:rPr>
                      <w:t xml:space="preserve"> </w:t>
                    </w:r>
                    <w:r>
                      <w:rPr>
                        <w:rFonts w:hint="eastAsia"/>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3FE7B3" w14:textId="77777777" w:rsidR="00E61328" w:rsidRDefault="00E61328">
      <w:r>
        <w:separator/>
      </w:r>
    </w:p>
  </w:footnote>
  <w:footnote w:type="continuationSeparator" w:id="0">
    <w:p w14:paraId="7C13FCA4" w14:textId="77777777" w:rsidR="00E61328" w:rsidRDefault="00E613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EB6425" w14:textId="77777777" w:rsidR="001A5B97" w:rsidRDefault="001A5B9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D4A50DF"/>
    <w:multiLevelType w:val="singleLevel"/>
    <w:tmpl w:val="CD4A50DF"/>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420"/>
  <w:doNotHyphenateCaps/>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636E"/>
    <w:rsid w:val="0003333C"/>
    <w:rsid w:val="00092EF2"/>
    <w:rsid w:val="00094DE9"/>
    <w:rsid w:val="00125953"/>
    <w:rsid w:val="001A5B97"/>
    <w:rsid w:val="001B11CC"/>
    <w:rsid w:val="002F462F"/>
    <w:rsid w:val="004B0C10"/>
    <w:rsid w:val="004F20D2"/>
    <w:rsid w:val="00543BC7"/>
    <w:rsid w:val="00595DDD"/>
    <w:rsid w:val="006835E1"/>
    <w:rsid w:val="00701405"/>
    <w:rsid w:val="007F5E9E"/>
    <w:rsid w:val="00845691"/>
    <w:rsid w:val="008606C8"/>
    <w:rsid w:val="008E18A6"/>
    <w:rsid w:val="009D0913"/>
    <w:rsid w:val="00B217CD"/>
    <w:rsid w:val="00B950D2"/>
    <w:rsid w:val="00BD1ACB"/>
    <w:rsid w:val="00C117B5"/>
    <w:rsid w:val="00C15AAB"/>
    <w:rsid w:val="00C1636E"/>
    <w:rsid w:val="00C4547F"/>
    <w:rsid w:val="00C54A02"/>
    <w:rsid w:val="00DA15FE"/>
    <w:rsid w:val="00DE04D6"/>
    <w:rsid w:val="00E40EB4"/>
    <w:rsid w:val="00E61328"/>
    <w:rsid w:val="00E96CFF"/>
    <w:rsid w:val="00EB0283"/>
    <w:rsid w:val="00F164DA"/>
    <w:rsid w:val="00F36F33"/>
    <w:rsid w:val="00FC5433"/>
    <w:rsid w:val="00FE47BA"/>
    <w:rsid w:val="0161547E"/>
    <w:rsid w:val="063B200A"/>
    <w:rsid w:val="081364F1"/>
    <w:rsid w:val="0B511987"/>
    <w:rsid w:val="12764C4F"/>
    <w:rsid w:val="12DC7E45"/>
    <w:rsid w:val="12F86CBD"/>
    <w:rsid w:val="170E1708"/>
    <w:rsid w:val="19CB7DB3"/>
    <w:rsid w:val="1F9C4D48"/>
    <w:rsid w:val="1FB600FC"/>
    <w:rsid w:val="25DD19A7"/>
    <w:rsid w:val="296F1A91"/>
    <w:rsid w:val="31227B7A"/>
    <w:rsid w:val="37E12AF7"/>
    <w:rsid w:val="39A0693F"/>
    <w:rsid w:val="460A4E67"/>
    <w:rsid w:val="4FF25AA3"/>
    <w:rsid w:val="52A32367"/>
    <w:rsid w:val="53805E86"/>
    <w:rsid w:val="55396617"/>
    <w:rsid w:val="563F3A76"/>
    <w:rsid w:val="5BD0342E"/>
    <w:rsid w:val="628524A9"/>
    <w:rsid w:val="62FA4FCC"/>
    <w:rsid w:val="64A40B54"/>
    <w:rsid w:val="680C2142"/>
    <w:rsid w:val="68F2254B"/>
    <w:rsid w:val="690E629E"/>
    <w:rsid w:val="7C4B0E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C74B1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locked="1" w:semiHidden="1" w:uiPriority="0" w:unhideWhenUsed="1"/>
    <w:lsdException w:name="Balloon Text" w:semiHidden="1" w:unhideWhenUsed="1"/>
    <w:lsdException w:name="Table Grid" w:locked="1" w:uiPriority="0"/>
    <w:lsdException w:name="Table Theme" w:locked="1" w:semiHidden="1" w:uiPriority="0"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hAnsi="Calibri" w:cs="Calibr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locked/>
    <w:rPr>
      <w:kern w:val="2"/>
      <w:sz w:val="18"/>
      <w:szCs w:val="18"/>
    </w:rPr>
  </w:style>
  <w:style w:type="character" w:customStyle="1" w:styleId="a4">
    <w:name w:val="页脚 字符"/>
    <w:basedOn w:val="a0"/>
    <w:link w:val="a3"/>
    <w:uiPriority w:val="99"/>
    <w:qFormat/>
    <w:locked/>
    <w:rPr>
      <w:kern w:val="2"/>
      <w:sz w:val="18"/>
      <w:szCs w:val="18"/>
    </w:rPr>
  </w:style>
  <w:style w:type="paragraph" w:styleId="a7">
    <w:name w:val="List Paragraph"/>
    <w:basedOn w:val="a"/>
    <w:uiPriority w:val="34"/>
    <w:qFormat/>
    <w:pPr>
      <w:adjustRightInd w:val="0"/>
      <w:snapToGrid w:val="0"/>
      <w:spacing w:line="360" w:lineRule="auto"/>
      <w:ind w:firstLineChars="200" w:firstLine="420"/>
      <w:jc w:val="left"/>
    </w:pPr>
    <w:rPr>
      <w:rFonts w:eastAsia="仿宋"/>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经营者集中简易案件公示表</dc:title>
  <dc:creator>YINGKE</dc:creator>
  <cp:lastModifiedBy>法务</cp:lastModifiedBy>
  <cp:revision>8</cp:revision>
  <cp:lastPrinted>2018-07-27T15:30:00Z</cp:lastPrinted>
  <dcterms:created xsi:type="dcterms:W3CDTF">2016-03-23T02:00:00Z</dcterms:created>
  <dcterms:modified xsi:type="dcterms:W3CDTF">2018-07-27T15:30:00Z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