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8C6" w:rsidRPr="00B40AFF" w:rsidRDefault="00055097">
      <w:pPr>
        <w:jc w:val="center"/>
        <w:rPr>
          <w:rFonts w:ascii="Times New Roman" w:eastAsiaTheme="minorEastAsia" w:hAnsi="Times New Roman"/>
          <w:b/>
          <w:sz w:val="22"/>
        </w:rPr>
      </w:pPr>
      <w:r w:rsidRPr="00B40AFF">
        <w:rPr>
          <w:rFonts w:ascii="Times New Roman" w:eastAsiaTheme="minorEastAsia" w:hAnsi="Times New Roman"/>
          <w:b/>
          <w:sz w:val="22"/>
        </w:rPr>
        <w:t>经营者集中简易案件公示表</w:t>
      </w:r>
    </w:p>
    <w:p w:rsidR="00E558C6" w:rsidRPr="00B40AFF" w:rsidRDefault="00E558C6">
      <w:pPr>
        <w:rPr>
          <w:rFonts w:ascii="Times New Roman" w:eastAsiaTheme="minorEastAsia" w:hAnsi="Times New Roman"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654"/>
        <w:gridCol w:w="5153"/>
      </w:tblGrid>
      <w:tr w:rsidR="00E558C6" w:rsidRPr="00B40AFF" w:rsidTr="005B2432">
        <w:tc>
          <w:tcPr>
            <w:tcW w:w="1951" w:type="dxa"/>
            <w:shd w:val="clear" w:color="auto" w:fill="D9D9D9"/>
          </w:tcPr>
          <w:p w:rsidR="00E558C6" w:rsidRPr="00B40AFF" w:rsidRDefault="00055097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  <w:r w:rsidRPr="00B40AFF">
              <w:rPr>
                <w:rFonts w:ascii="Times New Roman" w:eastAsiaTheme="minorEastAsia" w:hAnsi="Times New Roman"/>
                <w:b/>
                <w:sz w:val="22"/>
              </w:rPr>
              <w:t>案件名称</w:t>
            </w:r>
          </w:p>
        </w:tc>
        <w:tc>
          <w:tcPr>
            <w:tcW w:w="6807" w:type="dxa"/>
            <w:gridSpan w:val="2"/>
          </w:tcPr>
          <w:p w:rsidR="00E558C6" w:rsidRPr="005B2432" w:rsidRDefault="00C12019" w:rsidP="00B40AFF">
            <w:pPr>
              <w:rPr>
                <w:rFonts w:ascii="Times New Roman" w:hAnsi="Times New Roman"/>
                <w:sz w:val="22"/>
              </w:rPr>
            </w:pPr>
            <w:r w:rsidRPr="005B2432">
              <w:rPr>
                <w:rFonts w:ascii="Times New Roman" w:hAnsi="Times New Roman"/>
                <w:sz w:val="22"/>
              </w:rPr>
              <w:t>倍耐力轮胎股份公司收购序燊轮胎（上海）有限公司股权案（</w:t>
            </w:r>
            <w:r w:rsidR="00EF3603">
              <w:rPr>
                <w:rFonts w:ascii="Times New Roman" w:hAnsi="Times New Roman" w:hint="eastAsia"/>
                <w:sz w:val="22"/>
              </w:rPr>
              <w:t>“</w:t>
            </w:r>
            <w:r w:rsidR="00463D0B">
              <w:rPr>
                <w:rFonts w:ascii="Times New Roman" w:hAnsi="Times New Roman" w:hint="eastAsia"/>
                <w:b/>
                <w:sz w:val="22"/>
              </w:rPr>
              <w:t>本次</w:t>
            </w:r>
            <w:r w:rsidRPr="005B2432">
              <w:rPr>
                <w:rFonts w:ascii="Times New Roman" w:hAnsi="Times New Roman"/>
                <w:b/>
                <w:sz w:val="22"/>
              </w:rPr>
              <w:t>交易</w:t>
            </w:r>
            <w:r w:rsidR="00EF3603">
              <w:rPr>
                <w:rFonts w:ascii="Times New Roman" w:hAnsi="Times New Roman" w:hint="eastAsia"/>
                <w:sz w:val="22"/>
              </w:rPr>
              <w:t>”</w:t>
            </w:r>
            <w:r w:rsidRPr="005B2432">
              <w:rPr>
                <w:rFonts w:ascii="Times New Roman" w:hAnsi="Times New Roman"/>
                <w:sz w:val="22"/>
              </w:rPr>
              <w:t>）</w:t>
            </w:r>
          </w:p>
        </w:tc>
      </w:tr>
      <w:tr w:rsidR="00E558C6" w:rsidRPr="00B40AFF" w:rsidTr="005B2432">
        <w:trPr>
          <w:trHeight w:val="993"/>
        </w:trPr>
        <w:tc>
          <w:tcPr>
            <w:tcW w:w="1951" w:type="dxa"/>
            <w:shd w:val="clear" w:color="auto" w:fill="D9D9D9"/>
          </w:tcPr>
          <w:p w:rsidR="00E558C6" w:rsidRPr="00B40AFF" w:rsidRDefault="00055097">
            <w:pPr>
              <w:ind w:left="110" w:hangingChars="50" w:hanging="110"/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  <w:r w:rsidRPr="00B40AFF">
              <w:rPr>
                <w:rFonts w:ascii="Times New Roman" w:eastAsiaTheme="minorEastAsia" w:hAnsi="Times New Roman"/>
                <w:b/>
                <w:sz w:val="22"/>
              </w:rPr>
              <w:t>交易概况（限</w:t>
            </w:r>
            <w:r w:rsidRPr="00B40AFF">
              <w:rPr>
                <w:rFonts w:ascii="Times New Roman" w:eastAsiaTheme="minorEastAsia" w:hAnsi="Times New Roman"/>
                <w:b/>
                <w:sz w:val="22"/>
              </w:rPr>
              <w:t>200</w:t>
            </w:r>
            <w:r w:rsidRPr="00B40AFF">
              <w:rPr>
                <w:rFonts w:ascii="Times New Roman" w:eastAsiaTheme="minorEastAsia" w:hAnsi="Times New Roman"/>
                <w:b/>
                <w:sz w:val="22"/>
              </w:rPr>
              <w:t>字内）</w:t>
            </w:r>
          </w:p>
        </w:tc>
        <w:tc>
          <w:tcPr>
            <w:tcW w:w="6807" w:type="dxa"/>
            <w:gridSpan w:val="2"/>
          </w:tcPr>
          <w:p w:rsidR="00C12019" w:rsidRPr="009130A1" w:rsidRDefault="009130A1" w:rsidP="009130A1">
            <w:pPr>
              <w:widowControl/>
              <w:snapToGrid w:val="0"/>
              <w:spacing w:after="240"/>
              <w:rPr>
                <w:rFonts w:ascii="Times New Roman" w:hAnsi="Times New Roman"/>
                <w:sz w:val="22"/>
              </w:rPr>
            </w:pPr>
            <w:r w:rsidRPr="009130A1">
              <w:rPr>
                <w:rFonts w:ascii="Times New Roman" w:hAnsi="Times New Roman"/>
                <w:sz w:val="22"/>
              </w:rPr>
              <w:t>本次交易涉及</w:t>
            </w:r>
            <w:r w:rsidRPr="005B2432">
              <w:rPr>
                <w:rFonts w:ascii="Times New Roman" w:hAnsi="Times New Roman"/>
                <w:sz w:val="22"/>
              </w:rPr>
              <w:t>倍耐力轮胎股份公司</w:t>
            </w:r>
            <w:r>
              <w:rPr>
                <w:rFonts w:ascii="Times New Roman" w:hAnsi="Times New Roman" w:hint="eastAsia"/>
                <w:sz w:val="22"/>
              </w:rPr>
              <w:t>（“</w:t>
            </w:r>
            <w:r w:rsidRPr="009130A1">
              <w:rPr>
                <w:rFonts w:ascii="Times New Roman" w:hAnsi="Times New Roman" w:hint="eastAsia"/>
                <w:b/>
                <w:sz w:val="22"/>
              </w:rPr>
              <w:t>倍耐力</w:t>
            </w:r>
            <w:r>
              <w:rPr>
                <w:rFonts w:ascii="Times New Roman" w:hAnsi="Times New Roman" w:hint="eastAsia"/>
                <w:sz w:val="22"/>
              </w:rPr>
              <w:t>”）</w:t>
            </w:r>
            <w:r w:rsidRPr="009130A1">
              <w:rPr>
                <w:rFonts w:ascii="Times New Roman" w:hAnsi="Times New Roman" w:hint="eastAsia"/>
                <w:sz w:val="22"/>
              </w:rPr>
              <w:t>通过若干步骤收购</w:t>
            </w:r>
            <w:r w:rsidRPr="005B2432">
              <w:rPr>
                <w:rFonts w:ascii="Times New Roman" w:hAnsi="Times New Roman"/>
                <w:sz w:val="22"/>
              </w:rPr>
              <w:t>序燊轮胎（上海）有限公司</w:t>
            </w:r>
            <w:r>
              <w:rPr>
                <w:rFonts w:ascii="Times New Roman" w:hAnsi="Times New Roman" w:hint="eastAsia"/>
                <w:sz w:val="22"/>
              </w:rPr>
              <w:t>（“</w:t>
            </w:r>
            <w:r w:rsidRPr="009130A1">
              <w:rPr>
                <w:rFonts w:ascii="Times New Roman" w:hAnsi="Times New Roman" w:hint="eastAsia"/>
                <w:b/>
                <w:sz w:val="22"/>
              </w:rPr>
              <w:t>目标公司</w:t>
            </w:r>
            <w:r>
              <w:rPr>
                <w:rFonts w:ascii="Times New Roman" w:hAnsi="Times New Roman" w:hint="eastAsia"/>
                <w:sz w:val="22"/>
              </w:rPr>
              <w:t>”）</w:t>
            </w:r>
            <w:r w:rsidRPr="009130A1">
              <w:rPr>
                <w:rFonts w:ascii="Times New Roman" w:hAnsi="Times New Roman" w:hint="eastAsia"/>
                <w:sz w:val="22"/>
              </w:rPr>
              <w:t>合计</w:t>
            </w:r>
            <w:r w:rsidRPr="009130A1">
              <w:rPr>
                <w:rFonts w:ascii="Times New Roman" w:hAnsi="Times New Roman"/>
                <w:sz w:val="22"/>
              </w:rPr>
              <w:t>70%</w:t>
            </w:r>
            <w:r w:rsidRPr="009130A1">
              <w:rPr>
                <w:rFonts w:ascii="Times New Roman" w:hAnsi="Times New Roman"/>
                <w:sz w:val="22"/>
              </w:rPr>
              <w:t>的股权，</w:t>
            </w:r>
            <w:r w:rsidRPr="009130A1">
              <w:rPr>
                <w:rFonts w:ascii="Times New Roman" w:hAnsi="Times New Roman" w:hint="eastAsia"/>
                <w:sz w:val="22"/>
              </w:rPr>
              <w:t>目标公司</w:t>
            </w:r>
            <w:r w:rsidRPr="009130A1">
              <w:rPr>
                <w:rFonts w:ascii="Times New Roman" w:hAnsi="Times New Roman"/>
                <w:sz w:val="22"/>
              </w:rPr>
              <w:t>持有</w:t>
            </w:r>
            <w:r w:rsidRPr="005B2432">
              <w:rPr>
                <w:rFonts w:ascii="Times New Roman" w:hAnsi="Times New Roman"/>
                <w:sz w:val="22"/>
              </w:rPr>
              <w:t>济宁神州轮胎有限公司</w:t>
            </w:r>
            <w:r w:rsidRPr="009130A1">
              <w:rPr>
                <w:rFonts w:ascii="Times New Roman" w:hAnsi="Times New Roman"/>
                <w:sz w:val="22"/>
              </w:rPr>
              <w:t>的全部股权。</w:t>
            </w:r>
          </w:p>
        </w:tc>
      </w:tr>
      <w:tr w:rsidR="00E558C6" w:rsidRPr="00B40AFF" w:rsidTr="005B2432">
        <w:trPr>
          <w:trHeight w:val="468"/>
        </w:trPr>
        <w:tc>
          <w:tcPr>
            <w:tcW w:w="1951" w:type="dxa"/>
            <w:vMerge w:val="restart"/>
            <w:shd w:val="clear" w:color="auto" w:fill="D9D9D9"/>
          </w:tcPr>
          <w:p w:rsidR="00E558C6" w:rsidRPr="00B40AFF" w:rsidRDefault="00055097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  <w:r w:rsidRPr="00B40AFF">
              <w:rPr>
                <w:rFonts w:ascii="Times New Roman" w:eastAsiaTheme="minorEastAsia" w:hAnsi="Times New Roman"/>
                <w:b/>
                <w:sz w:val="22"/>
              </w:rPr>
              <w:t>参与集中的经营者简介</w:t>
            </w:r>
          </w:p>
        </w:tc>
        <w:tc>
          <w:tcPr>
            <w:tcW w:w="1654" w:type="dxa"/>
          </w:tcPr>
          <w:p w:rsidR="00E558C6" w:rsidRPr="005B2432" w:rsidRDefault="00C12019">
            <w:pPr>
              <w:numPr>
                <w:ilvl w:val="0"/>
                <w:numId w:val="1"/>
              </w:numPr>
              <w:rPr>
                <w:rFonts w:ascii="Times New Roman" w:hAnsi="Times New Roman"/>
                <w:sz w:val="22"/>
              </w:rPr>
            </w:pPr>
            <w:r w:rsidRPr="005B2432">
              <w:rPr>
                <w:rFonts w:ascii="Times New Roman" w:hAnsi="Times New Roman"/>
                <w:sz w:val="22"/>
              </w:rPr>
              <w:t>倍耐力</w:t>
            </w:r>
          </w:p>
        </w:tc>
        <w:tc>
          <w:tcPr>
            <w:tcW w:w="5153" w:type="dxa"/>
          </w:tcPr>
          <w:p w:rsidR="00E558C6" w:rsidRPr="005B2432" w:rsidRDefault="00C12019">
            <w:pPr>
              <w:widowControl/>
              <w:snapToGrid w:val="0"/>
              <w:rPr>
                <w:rFonts w:ascii="Times New Roman" w:hAnsi="Times New Roman"/>
                <w:sz w:val="22"/>
                <w:highlight w:val="yellow"/>
              </w:rPr>
            </w:pPr>
            <w:r w:rsidRPr="005B2432">
              <w:rPr>
                <w:rFonts w:ascii="Times New Roman" w:hAnsi="Times New Roman"/>
                <w:sz w:val="22"/>
              </w:rPr>
              <w:t>倍耐力是一家轮胎生产商和辅助服务提供商，致力于生产适用于乘用车（包括</w:t>
            </w:r>
            <w:r w:rsidR="009130A1">
              <w:rPr>
                <w:rFonts w:ascii="Times New Roman" w:hAnsi="Times New Roman" w:hint="eastAsia"/>
                <w:sz w:val="22"/>
              </w:rPr>
              <w:t>但不限于</w:t>
            </w:r>
            <w:r w:rsidRPr="005B2432">
              <w:rPr>
                <w:rFonts w:ascii="Times New Roman" w:hAnsi="Times New Roman"/>
                <w:sz w:val="22"/>
              </w:rPr>
              <w:t>轿车、运动型多用途车）、摩托车及自行车的轮胎。</w:t>
            </w:r>
          </w:p>
        </w:tc>
      </w:tr>
      <w:tr w:rsidR="00E558C6" w:rsidRPr="00B40AFF" w:rsidTr="00940B7F">
        <w:trPr>
          <w:trHeight w:val="1014"/>
        </w:trPr>
        <w:tc>
          <w:tcPr>
            <w:tcW w:w="1951" w:type="dxa"/>
            <w:vMerge/>
            <w:shd w:val="clear" w:color="auto" w:fill="D9D9D9"/>
          </w:tcPr>
          <w:p w:rsidR="00E558C6" w:rsidRPr="00B40AFF" w:rsidRDefault="00E558C6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</w:p>
        </w:tc>
        <w:tc>
          <w:tcPr>
            <w:tcW w:w="1654" w:type="dxa"/>
          </w:tcPr>
          <w:p w:rsidR="00E558C6" w:rsidRPr="005B2432" w:rsidRDefault="00C12019">
            <w:pPr>
              <w:numPr>
                <w:ilvl w:val="0"/>
                <w:numId w:val="1"/>
              </w:numPr>
              <w:rPr>
                <w:rFonts w:ascii="Times New Roman" w:hAnsi="Times New Roman"/>
                <w:sz w:val="22"/>
              </w:rPr>
            </w:pPr>
            <w:r w:rsidRPr="005B2432">
              <w:rPr>
                <w:rFonts w:ascii="Times New Roman" w:hAnsi="Times New Roman"/>
                <w:sz w:val="22"/>
              </w:rPr>
              <w:t>目标公司</w:t>
            </w:r>
          </w:p>
        </w:tc>
        <w:tc>
          <w:tcPr>
            <w:tcW w:w="5153" w:type="dxa"/>
          </w:tcPr>
          <w:p w:rsidR="00E558C6" w:rsidRPr="005B2432" w:rsidRDefault="005B2432" w:rsidP="005B2432">
            <w:pPr>
              <w:widowControl/>
              <w:snapToGrid w:val="0"/>
              <w:rPr>
                <w:rFonts w:ascii="Times New Roman" w:hAnsi="Times New Roman"/>
                <w:sz w:val="22"/>
                <w:highlight w:val="yellow"/>
              </w:rPr>
            </w:pPr>
            <w:r w:rsidRPr="005B2432">
              <w:rPr>
                <w:rFonts w:ascii="Times New Roman" w:hAnsi="Times New Roman"/>
                <w:sz w:val="22"/>
              </w:rPr>
              <w:t>目标公司持有济宁神州轮胎有限公司</w:t>
            </w:r>
            <w:r w:rsidRPr="005B2432">
              <w:rPr>
                <w:rFonts w:ascii="Times New Roman" w:hAnsi="Times New Roman"/>
                <w:sz w:val="22"/>
              </w:rPr>
              <w:t>100%</w:t>
            </w:r>
            <w:r w:rsidRPr="005B2432">
              <w:rPr>
                <w:rFonts w:ascii="Times New Roman" w:hAnsi="Times New Roman"/>
                <w:sz w:val="22"/>
              </w:rPr>
              <w:t>股权，后者拟运营一家</w:t>
            </w:r>
            <w:r w:rsidR="009130A1">
              <w:rPr>
                <w:rFonts w:ascii="Times New Roman" w:hAnsi="Times New Roman" w:hint="eastAsia"/>
                <w:sz w:val="22"/>
              </w:rPr>
              <w:t>目前尚未投产的</w:t>
            </w:r>
            <w:r w:rsidRPr="005B2432">
              <w:rPr>
                <w:rFonts w:ascii="Times New Roman" w:hAnsi="Times New Roman"/>
                <w:sz w:val="22"/>
              </w:rPr>
              <w:t>乘用车轮胎制造工厂。</w:t>
            </w:r>
          </w:p>
        </w:tc>
      </w:tr>
      <w:tr w:rsidR="00E558C6" w:rsidRPr="00B40AFF" w:rsidTr="005B2432">
        <w:trPr>
          <w:trHeight w:val="279"/>
        </w:trPr>
        <w:tc>
          <w:tcPr>
            <w:tcW w:w="1951" w:type="dxa"/>
            <w:vMerge w:val="restart"/>
            <w:shd w:val="clear" w:color="auto" w:fill="D9D9D9"/>
          </w:tcPr>
          <w:p w:rsidR="00E558C6" w:rsidRPr="00B40AFF" w:rsidRDefault="00055097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  <w:r w:rsidRPr="00B40AFF">
              <w:rPr>
                <w:rFonts w:ascii="Times New Roman" w:eastAsiaTheme="minorEastAsia" w:hAnsi="Times New Roman"/>
                <w:b/>
                <w:sz w:val="22"/>
              </w:rPr>
              <w:t>简易案件理由（可以单选，也可以多选）</w:t>
            </w: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widowControl/>
              <w:snapToGrid w:val="0"/>
              <w:rPr>
                <w:rFonts w:ascii="Times New Roman" w:eastAsiaTheme="minorEastAsia" w:hAnsi="Times New Roman"/>
                <w:sz w:val="22"/>
              </w:rPr>
            </w:pPr>
            <w:r w:rsidRPr="00B40AFF">
              <w:rPr>
                <w:rFonts w:ascii="Times New Roman" w:eastAsiaTheme="minorEastAsia" w:hAnsi="Times New Roman"/>
                <w:sz w:val="22"/>
              </w:rPr>
              <w:sym w:font="Wingdings" w:char="F0FE"/>
            </w:r>
            <w:r w:rsidRPr="00B40AFF">
              <w:rPr>
                <w:rFonts w:ascii="Times New Roman" w:eastAsiaTheme="minorEastAsia" w:hAnsi="Times New Roman"/>
                <w:sz w:val="22"/>
              </w:rPr>
              <w:t xml:space="preserve"> 1. </w:t>
            </w:r>
            <w:r w:rsidRPr="00B40AFF">
              <w:rPr>
                <w:rFonts w:ascii="Times New Roman" w:eastAsiaTheme="minorEastAsia" w:hAnsi="Times New Roman"/>
                <w:sz w:val="22"/>
              </w:rPr>
              <w:t>在同一相关市场，所有参与集中的经营者所占市场份额之和小于</w:t>
            </w:r>
            <w:r w:rsidRPr="00B40AFF">
              <w:rPr>
                <w:rFonts w:ascii="Times New Roman" w:eastAsiaTheme="minorEastAsia" w:hAnsi="Times New Roman"/>
                <w:sz w:val="22"/>
              </w:rPr>
              <w:t>15%</w:t>
            </w:r>
            <w:r w:rsidRPr="00B40AFF">
              <w:rPr>
                <w:rFonts w:ascii="Times New Roman" w:eastAsiaTheme="minorEastAsia" w:hAnsi="Times New Roman"/>
                <w:sz w:val="22"/>
              </w:rPr>
              <w:t>。</w:t>
            </w:r>
          </w:p>
        </w:tc>
      </w:tr>
      <w:tr w:rsidR="00E558C6" w:rsidRPr="00B40AFF" w:rsidTr="005B2432">
        <w:trPr>
          <w:trHeight w:val="330"/>
        </w:trPr>
        <w:tc>
          <w:tcPr>
            <w:tcW w:w="1951" w:type="dxa"/>
            <w:vMerge/>
            <w:shd w:val="clear" w:color="auto" w:fill="D9D9D9"/>
          </w:tcPr>
          <w:p w:rsidR="00E558C6" w:rsidRPr="00B40AFF" w:rsidRDefault="00E558C6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rPr>
                <w:rFonts w:ascii="Times New Roman" w:eastAsiaTheme="minorEastAsia" w:hAnsi="Times New Roman"/>
                <w:sz w:val="22"/>
              </w:rPr>
            </w:pPr>
            <w:r w:rsidRPr="00B40AFF">
              <w:rPr>
                <w:rFonts w:ascii="Times New Roman" w:eastAsiaTheme="minorEastAsia" w:hAnsi="Times New Roman"/>
                <w:sz w:val="22"/>
              </w:rPr>
              <w:sym w:font="Wingdings" w:char="00A8"/>
            </w:r>
            <w:r w:rsidRPr="00B40AFF">
              <w:rPr>
                <w:rFonts w:ascii="Times New Roman" w:eastAsiaTheme="minorEastAsia" w:hAnsi="Times New Roman"/>
                <w:sz w:val="22"/>
              </w:rPr>
              <w:t xml:space="preserve"> 2. </w:t>
            </w:r>
            <w:r w:rsidRPr="00B40AFF">
              <w:rPr>
                <w:rFonts w:ascii="Times New Roman" w:eastAsiaTheme="minorEastAsia" w:hAnsi="Times New Roman"/>
                <w:sz w:val="22"/>
              </w:rPr>
              <w:t>存在上下游关系的参与集中的经营者，在上下游市场所占的市场份额均小于</w:t>
            </w:r>
            <w:r w:rsidRPr="00B40AFF">
              <w:rPr>
                <w:rFonts w:ascii="Times New Roman" w:eastAsiaTheme="minorEastAsia" w:hAnsi="Times New Roman"/>
                <w:sz w:val="22"/>
              </w:rPr>
              <w:t>25%</w:t>
            </w:r>
            <w:r w:rsidRPr="00B40AFF">
              <w:rPr>
                <w:rFonts w:ascii="Times New Roman" w:eastAsiaTheme="minorEastAsia" w:hAnsi="Times New Roman"/>
                <w:sz w:val="22"/>
              </w:rPr>
              <w:t>。</w:t>
            </w:r>
          </w:p>
        </w:tc>
      </w:tr>
      <w:tr w:rsidR="00E558C6" w:rsidRPr="00B40AFF" w:rsidTr="005B2432">
        <w:trPr>
          <w:trHeight w:val="285"/>
        </w:trPr>
        <w:tc>
          <w:tcPr>
            <w:tcW w:w="1951" w:type="dxa"/>
            <w:vMerge/>
            <w:shd w:val="clear" w:color="auto" w:fill="D9D9D9"/>
          </w:tcPr>
          <w:p w:rsidR="00E558C6" w:rsidRPr="00B40AFF" w:rsidRDefault="00E558C6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widowControl/>
              <w:snapToGrid w:val="0"/>
              <w:rPr>
                <w:rFonts w:ascii="Times New Roman" w:eastAsiaTheme="minorEastAsia" w:hAnsi="Times New Roman"/>
                <w:sz w:val="22"/>
              </w:rPr>
            </w:pPr>
            <w:r w:rsidRPr="00B40AFF">
              <w:rPr>
                <w:rFonts w:ascii="Times New Roman" w:eastAsiaTheme="minorEastAsia" w:hAnsi="Times New Roman"/>
                <w:sz w:val="22"/>
              </w:rPr>
              <w:sym w:font="Wingdings" w:char="00A8"/>
            </w:r>
            <w:r w:rsidRPr="00B40AFF">
              <w:rPr>
                <w:rFonts w:ascii="Times New Roman" w:eastAsiaTheme="minorEastAsia" w:hAnsi="Times New Roman"/>
                <w:sz w:val="22"/>
              </w:rPr>
              <w:t xml:space="preserve"> 3. </w:t>
            </w:r>
            <w:r w:rsidRPr="00B40AFF">
              <w:rPr>
                <w:rFonts w:ascii="Times New Roman" w:eastAsiaTheme="minorEastAsia" w:hAnsi="Times New Roman"/>
                <w:sz w:val="22"/>
              </w:rPr>
              <w:t>不在同一相关市场、也不存在上下游关系的参与集中的经营者，在与交易有关的每个市场所占的份额均小于</w:t>
            </w:r>
            <w:r w:rsidRPr="00B40AFF">
              <w:rPr>
                <w:rFonts w:ascii="Times New Roman" w:eastAsiaTheme="minorEastAsia" w:hAnsi="Times New Roman"/>
                <w:sz w:val="22"/>
              </w:rPr>
              <w:t>25%</w:t>
            </w:r>
            <w:r w:rsidRPr="00B40AFF">
              <w:rPr>
                <w:rFonts w:ascii="Times New Roman" w:eastAsiaTheme="minorEastAsia" w:hAnsi="Times New Roman"/>
                <w:sz w:val="22"/>
              </w:rPr>
              <w:t>。</w:t>
            </w:r>
          </w:p>
        </w:tc>
      </w:tr>
      <w:tr w:rsidR="00E558C6" w:rsidRPr="00B40AFF" w:rsidTr="005B2432">
        <w:trPr>
          <w:trHeight w:val="658"/>
        </w:trPr>
        <w:tc>
          <w:tcPr>
            <w:tcW w:w="1951" w:type="dxa"/>
            <w:vMerge/>
            <w:shd w:val="clear" w:color="auto" w:fill="D9D9D9"/>
          </w:tcPr>
          <w:p w:rsidR="00E558C6" w:rsidRPr="00B40AFF" w:rsidRDefault="00E558C6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widowControl/>
              <w:snapToGrid w:val="0"/>
              <w:rPr>
                <w:rFonts w:ascii="Times New Roman" w:eastAsiaTheme="minorEastAsia" w:hAnsi="Times New Roman"/>
                <w:sz w:val="22"/>
              </w:rPr>
            </w:pPr>
            <w:r w:rsidRPr="00B40AFF">
              <w:rPr>
                <w:rFonts w:ascii="Times New Roman" w:eastAsiaTheme="minorEastAsia" w:hAnsi="Times New Roman"/>
                <w:sz w:val="22"/>
              </w:rPr>
              <w:sym w:font="Wingdings" w:char="00A8"/>
            </w:r>
            <w:r w:rsidRPr="00B40AFF">
              <w:rPr>
                <w:rFonts w:ascii="Times New Roman" w:eastAsiaTheme="minorEastAsia" w:hAnsi="Times New Roman"/>
                <w:sz w:val="22"/>
              </w:rPr>
              <w:t xml:space="preserve"> 4. </w:t>
            </w:r>
            <w:r w:rsidRPr="00B40AFF">
              <w:rPr>
                <w:rFonts w:ascii="Times New Roman" w:eastAsiaTheme="minorEastAsia" w:hAnsi="Times New Roman"/>
                <w:sz w:val="22"/>
              </w:rPr>
              <w:t>参与集中的经营者在中国境外设立合营企业，合营企业不在中国境内从事经济活动。</w:t>
            </w:r>
          </w:p>
        </w:tc>
      </w:tr>
      <w:tr w:rsidR="00E558C6" w:rsidRPr="00B40AFF" w:rsidTr="005B2432">
        <w:trPr>
          <w:trHeight w:val="264"/>
        </w:trPr>
        <w:tc>
          <w:tcPr>
            <w:tcW w:w="1951" w:type="dxa"/>
            <w:vMerge/>
            <w:shd w:val="clear" w:color="auto" w:fill="D9D9D9"/>
          </w:tcPr>
          <w:p w:rsidR="00E558C6" w:rsidRPr="00B40AFF" w:rsidRDefault="00E558C6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widowControl/>
              <w:snapToGrid w:val="0"/>
              <w:rPr>
                <w:rFonts w:ascii="Times New Roman" w:eastAsiaTheme="minorEastAsia" w:hAnsi="Times New Roman"/>
                <w:sz w:val="22"/>
              </w:rPr>
            </w:pPr>
            <w:r w:rsidRPr="00B40AFF">
              <w:rPr>
                <w:rFonts w:ascii="Times New Roman" w:eastAsiaTheme="minorEastAsia" w:hAnsi="Times New Roman"/>
                <w:sz w:val="22"/>
              </w:rPr>
              <w:sym w:font="Wingdings" w:char="00A8"/>
            </w:r>
            <w:r w:rsidRPr="00B40AFF">
              <w:rPr>
                <w:rFonts w:ascii="Times New Roman" w:eastAsiaTheme="minorEastAsia" w:hAnsi="Times New Roman"/>
                <w:sz w:val="22"/>
              </w:rPr>
              <w:t xml:space="preserve"> 5. </w:t>
            </w:r>
            <w:r w:rsidRPr="00B40AFF">
              <w:rPr>
                <w:rFonts w:ascii="Times New Roman" w:eastAsiaTheme="minorEastAsia" w:hAnsi="Times New Roman"/>
                <w:sz w:val="22"/>
              </w:rPr>
              <w:t>参与集中的经营者收购境外企业股权或资产的，该境外企业不在中国境内从事经济活动。</w:t>
            </w:r>
          </w:p>
        </w:tc>
      </w:tr>
      <w:tr w:rsidR="00E558C6" w:rsidRPr="00B40AFF" w:rsidTr="005B2432">
        <w:trPr>
          <w:trHeight w:val="345"/>
        </w:trPr>
        <w:tc>
          <w:tcPr>
            <w:tcW w:w="1951" w:type="dxa"/>
            <w:vMerge/>
            <w:shd w:val="clear" w:color="auto" w:fill="D9D9D9"/>
          </w:tcPr>
          <w:p w:rsidR="00E558C6" w:rsidRPr="00B40AFF" w:rsidRDefault="00E558C6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widowControl/>
              <w:snapToGrid w:val="0"/>
              <w:rPr>
                <w:rFonts w:ascii="Times New Roman" w:eastAsiaTheme="minorEastAsia" w:hAnsi="Times New Roman"/>
                <w:sz w:val="22"/>
              </w:rPr>
            </w:pPr>
            <w:r w:rsidRPr="00B40AFF">
              <w:rPr>
                <w:rFonts w:ascii="Times New Roman" w:eastAsiaTheme="minorEastAsia" w:hAnsi="Times New Roman"/>
                <w:sz w:val="22"/>
              </w:rPr>
              <w:sym w:font="Wingdings" w:char="00A8"/>
            </w:r>
            <w:r w:rsidRPr="00B40AFF">
              <w:rPr>
                <w:rFonts w:ascii="Times New Roman" w:eastAsiaTheme="minorEastAsia" w:hAnsi="Times New Roman"/>
                <w:sz w:val="22"/>
              </w:rPr>
              <w:t xml:space="preserve"> 6. </w:t>
            </w:r>
            <w:r w:rsidRPr="00B40AFF">
              <w:rPr>
                <w:rFonts w:ascii="Times New Roman" w:eastAsiaTheme="minorEastAsia" w:hAnsi="Times New Roman"/>
                <w:sz w:val="22"/>
              </w:rPr>
              <w:t>由两个以上的经营者共同控制的合营企业，通过集中被其中一个或一个以上经营者控制。</w:t>
            </w:r>
          </w:p>
        </w:tc>
      </w:tr>
      <w:tr w:rsidR="00E558C6" w:rsidRPr="00B40AFF" w:rsidTr="005B2432">
        <w:tc>
          <w:tcPr>
            <w:tcW w:w="1951" w:type="dxa"/>
            <w:shd w:val="clear" w:color="auto" w:fill="D9D9D9"/>
          </w:tcPr>
          <w:p w:rsidR="00E558C6" w:rsidRPr="00B40AFF" w:rsidRDefault="00055097">
            <w:pPr>
              <w:jc w:val="left"/>
              <w:rPr>
                <w:rFonts w:ascii="Times New Roman" w:eastAsiaTheme="minorEastAsia" w:hAnsi="Times New Roman"/>
                <w:b/>
                <w:sz w:val="22"/>
              </w:rPr>
            </w:pPr>
            <w:r w:rsidRPr="00B40AFF">
              <w:rPr>
                <w:rFonts w:ascii="Times New Roman" w:eastAsiaTheme="minorEastAsia" w:hAnsi="Times New Roman"/>
                <w:b/>
                <w:sz w:val="22"/>
              </w:rPr>
              <w:t>备注</w:t>
            </w:r>
          </w:p>
        </w:tc>
        <w:tc>
          <w:tcPr>
            <w:tcW w:w="6807" w:type="dxa"/>
            <w:gridSpan w:val="2"/>
          </w:tcPr>
          <w:p w:rsidR="00E558C6" w:rsidRPr="00B40AFF" w:rsidRDefault="00055097">
            <w:pPr>
              <w:rPr>
                <w:rFonts w:ascii="Times New Roman" w:eastAsiaTheme="minorEastAsia" w:hAnsi="Times New Roman"/>
                <w:b/>
                <w:sz w:val="22"/>
                <w:u w:val="single"/>
              </w:rPr>
            </w:pPr>
            <w:r w:rsidRPr="00B40AFF">
              <w:rPr>
                <w:rFonts w:ascii="Times New Roman" w:eastAsiaTheme="minorEastAsia" w:hAnsi="Times New Roman"/>
                <w:b/>
                <w:sz w:val="22"/>
                <w:u w:val="single"/>
              </w:rPr>
              <w:t>相关市场：</w:t>
            </w:r>
          </w:p>
          <w:p w:rsidR="00D76E56" w:rsidRDefault="00D76E56">
            <w:pPr>
              <w:rPr>
                <w:rFonts w:ascii="Times New Roman" w:eastAsiaTheme="minorEastAsia" w:hAnsi="Times New Roman"/>
                <w:sz w:val="22"/>
              </w:rPr>
            </w:pPr>
          </w:p>
          <w:p w:rsidR="00D76E56" w:rsidRDefault="00055097" w:rsidP="00FD26F2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eastAsiaTheme="minorEastAsia" w:hAnsi="Times New Roman"/>
                <w:sz w:val="22"/>
              </w:rPr>
            </w:pPr>
            <w:r w:rsidRPr="00D76E56">
              <w:rPr>
                <w:rFonts w:ascii="Times New Roman" w:eastAsiaTheme="minorEastAsia" w:hAnsi="Times New Roman"/>
                <w:sz w:val="22"/>
              </w:rPr>
              <w:t>相关产品市场：</w:t>
            </w:r>
            <w:r w:rsidR="00C12019" w:rsidRPr="00D76E56">
              <w:rPr>
                <w:rFonts w:ascii="Times New Roman" w:eastAsiaTheme="minorEastAsia" w:hAnsi="Times New Roman" w:hint="eastAsia"/>
                <w:sz w:val="22"/>
              </w:rPr>
              <w:t>乘用车原装轮胎</w:t>
            </w:r>
            <w:r w:rsidR="00FD26F2" w:rsidRPr="00FD26F2">
              <w:rPr>
                <w:rFonts w:ascii="Times New Roman" w:eastAsiaTheme="minorEastAsia" w:hAnsi="Times New Roman" w:hint="eastAsia"/>
                <w:sz w:val="22"/>
              </w:rPr>
              <w:t>的生产、销售</w:t>
            </w:r>
          </w:p>
          <w:p w:rsidR="00D76E56" w:rsidRDefault="00055097" w:rsidP="00D76E56">
            <w:pPr>
              <w:pStyle w:val="a9"/>
              <w:ind w:left="720" w:firstLineChars="0" w:firstLine="0"/>
              <w:rPr>
                <w:rFonts w:ascii="Times New Roman" w:eastAsiaTheme="minorEastAsia" w:hAnsi="Times New Roman"/>
                <w:sz w:val="22"/>
              </w:rPr>
            </w:pPr>
            <w:r w:rsidRPr="00D76E56">
              <w:rPr>
                <w:rFonts w:ascii="Times New Roman" w:eastAsiaTheme="minorEastAsia" w:hAnsi="Times New Roman"/>
                <w:sz w:val="22"/>
              </w:rPr>
              <w:t>相关地域市场：</w:t>
            </w:r>
            <w:r w:rsidR="00C12019" w:rsidRPr="00D76E56">
              <w:rPr>
                <w:rFonts w:ascii="Times New Roman" w:eastAsiaTheme="minorEastAsia" w:hAnsi="Times New Roman" w:hint="eastAsia"/>
                <w:sz w:val="22"/>
              </w:rPr>
              <w:t>中国</w:t>
            </w:r>
          </w:p>
          <w:p w:rsidR="00E558C6" w:rsidRPr="00B40AFF" w:rsidRDefault="00055097" w:rsidP="00D76E56">
            <w:pPr>
              <w:pStyle w:val="a9"/>
              <w:ind w:left="720" w:firstLineChars="0" w:firstLine="0"/>
              <w:rPr>
                <w:rFonts w:ascii="Times New Roman" w:eastAsiaTheme="minorEastAsia" w:hAnsi="Times New Roman"/>
                <w:sz w:val="22"/>
              </w:rPr>
            </w:pPr>
            <w:r w:rsidRPr="00D76E56">
              <w:rPr>
                <w:rFonts w:ascii="Times New Roman" w:eastAsiaTheme="minorEastAsia" w:hAnsi="Times New Roman"/>
                <w:sz w:val="22"/>
              </w:rPr>
              <w:t>市场份额：</w:t>
            </w:r>
          </w:p>
          <w:tbl>
            <w:tblPr>
              <w:tblStyle w:val="a3"/>
              <w:tblW w:w="0" w:type="auto"/>
              <w:tblInd w:w="737" w:type="dxa"/>
              <w:tblLayout w:type="fixed"/>
              <w:tblLook w:val="04A0" w:firstRow="1" w:lastRow="0" w:firstColumn="1" w:lastColumn="0" w:noHBand="0" w:noVBand="1"/>
            </w:tblPr>
            <w:tblGrid>
              <w:gridCol w:w="2284"/>
              <w:gridCol w:w="2285"/>
            </w:tblGrid>
            <w:tr w:rsidR="00D76E56" w:rsidRPr="00B40AFF" w:rsidTr="005B2432">
              <w:tc>
                <w:tcPr>
                  <w:tcW w:w="2284" w:type="dxa"/>
                </w:tcPr>
                <w:p w:rsidR="00D76E56" w:rsidRPr="00B40AFF" w:rsidRDefault="00D76E56" w:rsidP="005B2432">
                  <w:pPr>
                    <w:ind w:leftChars="-20" w:left="-41" w:rightChars="-1331" w:right="-2795" w:hanging="1"/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B40AFF">
                    <w:rPr>
                      <w:rFonts w:ascii="Times New Roman" w:eastAsiaTheme="minorEastAsia" w:hAnsi="Times New Roman"/>
                      <w:b/>
                      <w:sz w:val="22"/>
                    </w:rPr>
                    <w:t>公司名称</w:t>
                  </w:r>
                </w:p>
              </w:tc>
              <w:tc>
                <w:tcPr>
                  <w:tcW w:w="2285" w:type="dxa"/>
                </w:tcPr>
                <w:p w:rsidR="00D76E56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>
                    <w:rPr>
                      <w:rFonts w:ascii="Times New Roman" w:eastAsiaTheme="minorEastAsia" w:hAnsi="Times New Roman" w:hint="eastAsia"/>
                      <w:b/>
                      <w:sz w:val="22"/>
                    </w:rPr>
                    <w:t>中国市场份额</w:t>
                  </w:r>
                </w:p>
              </w:tc>
            </w:tr>
            <w:tr w:rsidR="00D76E56" w:rsidRPr="00B40AFF" w:rsidTr="005B2432">
              <w:tc>
                <w:tcPr>
                  <w:tcW w:w="2284" w:type="dxa"/>
                </w:tcPr>
                <w:p w:rsidR="00D76E56" w:rsidRPr="00B40AFF" w:rsidRDefault="00D76E56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C12019">
                    <w:rPr>
                      <w:rFonts w:ascii="Times New Roman" w:eastAsiaTheme="minorEastAsia" w:hAnsi="Times New Roman" w:hint="eastAsia"/>
                      <w:b/>
                      <w:sz w:val="22"/>
                    </w:rPr>
                    <w:t>倍耐力</w:t>
                  </w:r>
                </w:p>
              </w:tc>
              <w:tc>
                <w:tcPr>
                  <w:tcW w:w="2285" w:type="dxa"/>
                </w:tcPr>
                <w:p w:rsidR="00D76E56" w:rsidRPr="00B40AFF" w:rsidRDefault="00D76E56" w:rsidP="005B2432">
                  <w:pPr>
                    <w:jc w:val="left"/>
                    <w:rPr>
                      <w:rFonts w:ascii="Times New Roman" w:eastAsiaTheme="minorEastAsia" w:hAnsi="Times New Roman"/>
                    </w:rPr>
                  </w:pP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[0-5]</w:t>
                  </w:r>
                  <w:r>
                    <w:rPr>
                      <w:rFonts w:ascii="Times New Roman" w:eastAsiaTheme="minorEastAsia" w:hAnsi="Times New Roman"/>
                      <w:sz w:val="22"/>
                    </w:rPr>
                    <w:t xml:space="preserve"> </w:t>
                  </w: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%</w:t>
                  </w:r>
                </w:p>
              </w:tc>
            </w:tr>
            <w:tr w:rsidR="00D76E56" w:rsidRPr="00B40AFF" w:rsidTr="005B2432">
              <w:trPr>
                <w:trHeight w:val="50"/>
              </w:trPr>
              <w:tc>
                <w:tcPr>
                  <w:tcW w:w="2284" w:type="dxa"/>
                </w:tcPr>
                <w:p w:rsidR="00D76E56" w:rsidRPr="00B40AFF" w:rsidRDefault="00D76E56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C12019">
                    <w:rPr>
                      <w:rFonts w:ascii="Times New Roman" w:eastAsiaTheme="minorEastAsia" w:hAnsi="Times New Roman" w:hint="eastAsia"/>
                      <w:b/>
                      <w:sz w:val="22"/>
                    </w:rPr>
                    <w:t>目标公司</w:t>
                  </w:r>
                </w:p>
              </w:tc>
              <w:tc>
                <w:tcPr>
                  <w:tcW w:w="2285" w:type="dxa"/>
                </w:tcPr>
                <w:p w:rsidR="00D76E56" w:rsidRPr="00B40AFF" w:rsidRDefault="00D76E56" w:rsidP="005B2432">
                  <w:pPr>
                    <w:jc w:val="left"/>
                    <w:rPr>
                      <w:rFonts w:ascii="Times New Roman" w:eastAsiaTheme="minorEastAsia" w:hAnsi="Times New Roman"/>
                    </w:rPr>
                  </w:pP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[0-5]</w:t>
                  </w:r>
                  <w:r>
                    <w:rPr>
                      <w:rFonts w:ascii="Times New Roman" w:eastAsiaTheme="minorEastAsia" w:hAnsi="Times New Roman"/>
                      <w:sz w:val="22"/>
                    </w:rPr>
                    <w:t xml:space="preserve"> </w:t>
                  </w: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%</w:t>
                  </w:r>
                </w:p>
              </w:tc>
            </w:tr>
            <w:tr w:rsidR="00D76E56" w:rsidRPr="00B40AFF" w:rsidTr="005B2432">
              <w:tc>
                <w:tcPr>
                  <w:tcW w:w="2284" w:type="dxa"/>
                </w:tcPr>
                <w:p w:rsidR="00D76E56" w:rsidRPr="00B40AFF" w:rsidRDefault="00D76E56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B40AFF">
                    <w:rPr>
                      <w:rFonts w:ascii="Times New Roman" w:eastAsiaTheme="minorEastAsia" w:hAnsi="Times New Roman"/>
                      <w:b/>
                      <w:sz w:val="22"/>
                    </w:rPr>
                    <w:t>合计</w:t>
                  </w:r>
                </w:p>
              </w:tc>
              <w:tc>
                <w:tcPr>
                  <w:tcW w:w="2285" w:type="dxa"/>
                </w:tcPr>
                <w:p w:rsidR="00D76E56" w:rsidRPr="00D76E56" w:rsidRDefault="00D76E56" w:rsidP="005B2432">
                  <w:pPr>
                    <w:jc w:val="left"/>
                    <w:rPr>
                      <w:rFonts w:ascii="Times New Roman" w:eastAsiaTheme="minorEastAsia" w:hAnsi="Times New Roman"/>
                      <w:sz w:val="22"/>
                    </w:rPr>
                  </w:pP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[0-5]</w:t>
                  </w:r>
                  <w:r>
                    <w:rPr>
                      <w:rFonts w:ascii="Times New Roman" w:eastAsiaTheme="minorEastAsia" w:hAnsi="Times New Roman"/>
                      <w:sz w:val="22"/>
                    </w:rPr>
                    <w:t xml:space="preserve"> </w:t>
                  </w: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%</w:t>
                  </w:r>
                </w:p>
              </w:tc>
            </w:tr>
          </w:tbl>
          <w:p w:rsidR="00E558C6" w:rsidRDefault="00E558C6" w:rsidP="005B2432">
            <w:pPr>
              <w:jc w:val="left"/>
              <w:rPr>
                <w:rFonts w:ascii="Times New Roman" w:eastAsiaTheme="minorEastAsia" w:hAnsi="Times New Roman"/>
                <w:sz w:val="22"/>
              </w:rPr>
            </w:pPr>
          </w:p>
          <w:p w:rsidR="00D76E56" w:rsidRDefault="00D76E56" w:rsidP="00FD26F2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eastAsiaTheme="minorEastAsia" w:hAnsi="Times New Roman"/>
                <w:sz w:val="22"/>
              </w:rPr>
            </w:pPr>
            <w:r w:rsidRPr="00D76E56">
              <w:rPr>
                <w:rFonts w:ascii="Times New Roman" w:eastAsiaTheme="minorEastAsia" w:hAnsi="Times New Roman"/>
                <w:sz w:val="22"/>
              </w:rPr>
              <w:t>相关产品市场：</w:t>
            </w:r>
            <w:r w:rsidRPr="00D76E56">
              <w:rPr>
                <w:rFonts w:ascii="Times New Roman" w:eastAsiaTheme="minorEastAsia" w:hAnsi="Times New Roman" w:hint="eastAsia"/>
                <w:sz w:val="22"/>
              </w:rPr>
              <w:t>乘用车替换轮胎</w:t>
            </w:r>
            <w:r w:rsidR="00FD26F2" w:rsidRPr="00FD26F2">
              <w:rPr>
                <w:rFonts w:ascii="Times New Roman" w:eastAsiaTheme="minorEastAsia" w:hAnsi="Times New Roman" w:hint="eastAsia"/>
                <w:sz w:val="22"/>
              </w:rPr>
              <w:t>的生产、销售</w:t>
            </w:r>
            <w:bookmarkStart w:id="0" w:name="_GoBack"/>
            <w:bookmarkEnd w:id="0"/>
          </w:p>
          <w:p w:rsidR="00D76E56" w:rsidRDefault="00D76E56" w:rsidP="005B2432">
            <w:pPr>
              <w:pStyle w:val="a9"/>
              <w:ind w:left="720" w:firstLineChars="0" w:firstLine="0"/>
              <w:jc w:val="left"/>
              <w:rPr>
                <w:rFonts w:ascii="Times New Roman" w:eastAsiaTheme="minorEastAsia" w:hAnsi="Times New Roman"/>
                <w:sz w:val="22"/>
              </w:rPr>
            </w:pPr>
            <w:r w:rsidRPr="00D76E56">
              <w:rPr>
                <w:rFonts w:ascii="Times New Roman" w:eastAsiaTheme="minorEastAsia" w:hAnsi="Times New Roman"/>
                <w:sz w:val="22"/>
              </w:rPr>
              <w:t>相关地域市场：</w:t>
            </w:r>
            <w:r w:rsidRPr="00D76E56">
              <w:rPr>
                <w:rFonts w:ascii="Times New Roman" w:eastAsiaTheme="minorEastAsia" w:hAnsi="Times New Roman" w:hint="eastAsia"/>
                <w:sz w:val="22"/>
              </w:rPr>
              <w:t>中国</w:t>
            </w:r>
          </w:p>
          <w:p w:rsidR="00D76E56" w:rsidRPr="00D76E56" w:rsidRDefault="00D76E56" w:rsidP="005B2432">
            <w:pPr>
              <w:pStyle w:val="a9"/>
              <w:ind w:left="720" w:firstLineChars="0" w:firstLine="0"/>
              <w:jc w:val="left"/>
              <w:rPr>
                <w:rFonts w:ascii="Times New Roman" w:eastAsiaTheme="minorEastAsia" w:hAnsi="Times New Roman"/>
                <w:sz w:val="22"/>
              </w:rPr>
            </w:pPr>
            <w:r w:rsidRPr="00D76E56">
              <w:rPr>
                <w:rFonts w:ascii="Times New Roman" w:eastAsiaTheme="minorEastAsia" w:hAnsi="Times New Roman"/>
                <w:sz w:val="22"/>
              </w:rPr>
              <w:t>市场份额：</w:t>
            </w:r>
          </w:p>
          <w:tbl>
            <w:tblPr>
              <w:tblStyle w:val="a3"/>
              <w:tblW w:w="0" w:type="auto"/>
              <w:tblInd w:w="737" w:type="dxa"/>
              <w:tblLayout w:type="fixed"/>
              <w:tblLook w:val="04A0" w:firstRow="1" w:lastRow="0" w:firstColumn="1" w:lastColumn="0" w:noHBand="0" w:noVBand="1"/>
            </w:tblPr>
            <w:tblGrid>
              <w:gridCol w:w="2284"/>
              <w:gridCol w:w="2285"/>
            </w:tblGrid>
            <w:tr w:rsidR="00940B7F" w:rsidRPr="00B40AFF" w:rsidTr="005B2432">
              <w:tc>
                <w:tcPr>
                  <w:tcW w:w="2284" w:type="dxa"/>
                </w:tcPr>
                <w:p w:rsidR="00940B7F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B40AFF">
                    <w:rPr>
                      <w:rFonts w:ascii="Times New Roman" w:eastAsiaTheme="minorEastAsia" w:hAnsi="Times New Roman"/>
                      <w:b/>
                      <w:sz w:val="22"/>
                    </w:rPr>
                    <w:t>公司名称</w:t>
                  </w:r>
                </w:p>
              </w:tc>
              <w:tc>
                <w:tcPr>
                  <w:tcW w:w="2285" w:type="dxa"/>
                </w:tcPr>
                <w:p w:rsidR="00940B7F" w:rsidRPr="00B40AFF" w:rsidRDefault="00940B7F" w:rsidP="00627656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>
                    <w:rPr>
                      <w:rFonts w:ascii="Times New Roman" w:eastAsiaTheme="minorEastAsia" w:hAnsi="Times New Roman" w:hint="eastAsia"/>
                      <w:b/>
                      <w:sz w:val="22"/>
                    </w:rPr>
                    <w:t>中国市场份额</w:t>
                  </w:r>
                </w:p>
              </w:tc>
            </w:tr>
            <w:tr w:rsidR="00940B7F" w:rsidRPr="00B40AFF" w:rsidTr="005B2432">
              <w:tc>
                <w:tcPr>
                  <w:tcW w:w="2284" w:type="dxa"/>
                </w:tcPr>
                <w:p w:rsidR="00940B7F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C12019">
                    <w:rPr>
                      <w:rFonts w:ascii="Times New Roman" w:eastAsiaTheme="minorEastAsia" w:hAnsi="Times New Roman" w:hint="eastAsia"/>
                      <w:b/>
                      <w:sz w:val="22"/>
                    </w:rPr>
                    <w:t>倍耐力</w:t>
                  </w:r>
                </w:p>
              </w:tc>
              <w:tc>
                <w:tcPr>
                  <w:tcW w:w="2285" w:type="dxa"/>
                </w:tcPr>
                <w:p w:rsidR="00940B7F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</w:rPr>
                  </w:pP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[0-5]</w:t>
                  </w:r>
                  <w:r>
                    <w:rPr>
                      <w:rFonts w:ascii="Times New Roman" w:eastAsiaTheme="minorEastAsia" w:hAnsi="Times New Roman"/>
                      <w:sz w:val="22"/>
                    </w:rPr>
                    <w:t xml:space="preserve"> </w:t>
                  </w: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%</w:t>
                  </w:r>
                </w:p>
              </w:tc>
            </w:tr>
            <w:tr w:rsidR="00940B7F" w:rsidRPr="00B40AFF" w:rsidTr="005B2432">
              <w:tc>
                <w:tcPr>
                  <w:tcW w:w="2284" w:type="dxa"/>
                </w:tcPr>
                <w:p w:rsidR="00940B7F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C12019">
                    <w:rPr>
                      <w:rFonts w:ascii="Times New Roman" w:eastAsiaTheme="minorEastAsia" w:hAnsi="Times New Roman" w:hint="eastAsia"/>
                      <w:b/>
                      <w:sz w:val="22"/>
                    </w:rPr>
                    <w:t>目标公司</w:t>
                  </w:r>
                </w:p>
              </w:tc>
              <w:tc>
                <w:tcPr>
                  <w:tcW w:w="2285" w:type="dxa"/>
                </w:tcPr>
                <w:p w:rsidR="00940B7F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</w:rPr>
                  </w:pP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[0-5]</w:t>
                  </w:r>
                  <w:r>
                    <w:rPr>
                      <w:rFonts w:ascii="Times New Roman" w:eastAsiaTheme="minorEastAsia" w:hAnsi="Times New Roman"/>
                      <w:sz w:val="22"/>
                    </w:rPr>
                    <w:t xml:space="preserve"> </w:t>
                  </w: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%</w:t>
                  </w:r>
                </w:p>
              </w:tc>
            </w:tr>
            <w:tr w:rsidR="00940B7F" w:rsidRPr="00D76E56" w:rsidTr="005B2432">
              <w:tc>
                <w:tcPr>
                  <w:tcW w:w="2284" w:type="dxa"/>
                </w:tcPr>
                <w:p w:rsidR="00940B7F" w:rsidRPr="00B40AFF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  <w:b/>
                      <w:sz w:val="22"/>
                    </w:rPr>
                  </w:pPr>
                  <w:r w:rsidRPr="00B40AFF">
                    <w:rPr>
                      <w:rFonts w:ascii="Times New Roman" w:eastAsiaTheme="minorEastAsia" w:hAnsi="Times New Roman"/>
                      <w:b/>
                      <w:sz w:val="22"/>
                    </w:rPr>
                    <w:t>合计</w:t>
                  </w:r>
                </w:p>
              </w:tc>
              <w:tc>
                <w:tcPr>
                  <w:tcW w:w="2285" w:type="dxa"/>
                </w:tcPr>
                <w:p w:rsidR="00940B7F" w:rsidRPr="00D76E56" w:rsidRDefault="00940B7F" w:rsidP="005B2432">
                  <w:pPr>
                    <w:jc w:val="left"/>
                    <w:rPr>
                      <w:rFonts w:ascii="Times New Roman" w:eastAsiaTheme="minorEastAsia" w:hAnsi="Times New Roman"/>
                      <w:sz w:val="22"/>
                    </w:rPr>
                  </w:pP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[0-5]</w:t>
                  </w:r>
                  <w:r>
                    <w:rPr>
                      <w:rFonts w:ascii="Times New Roman" w:eastAsiaTheme="minorEastAsia" w:hAnsi="Times New Roman"/>
                      <w:sz w:val="22"/>
                    </w:rPr>
                    <w:t xml:space="preserve"> </w:t>
                  </w:r>
                  <w:r w:rsidRPr="00B40AFF">
                    <w:rPr>
                      <w:rFonts w:ascii="Times New Roman" w:eastAsiaTheme="minorEastAsia" w:hAnsi="Times New Roman"/>
                      <w:sz w:val="22"/>
                    </w:rPr>
                    <w:t>%</w:t>
                  </w:r>
                </w:p>
              </w:tc>
            </w:tr>
          </w:tbl>
          <w:p w:rsidR="00D76E56" w:rsidRPr="00B40AFF" w:rsidRDefault="00D76E56">
            <w:pPr>
              <w:rPr>
                <w:rFonts w:ascii="Times New Roman" w:eastAsiaTheme="minorEastAsia" w:hAnsi="Times New Roman"/>
                <w:sz w:val="22"/>
              </w:rPr>
            </w:pPr>
          </w:p>
        </w:tc>
      </w:tr>
    </w:tbl>
    <w:p w:rsidR="00E558C6" w:rsidRPr="00B40AFF" w:rsidRDefault="00E558C6">
      <w:pPr>
        <w:rPr>
          <w:rFonts w:ascii="Times New Roman" w:eastAsiaTheme="minorEastAsia" w:hAnsi="Times New Roman"/>
          <w:sz w:val="22"/>
        </w:rPr>
      </w:pPr>
    </w:p>
    <w:sectPr w:rsidR="00E558C6" w:rsidRPr="00B40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B47" w:rsidRDefault="006A5B47">
      <w:r>
        <w:separator/>
      </w:r>
    </w:p>
  </w:endnote>
  <w:endnote w:type="continuationSeparator" w:id="0">
    <w:p w:rsidR="006A5B47" w:rsidRDefault="006A5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B47" w:rsidRDefault="006A5B47">
      <w:r>
        <w:separator/>
      </w:r>
    </w:p>
  </w:footnote>
  <w:footnote w:type="continuationSeparator" w:id="0">
    <w:p w:rsidR="006A5B47" w:rsidRDefault="006A5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336A83"/>
    <w:multiLevelType w:val="hybridMultilevel"/>
    <w:tmpl w:val="BEA66CD2"/>
    <w:lvl w:ilvl="0" w:tplc="2114715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9B5770"/>
    <w:multiLevelType w:val="hybridMultilevel"/>
    <w:tmpl w:val="DDB05E02"/>
    <w:lvl w:ilvl="0" w:tplc="19403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071563"/>
    <w:multiLevelType w:val="hybridMultilevel"/>
    <w:tmpl w:val="8E7CBEBC"/>
    <w:lvl w:ilvl="0" w:tplc="3B92DE2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0140433"/>
    <w:multiLevelType w:val="hybridMultilevel"/>
    <w:tmpl w:val="6462694C"/>
    <w:lvl w:ilvl="0" w:tplc="38580B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8C6"/>
    <w:rsid w:val="00042845"/>
    <w:rsid w:val="00055097"/>
    <w:rsid w:val="00071075"/>
    <w:rsid w:val="001A6C88"/>
    <w:rsid w:val="0020155B"/>
    <w:rsid w:val="004135D4"/>
    <w:rsid w:val="00463D0B"/>
    <w:rsid w:val="005048DB"/>
    <w:rsid w:val="005B2432"/>
    <w:rsid w:val="005F0976"/>
    <w:rsid w:val="0063325B"/>
    <w:rsid w:val="006A5B47"/>
    <w:rsid w:val="007F5271"/>
    <w:rsid w:val="00902B73"/>
    <w:rsid w:val="009130A1"/>
    <w:rsid w:val="00940B7F"/>
    <w:rsid w:val="009501D7"/>
    <w:rsid w:val="00A33B2A"/>
    <w:rsid w:val="00AB77B3"/>
    <w:rsid w:val="00B40AFF"/>
    <w:rsid w:val="00C12019"/>
    <w:rsid w:val="00D76E56"/>
    <w:rsid w:val="00DC6220"/>
    <w:rsid w:val="00E558C6"/>
    <w:rsid w:val="00E5797E"/>
    <w:rsid w:val="00EF3603"/>
    <w:rsid w:val="00FD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Pr>
      <w:sz w:val="20"/>
      <w:szCs w:val="20"/>
    </w:rPr>
  </w:style>
  <w:style w:type="character" w:customStyle="1" w:styleId="Char3">
    <w:name w:val="批注文字 Char"/>
    <w:basedOn w:val="a0"/>
    <w:link w:val="ab"/>
    <w:uiPriority w:val="99"/>
    <w:semiHidden/>
    <w:rPr>
      <w:kern w:val="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Pr>
      <w:b/>
      <w:bCs/>
      <w:kern w:val="2"/>
    </w:r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Pr>
      <w:sz w:val="20"/>
      <w:szCs w:val="20"/>
    </w:rPr>
  </w:style>
  <w:style w:type="character" w:customStyle="1" w:styleId="Char3">
    <w:name w:val="批注文字 Char"/>
    <w:basedOn w:val="a0"/>
    <w:link w:val="ab"/>
    <w:uiPriority w:val="99"/>
    <w:semiHidden/>
    <w:rPr>
      <w:kern w:val="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Pr>
      <w:b/>
      <w:bCs/>
      <w:kern w:val="2"/>
    </w:r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6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附件二、</vt:lpstr>
    </vt:vector>
  </TitlesOfParts>
  <Company>
  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Jiahong CAI</dc:creator>
  <cp:keywords>
  </cp:keywords>
  <dc:description>
  </dc:description>
  <cp:lastModifiedBy>Liu, Jing</cp:lastModifiedBy>
  <cp:revision>3</cp:revision>
  <cp:lastPrinted>2018-08-30T01:58:00Z</cp:lastPrinted>
  <dcterms:created xsi:type="dcterms:W3CDTF">2018-08-29T23:13:00Z</dcterms:created>
  <dcterms:modified xsi:type="dcterms:W3CDTF">2018-08-30T01:58:00Z</dcterms:modified>
</cp:coreProperties>
</file>