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24A" w:rsidRPr="006065C4" w:rsidRDefault="006065C4">
      <w:pPr>
        <w:rPr>
          <w:rFonts w:ascii="黑体" w:eastAsia="黑体"/>
          <w:sz w:val="32"/>
          <w:szCs w:val="32"/>
          <w:lang w:eastAsia="zh-CN"/>
        </w:rPr>
      </w:pPr>
      <w:r w:rsidRPr="006065C4">
        <w:rPr>
          <w:rFonts w:ascii="黑体" w:eastAsia="黑体" w:hint="eastAsia"/>
          <w:sz w:val="32"/>
          <w:szCs w:val="32"/>
          <w:lang w:eastAsia="zh-CN"/>
        </w:rPr>
        <w:t>附件</w:t>
      </w:r>
    </w:p>
    <w:p w:rsidR="006065C4" w:rsidRDefault="006065C4">
      <w:pPr>
        <w:rPr>
          <w:rFonts w:ascii="仿宋_GB2312" w:eastAsia="仿宋_GB2312"/>
          <w:sz w:val="32"/>
          <w:szCs w:val="32"/>
          <w:lang w:eastAsia="zh-CN"/>
        </w:rPr>
      </w:pPr>
    </w:p>
    <w:p w:rsidR="006065C4" w:rsidRDefault="006065C4" w:rsidP="006065C4">
      <w:pPr>
        <w:jc w:val="center"/>
        <w:rPr>
          <w:rFonts w:ascii="华文中宋" w:eastAsia="华文中宋" w:hAnsi="华文中宋"/>
          <w:b/>
          <w:sz w:val="36"/>
          <w:szCs w:val="36"/>
          <w:lang w:eastAsia="zh-CN"/>
        </w:rPr>
      </w:pPr>
      <w:r w:rsidRPr="006065C4">
        <w:rPr>
          <w:rFonts w:ascii="华文中宋" w:eastAsia="华文中宋" w:hAnsi="华文中宋" w:hint="eastAsia"/>
          <w:b/>
          <w:sz w:val="36"/>
          <w:szCs w:val="36"/>
          <w:lang w:eastAsia="zh-CN"/>
        </w:rPr>
        <w:t>百威英博和南非米勒向商务部提交的</w:t>
      </w:r>
    </w:p>
    <w:p w:rsidR="006065C4" w:rsidRPr="006065C4" w:rsidRDefault="006065C4" w:rsidP="006065C4">
      <w:pPr>
        <w:jc w:val="center"/>
        <w:rPr>
          <w:rFonts w:ascii="华文中宋" w:eastAsia="华文中宋" w:hAnsi="华文中宋"/>
          <w:b/>
          <w:sz w:val="36"/>
          <w:szCs w:val="36"/>
          <w:lang w:eastAsia="zh-CN"/>
        </w:rPr>
      </w:pPr>
      <w:r w:rsidRPr="006065C4">
        <w:rPr>
          <w:rFonts w:ascii="华文中宋" w:eastAsia="华文中宋" w:hAnsi="华文中宋" w:hint="eastAsia"/>
          <w:b/>
          <w:sz w:val="36"/>
          <w:szCs w:val="36"/>
          <w:lang w:eastAsia="zh-CN"/>
        </w:rPr>
        <w:t>限制性条件最终方案</w:t>
      </w:r>
    </w:p>
    <w:p w:rsidR="006065C4" w:rsidRPr="006065C4" w:rsidRDefault="006065C4">
      <w:pPr>
        <w:rPr>
          <w:rFonts w:ascii="仿宋_GB2312" w:eastAsia="仿宋_GB2312"/>
          <w:sz w:val="32"/>
          <w:szCs w:val="32"/>
          <w:lang w:eastAsia="zh-CN"/>
        </w:rPr>
      </w:pPr>
    </w:p>
    <w:p w:rsidR="006065C4" w:rsidRPr="006065C4" w:rsidRDefault="006065C4" w:rsidP="006065C4">
      <w:pPr>
        <w:spacing w:line="600" w:lineRule="exact"/>
        <w:ind w:firstLineChars="200" w:firstLine="640"/>
        <w:jc w:val="both"/>
        <w:rPr>
          <w:rFonts w:eastAsia="仿宋_GB2312"/>
          <w:sz w:val="32"/>
          <w:szCs w:val="32"/>
          <w:lang w:eastAsia="zh-CN"/>
        </w:rPr>
      </w:pPr>
      <w:r w:rsidRPr="006065C4">
        <w:rPr>
          <w:rFonts w:eastAsia="仿宋_GB2312"/>
          <w:sz w:val="32"/>
          <w:szCs w:val="32"/>
          <w:lang w:eastAsia="zh-CN"/>
        </w:rPr>
        <w:t>2016</w:t>
      </w:r>
      <w:r w:rsidRPr="006065C4">
        <w:rPr>
          <w:rFonts w:eastAsia="仿宋_GB2312"/>
          <w:sz w:val="32"/>
          <w:szCs w:val="32"/>
          <w:lang w:eastAsia="zh-CN"/>
        </w:rPr>
        <w:t>年</w:t>
      </w:r>
      <w:r w:rsidRPr="006065C4">
        <w:rPr>
          <w:rFonts w:eastAsia="仿宋_GB2312"/>
          <w:sz w:val="32"/>
          <w:szCs w:val="32"/>
          <w:lang w:eastAsia="zh-CN"/>
        </w:rPr>
        <w:t>3</w:t>
      </w:r>
      <w:r w:rsidRPr="006065C4">
        <w:rPr>
          <w:rFonts w:eastAsia="仿宋_GB2312"/>
          <w:sz w:val="32"/>
          <w:szCs w:val="32"/>
          <w:lang w:eastAsia="zh-CN"/>
        </w:rPr>
        <w:t>月</w:t>
      </w:r>
      <w:r w:rsidRPr="006065C4">
        <w:rPr>
          <w:rFonts w:eastAsia="仿宋_GB2312"/>
          <w:sz w:val="32"/>
          <w:szCs w:val="32"/>
          <w:lang w:eastAsia="zh-CN"/>
        </w:rPr>
        <w:t>4</w:t>
      </w:r>
      <w:r w:rsidRPr="006065C4">
        <w:rPr>
          <w:rFonts w:eastAsia="仿宋_GB2312"/>
          <w:sz w:val="32"/>
          <w:szCs w:val="32"/>
          <w:lang w:eastAsia="zh-CN"/>
        </w:rPr>
        <w:t>日，百威英博啤酒集团（</w:t>
      </w:r>
      <w:r w:rsidRPr="006065C4">
        <w:rPr>
          <w:rFonts w:eastAsia="仿宋_GB2312"/>
          <w:sz w:val="32"/>
          <w:szCs w:val="32"/>
          <w:lang w:eastAsia="zh-CN"/>
        </w:rPr>
        <w:t>“</w:t>
      </w:r>
      <w:r w:rsidRPr="006065C4">
        <w:rPr>
          <w:rFonts w:eastAsia="仿宋_GB2312"/>
          <w:b/>
          <w:sz w:val="32"/>
          <w:szCs w:val="32"/>
          <w:lang w:eastAsia="zh-CN"/>
        </w:rPr>
        <w:t>百威英博</w:t>
      </w:r>
      <w:r w:rsidRPr="006065C4">
        <w:rPr>
          <w:rFonts w:eastAsia="仿宋_GB2312"/>
          <w:sz w:val="32"/>
          <w:szCs w:val="32"/>
          <w:lang w:eastAsia="zh-CN"/>
        </w:rPr>
        <w:t>”</w:t>
      </w:r>
      <w:r w:rsidRPr="006065C4">
        <w:rPr>
          <w:rFonts w:eastAsia="仿宋_GB2312"/>
          <w:sz w:val="32"/>
          <w:szCs w:val="32"/>
          <w:lang w:eastAsia="zh-CN"/>
        </w:rPr>
        <w:t>）就拟收购南非米勒酿酒公司（</w:t>
      </w:r>
      <w:r w:rsidRPr="006065C4">
        <w:rPr>
          <w:rFonts w:eastAsia="仿宋_GB2312"/>
          <w:sz w:val="32"/>
          <w:szCs w:val="32"/>
          <w:lang w:eastAsia="zh-CN"/>
        </w:rPr>
        <w:t>“</w:t>
      </w:r>
      <w:r w:rsidRPr="006065C4">
        <w:rPr>
          <w:rFonts w:eastAsia="仿宋_GB2312"/>
          <w:b/>
          <w:sz w:val="32"/>
          <w:szCs w:val="32"/>
          <w:lang w:eastAsia="zh-CN"/>
        </w:rPr>
        <w:t>南非米勒</w:t>
      </w:r>
      <w:r w:rsidRPr="006065C4">
        <w:rPr>
          <w:rFonts w:eastAsia="仿宋_GB2312"/>
          <w:sz w:val="32"/>
          <w:szCs w:val="32"/>
          <w:lang w:eastAsia="zh-CN"/>
        </w:rPr>
        <w:t>”</w:t>
      </w:r>
      <w:r w:rsidRPr="006065C4">
        <w:rPr>
          <w:rFonts w:eastAsia="仿宋_GB2312"/>
          <w:sz w:val="32"/>
          <w:szCs w:val="32"/>
          <w:lang w:eastAsia="zh-CN"/>
        </w:rPr>
        <w:t>）交易（</w:t>
      </w:r>
      <w:r w:rsidRPr="006065C4">
        <w:rPr>
          <w:rFonts w:eastAsia="仿宋_GB2312"/>
          <w:sz w:val="32"/>
          <w:szCs w:val="32"/>
          <w:lang w:eastAsia="zh-CN"/>
        </w:rPr>
        <w:t>“</w:t>
      </w:r>
      <w:r w:rsidRPr="006065C4">
        <w:rPr>
          <w:rFonts w:eastAsia="仿宋_GB2312"/>
          <w:b/>
          <w:sz w:val="32"/>
          <w:szCs w:val="32"/>
          <w:lang w:eastAsia="zh-CN"/>
        </w:rPr>
        <w:t>南非米勒交易</w:t>
      </w:r>
      <w:r w:rsidRPr="006065C4">
        <w:rPr>
          <w:rFonts w:eastAsia="仿宋_GB2312"/>
          <w:sz w:val="32"/>
          <w:szCs w:val="32"/>
          <w:lang w:eastAsia="zh-CN"/>
        </w:rPr>
        <w:t>”</w:t>
      </w:r>
      <w:r w:rsidRPr="006065C4">
        <w:rPr>
          <w:rFonts w:eastAsia="仿宋_GB2312"/>
          <w:sz w:val="32"/>
          <w:szCs w:val="32"/>
          <w:lang w:eastAsia="zh-CN"/>
        </w:rPr>
        <w:t>）提交了经营者集中申报。为解决南非米勒交易在中国可能引起的所有竞争问题并获得中华人民共和国（</w:t>
      </w:r>
      <w:r w:rsidRPr="006065C4">
        <w:rPr>
          <w:rFonts w:eastAsia="仿宋_GB2312"/>
          <w:b/>
          <w:sz w:val="32"/>
          <w:szCs w:val="32"/>
          <w:lang w:eastAsia="zh-CN"/>
        </w:rPr>
        <w:t>“</w:t>
      </w:r>
      <w:r w:rsidRPr="006065C4">
        <w:rPr>
          <w:rFonts w:eastAsia="仿宋_GB2312"/>
          <w:b/>
          <w:sz w:val="32"/>
          <w:szCs w:val="32"/>
          <w:lang w:eastAsia="zh-CN"/>
        </w:rPr>
        <w:t>中国</w:t>
      </w:r>
      <w:r w:rsidRPr="006065C4">
        <w:rPr>
          <w:rFonts w:eastAsia="仿宋_GB2312"/>
          <w:b/>
          <w:sz w:val="32"/>
          <w:szCs w:val="32"/>
          <w:lang w:eastAsia="zh-CN"/>
        </w:rPr>
        <w:t>”</w:t>
      </w:r>
      <w:r w:rsidRPr="006065C4">
        <w:rPr>
          <w:rFonts w:eastAsia="仿宋_GB2312"/>
          <w:sz w:val="32"/>
          <w:szCs w:val="32"/>
          <w:lang w:eastAsia="zh-CN"/>
        </w:rPr>
        <w:t>）商务部（</w:t>
      </w:r>
      <w:r w:rsidRPr="006065C4">
        <w:rPr>
          <w:rFonts w:eastAsia="仿宋_GB2312"/>
          <w:sz w:val="32"/>
          <w:szCs w:val="32"/>
          <w:lang w:eastAsia="zh-CN"/>
        </w:rPr>
        <w:t>“</w:t>
      </w:r>
      <w:r w:rsidRPr="006065C4">
        <w:rPr>
          <w:rFonts w:eastAsia="仿宋_GB2312"/>
          <w:b/>
          <w:sz w:val="32"/>
          <w:szCs w:val="32"/>
          <w:lang w:eastAsia="zh-CN"/>
        </w:rPr>
        <w:t>商务部</w:t>
      </w:r>
      <w:r w:rsidRPr="006065C4">
        <w:rPr>
          <w:rFonts w:eastAsia="仿宋_GB2312"/>
          <w:sz w:val="32"/>
          <w:szCs w:val="32"/>
          <w:lang w:eastAsia="zh-CN"/>
        </w:rPr>
        <w:t>”</w:t>
      </w:r>
      <w:r w:rsidRPr="006065C4">
        <w:rPr>
          <w:rFonts w:eastAsia="仿宋_GB2312"/>
          <w:sz w:val="32"/>
          <w:szCs w:val="32"/>
          <w:lang w:eastAsia="zh-CN"/>
        </w:rPr>
        <w:t>）对南非米勒交易的批准，百威英博愿意</w:t>
      </w:r>
      <w:proofErr w:type="gramStart"/>
      <w:r w:rsidRPr="006065C4">
        <w:rPr>
          <w:rFonts w:eastAsia="仿宋_GB2312"/>
          <w:sz w:val="32"/>
          <w:szCs w:val="32"/>
          <w:lang w:eastAsia="zh-CN"/>
        </w:rPr>
        <w:t>作出</w:t>
      </w:r>
      <w:proofErr w:type="gramEnd"/>
      <w:r w:rsidRPr="006065C4">
        <w:rPr>
          <w:rFonts w:eastAsia="仿宋_GB2312"/>
          <w:sz w:val="32"/>
          <w:szCs w:val="32"/>
          <w:lang w:eastAsia="zh-CN"/>
        </w:rPr>
        <w:t>如下承诺：</w:t>
      </w:r>
      <w:r w:rsidRPr="006065C4">
        <w:rPr>
          <w:rFonts w:eastAsia="仿宋_GB2312"/>
          <w:sz w:val="32"/>
          <w:szCs w:val="32"/>
          <w:lang w:eastAsia="zh-CN"/>
        </w:rPr>
        <w:t xml:space="preserve"> </w:t>
      </w:r>
    </w:p>
    <w:p w:rsidR="006065C4" w:rsidRPr="006065C4" w:rsidRDefault="006065C4" w:rsidP="006065C4">
      <w:pPr>
        <w:pStyle w:val="Firm3L2"/>
        <w:spacing w:after="0" w:line="600" w:lineRule="exact"/>
        <w:rPr>
          <w:rFonts w:eastAsia="仿宋_GB2312"/>
          <w:sz w:val="32"/>
          <w:szCs w:val="32"/>
          <w:lang w:eastAsia="zh-CN"/>
        </w:rPr>
      </w:pPr>
      <w:r w:rsidRPr="006065C4">
        <w:rPr>
          <w:rFonts w:eastAsia="仿宋_GB2312"/>
          <w:sz w:val="32"/>
          <w:szCs w:val="32"/>
          <w:lang w:eastAsia="zh-CN"/>
        </w:rPr>
        <w:t>剥离南非米勒持有的中国华润雪花啤酒有限公司（</w:t>
      </w:r>
      <w:r w:rsidRPr="006065C4">
        <w:rPr>
          <w:rFonts w:eastAsia="仿宋_GB2312"/>
          <w:sz w:val="32"/>
          <w:szCs w:val="32"/>
          <w:lang w:eastAsia="zh-CN"/>
        </w:rPr>
        <w:t>“</w:t>
      </w:r>
      <w:r w:rsidRPr="006065C4">
        <w:rPr>
          <w:rFonts w:eastAsia="仿宋_GB2312"/>
          <w:b/>
          <w:sz w:val="32"/>
          <w:szCs w:val="32"/>
          <w:lang w:eastAsia="zh-CN"/>
        </w:rPr>
        <w:t>华润雪花</w:t>
      </w:r>
      <w:r w:rsidRPr="006065C4">
        <w:rPr>
          <w:rFonts w:eastAsia="仿宋_GB2312"/>
          <w:b/>
          <w:sz w:val="32"/>
          <w:szCs w:val="32"/>
          <w:lang w:eastAsia="zh-CN"/>
        </w:rPr>
        <w:t>”</w:t>
      </w:r>
      <w:r w:rsidRPr="006065C4">
        <w:rPr>
          <w:rFonts w:eastAsia="仿宋_GB2312"/>
          <w:sz w:val="32"/>
          <w:szCs w:val="32"/>
          <w:lang w:eastAsia="zh-CN"/>
        </w:rPr>
        <w:t>）</w:t>
      </w:r>
      <w:r w:rsidRPr="006065C4">
        <w:rPr>
          <w:rFonts w:eastAsia="仿宋_GB2312"/>
          <w:sz w:val="32"/>
          <w:szCs w:val="32"/>
          <w:lang w:eastAsia="zh-CN"/>
        </w:rPr>
        <w:t>49%</w:t>
      </w:r>
      <w:r w:rsidRPr="006065C4">
        <w:rPr>
          <w:rFonts w:eastAsia="仿宋_GB2312"/>
          <w:sz w:val="32"/>
          <w:szCs w:val="32"/>
          <w:lang w:eastAsia="zh-CN"/>
        </w:rPr>
        <w:t>股权。剥离范围为华润雪花</w:t>
      </w:r>
      <w:r w:rsidRPr="006065C4">
        <w:rPr>
          <w:rFonts w:eastAsia="仿宋_GB2312"/>
          <w:sz w:val="32"/>
          <w:szCs w:val="32"/>
          <w:lang w:eastAsia="zh-CN"/>
        </w:rPr>
        <w:t>49%</w:t>
      </w:r>
      <w:r w:rsidRPr="006065C4">
        <w:rPr>
          <w:rFonts w:eastAsia="仿宋_GB2312"/>
          <w:sz w:val="32"/>
          <w:szCs w:val="32"/>
          <w:lang w:eastAsia="zh-CN"/>
        </w:rPr>
        <w:t>的股权（</w:t>
      </w:r>
      <w:r w:rsidRPr="006065C4">
        <w:rPr>
          <w:rFonts w:eastAsia="仿宋_GB2312"/>
          <w:b/>
          <w:sz w:val="32"/>
          <w:szCs w:val="32"/>
          <w:lang w:eastAsia="zh-CN"/>
        </w:rPr>
        <w:t>“</w:t>
      </w:r>
      <w:r w:rsidRPr="006065C4">
        <w:rPr>
          <w:rFonts w:eastAsia="仿宋_GB2312"/>
          <w:b/>
          <w:sz w:val="32"/>
          <w:szCs w:val="32"/>
          <w:lang w:eastAsia="zh-CN"/>
        </w:rPr>
        <w:t>剥离资产</w:t>
      </w:r>
      <w:r w:rsidRPr="006065C4">
        <w:rPr>
          <w:rFonts w:eastAsia="仿宋_GB2312"/>
          <w:b/>
          <w:sz w:val="32"/>
          <w:szCs w:val="32"/>
          <w:lang w:eastAsia="zh-CN"/>
        </w:rPr>
        <w:t>”</w:t>
      </w:r>
      <w:r w:rsidRPr="006065C4">
        <w:rPr>
          <w:rFonts w:eastAsia="仿宋_GB2312"/>
          <w:sz w:val="32"/>
          <w:szCs w:val="32"/>
          <w:lang w:eastAsia="zh-CN"/>
        </w:rPr>
        <w:t>）。</w:t>
      </w:r>
    </w:p>
    <w:p w:rsidR="006065C4" w:rsidRPr="006065C4" w:rsidRDefault="006065C4" w:rsidP="006065C4">
      <w:pPr>
        <w:pStyle w:val="Firm3L2"/>
        <w:spacing w:after="0" w:line="600" w:lineRule="exact"/>
        <w:rPr>
          <w:rFonts w:eastAsia="仿宋_GB2312"/>
          <w:sz w:val="32"/>
          <w:szCs w:val="32"/>
          <w:lang w:eastAsia="zh-CN"/>
        </w:rPr>
      </w:pPr>
      <w:r w:rsidRPr="006065C4">
        <w:rPr>
          <w:rFonts w:eastAsia="仿宋_GB2312"/>
          <w:sz w:val="32"/>
          <w:szCs w:val="32"/>
          <w:lang w:eastAsia="zh-CN"/>
        </w:rPr>
        <w:t>按照百威英博和华润啤酒（控股）有限公司（</w:t>
      </w:r>
      <w:r w:rsidRPr="006065C4">
        <w:rPr>
          <w:rFonts w:eastAsia="仿宋_GB2312"/>
          <w:sz w:val="32"/>
          <w:szCs w:val="32"/>
          <w:lang w:eastAsia="zh-CN"/>
        </w:rPr>
        <w:t>“</w:t>
      </w:r>
      <w:r w:rsidRPr="006065C4">
        <w:rPr>
          <w:rFonts w:eastAsia="仿宋_GB2312"/>
          <w:b/>
          <w:sz w:val="32"/>
          <w:szCs w:val="32"/>
          <w:lang w:eastAsia="zh-CN"/>
        </w:rPr>
        <w:t>华润啤酒</w:t>
      </w:r>
      <w:r w:rsidRPr="006065C4">
        <w:rPr>
          <w:rFonts w:eastAsia="仿宋_GB2312"/>
          <w:sz w:val="32"/>
          <w:szCs w:val="32"/>
          <w:lang w:eastAsia="zh-CN"/>
        </w:rPr>
        <w:t>”</w:t>
      </w:r>
      <w:r w:rsidRPr="006065C4">
        <w:rPr>
          <w:rFonts w:eastAsia="仿宋_GB2312"/>
          <w:sz w:val="32"/>
          <w:szCs w:val="32"/>
          <w:lang w:eastAsia="zh-CN"/>
        </w:rPr>
        <w:t>）于</w:t>
      </w:r>
      <w:r w:rsidRPr="006065C4">
        <w:rPr>
          <w:rFonts w:eastAsia="仿宋_GB2312"/>
          <w:sz w:val="32"/>
          <w:szCs w:val="32"/>
          <w:lang w:eastAsia="zh-CN"/>
        </w:rPr>
        <w:t>2016</w:t>
      </w:r>
      <w:r w:rsidRPr="006065C4">
        <w:rPr>
          <w:rFonts w:eastAsia="仿宋_GB2312"/>
          <w:sz w:val="32"/>
          <w:szCs w:val="32"/>
          <w:lang w:eastAsia="zh-CN"/>
        </w:rPr>
        <w:t>年</w:t>
      </w:r>
      <w:r w:rsidRPr="006065C4">
        <w:rPr>
          <w:rFonts w:eastAsia="仿宋_GB2312"/>
          <w:sz w:val="32"/>
          <w:szCs w:val="32"/>
          <w:lang w:eastAsia="zh-CN"/>
        </w:rPr>
        <w:t>3</w:t>
      </w:r>
      <w:r w:rsidRPr="006065C4">
        <w:rPr>
          <w:rFonts w:eastAsia="仿宋_GB2312"/>
          <w:sz w:val="32"/>
          <w:szCs w:val="32"/>
          <w:lang w:eastAsia="zh-CN"/>
        </w:rPr>
        <w:t>月</w:t>
      </w:r>
      <w:r w:rsidRPr="006065C4">
        <w:rPr>
          <w:rFonts w:eastAsia="仿宋_GB2312"/>
          <w:sz w:val="32"/>
          <w:szCs w:val="32"/>
          <w:lang w:eastAsia="zh-CN"/>
        </w:rPr>
        <w:t>2</w:t>
      </w:r>
      <w:r w:rsidRPr="006065C4">
        <w:rPr>
          <w:rFonts w:eastAsia="仿宋_GB2312"/>
          <w:sz w:val="32"/>
          <w:szCs w:val="32"/>
          <w:lang w:eastAsia="zh-CN"/>
        </w:rPr>
        <w:t>日签订的《买卖协议》，以</w:t>
      </w:r>
      <w:r w:rsidRPr="006065C4">
        <w:rPr>
          <w:rFonts w:eastAsia="仿宋_GB2312"/>
          <w:sz w:val="32"/>
          <w:szCs w:val="32"/>
          <w:lang w:eastAsia="zh-CN"/>
        </w:rPr>
        <w:t>16</w:t>
      </w:r>
      <w:r w:rsidRPr="006065C4">
        <w:rPr>
          <w:rFonts w:eastAsia="仿宋_GB2312"/>
          <w:sz w:val="32"/>
          <w:szCs w:val="32"/>
          <w:lang w:eastAsia="zh-CN"/>
        </w:rPr>
        <w:t>亿美元的交易对价，将南非米勒持有的华润雪花的</w:t>
      </w:r>
      <w:r w:rsidRPr="006065C4">
        <w:rPr>
          <w:rFonts w:eastAsia="仿宋_GB2312"/>
          <w:sz w:val="32"/>
          <w:szCs w:val="32"/>
          <w:lang w:eastAsia="zh-CN"/>
        </w:rPr>
        <w:t>49%</w:t>
      </w:r>
      <w:r w:rsidRPr="006065C4">
        <w:rPr>
          <w:rFonts w:eastAsia="仿宋_GB2312"/>
          <w:sz w:val="32"/>
          <w:szCs w:val="32"/>
          <w:lang w:eastAsia="zh-CN"/>
        </w:rPr>
        <w:t>股权出售给华润啤酒（</w:t>
      </w:r>
      <w:r w:rsidRPr="006065C4">
        <w:rPr>
          <w:rFonts w:eastAsia="仿宋_GB2312"/>
          <w:sz w:val="32"/>
          <w:szCs w:val="32"/>
          <w:lang w:eastAsia="zh-CN"/>
        </w:rPr>
        <w:t>“</w:t>
      </w:r>
      <w:r w:rsidRPr="006065C4">
        <w:rPr>
          <w:rFonts w:eastAsia="仿宋_GB2312"/>
          <w:b/>
          <w:sz w:val="32"/>
          <w:szCs w:val="32"/>
          <w:lang w:eastAsia="zh-CN"/>
        </w:rPr>
        <w:t>剥离交易</w:t>
      </w:r>
      <w:r w:rsidRPr="006065C4">
        <w:rPr>
          <w:rFonts w:eastAsia="仿宋_GB2312"/>
          <w:sz w:val="32"/>
          <w:szCs w:val="32"/>
          <w:lang w:eastAsia="zh-CN"/>
        </w:rPr>
        <w:t>”</w:t>
      </w:r>
      <w:r w:rsidRPr="006065C4">
        <w:rPr>
          <w:rFonts w:eastAsia="仿宋_GB2312"/>
          <w:sz w:val="32"/>
          <w:szCs w:val="32"/>
          <w:lang w:eastAsia="zh-CN"/>
        </w:rPr>
        <w:t>）。</w:t>
      </w:r>
    </w:p>
    <w:p w:rsidR="006065C4" w:rsidRPr="006065C4" w:rsidRDefault="006065C4" w:rsidP="006065C4">
      <w:pPr>
        <w:pStyle w:val="Firm3L2"/>
        <w:spacing w:after="0" w:line="600" w:lineRule="exact"/>
        <w:rPr>
          <w:rFonts w:eastAsia="仿宋_GB2312"/>
          <w:sz w:val="32"/>
          <w:szCs w:val="32"/>
          <w:lang w:eastAsia="zh-CN"/>
        </w:rPr>
      </w:pPr>
      <w:r w:rsidRPr="006065C4">
        <w:rPr>
          <w:rFonts w:eastAsia="仿宋_GB2312"/>
          <w:sz w:val="32"/>
          <w:szCs w:val="32"/>
          <w:lang w:eastAsia="zh-CN"/>
        </w:rPr>
        <w:t>百威英博将确保</w:t>
      </w:r>
      <w:r w:rsidRPr="006065C4">
        <w:rPr>
          <w:rFonts w:eastAsia="仿宋_GB2312"/>
          <w:sz w:val="32"/>
          <w:szCs w:val="32"/>
          <w:lang w:val="en-US" w:eastAsia="zh-CN"/>
        </w:rPr>
        <w:t>剥离交易</w:t>
      </w:r>
      <w:r w:rsidRPr="006065C4">
        <w:rPr>
          <w:rFonts w:eastAsia="仿宋_GB2312"/>
          <w:sz w:val="32"/>
          <w:szCs w:val="32"/>
          <w:lang w:eastAsia="zh-CN"/>
        </w:rPr>
        <w:t>于南非米勒交易完成之时或之后</w:t>
      </w:r>
      <w:r w:rsidRPr="006065C4">
        <w:rPr>
          <w:rFonts w:eastAsia="仿宋_GB2312"/>
          <w:sz w:val="32"/>
          <w:szCs w:val="32"/>
          <w:lang w:eastAsia="zh-CN"/>
        </w:rPr>
        <w:t>24</w:t>
      </w:r>
      <w:r w:rsidRPr="006065C4">
        <w:rPr>
          <w:rFonts w:eastAsia="仿宋_GB2312"/>
          <w:sz w:val="32"/>
          <w:szCs w:val="32"/>
          <w:lang w:eastAsia="zh-CN"/>
        </w:rPr>
        <w:t>小时内完成交割。交割完成之前，严格履行商务部《关于经营者集中附加限制性条件的规定（试行）》的规定，确保剥离资产的存续性、竞争性和</w:t>
      </w:r>
      <w:proofErr w:type="gramStart"/>
      <w:r w:rsidRPr="006065C4">
        <w:rPr>
          <w:rFonts w:eastAsia="仿宋_GB2312"/>
          <w:sz w:val="32"/>
          <w:szCs w:val="32"/>
          <w:lang w:eastAsia="zh-CN"/>
        </w:rPr>
        <w:t>可</w:t>
      </w:r>
      <w:proofErr w:type="gramEnd"/>
      <w:r w:rsidRPr="006065C4">
        <w:rPr>
          <w:rFonts w:eastAsia="仿宋_GB2312"/>
          <w:sz w:val="32"/>
          <w:szCs w:val="32"/>
          <w:lang w:eastAsia="zh-CN"/>
        </w:rPr>
        <w:t>销售性。</w:t>
      </w:r>
    </w:p>
    <w:p w:rsidR="006065C4" w:rsidRPr="006065C4" w:rsidRDefault="006065C4" w:rsidP="006065C4">
      <w:pPr>
        <w:pStyle w:val="Firm3L2"/>
        <w:spacing w:after="0" w:line="600" w:lineRule="exact"/>
        <w:rPr>
          <w:rFonts w:eastAsia="仿宋_GB2312"/>
          <w:sz w:val="32"/>
          <w:szCs w:val="32"/>
          <w:lang w:eastAsia="zh-CN"/>
        </w:rPr>
      </w:pPr>
      <w:r w:rsidRPr="006065C4">
        <w:rPr>
          <w:rFonts w:eastAsia="仿宋_GB2312"/>
          <w:sz w:val="32"/>
          <w:szCs w:val="32"/>
          <w:lang w:eastAsia="zh-CN"/>
        </w:rPr>
        <w:lastRenderedPageBreak/>
        <w:t>商务部有权通过监督受托人或自行监督检查百威英博履行上述义务的情况。如百威英博未能履行上述义务，商务部有权根据《反垄断法》相关规定</w:t>
      </w:r>
      <w:proofErr w:type="gramStart"/>
      <w:r w:rsidRPr="006065C4">
        <w:rPr>
          <w:rFonts w:eastAsia="仿宋_GB2312"/>
          <w:sz w:val="32"/>
          <w:szCs w:val="32"/>
          <w:lang w:eastAsia="zh-CN"/>
        </w:rPr>
        <w:t>作出</w:t>
      </w:r>
      <w:proofErr w:type="gramEnd"/>
      <w:r w:rsidRPr="006065C4">
        <w:rPr>
          <w:rFonts w:eastAsia="仿宋_GB2312"/>
          <w:sz w:val="32"/>
          <w:szCs w:val="32"/>
          <w:lang w:eastAsia="zh-CN"/>
        </w:rPr>
        <w:t>处理。</w:t>
      </w:r>
    </w:p>
    <w:p w:rsidR="006065C4" w:rsidRDefault="006065C4" w:rsidP="006065C4">
      <w:pPr>
        <w:pStyle w:val="Firm3L2"/>
        <w:numPr>
          <w:ilvl w:val="0"/>
          <w:numId w:val="0"/>
        </w:numPr>
        <w:spacing w:after="0" w:line="600" w:lineRule="exact"/>
        <w:ind w:left="720"/>
        <w:rPr>
          <w:rFonts w:eastAsia="仿宋_GB2312"/>
          <w:sz w:val="32"/>
          <w:szCs w:val="32"/>
          <w:lang w:eastAsia="zh-CN"/>
        </w:rPr>
      </w:pPr>
    </w:p>
    <w:p w:rsidR="006065C4" w:rsidRPr="006065C4" w:rsidRDefault="006065C4" w:rsidP="006065C4">
      <w:pPr>
        <w:pStyle w:val="Firm3L2"/>
        <w:numPr>
          <w:ilvl w:val="0"/>
          <w:numId w:val="0"/>
        </w:numPr>
        <w:spacing w:after="0" w:line="600" w:lineRule="exact"/>
        <w:ind w:firstLineChars="200" w:firstLine="640"/>
        <w:rPr>
          <w:rFonts w:eastAsia="仿宋_GB2312"/>
          <w:sz w:val="32"/>
          <w:szCs w:val="32"/>
          <w:lang w:eastAsia="zh-CN"/>
        </w:rPr>
      </w:pPr>
      <w:r w:rsidRPr="006065C4">
        <w:rPr>
          <w:rFonts w:eastAsia="仿宋_GB2312"/>
          <w:sz w:val="32"/>
          <w:szCs w:val="32"/>
          <w:lang w:eastAsia="zh-CN"/>
        </w:rPr>
        <w:t>南非米勒酿酒公司承诺将支持并配合百威英博执行本救济方案中的以上承诺。</w:t>
      </w:r>
    </w:p>
    <w:p w:rsidR="006065C4" w:rsidRDefault="006065C4" w:rsidP="006065C4">
      <w:pPr>
        <w:spacing w:line="600" w:lineRule="exact"/>
        <w:rPr>
          <w:rFonts w:eastAsia="华文楷体"/>
          <w:lang w:eastAsia="zh-CN"/>
        </w:rPr>
      </w:pPr>
    </w:p>
    <w:p w:rsidR="006065C4" w:rsidRPr="006065C4" w:rsidRDefault="006065C4" w:rsidP="006065C4">
      <w:pPr>
        <w:spacing w:line="600" w:lineRule="exact"/>
        <w:rPr>
          <w:rFonts w:eastAsia="仿宋_GB2312"/>
          <w:sz w:val="32"/>
          <w:szCs w:val="32"/>
          <w:lang w:eastAsia="zh-CN"/>
        </w:rPr>
      </w:pPr>
      <w:r>
        <w:rPr>
          <w:rFonts w:eastAsia="华文楷体" w:hint="eastAsia"/>
          <w:lang w:eastAsia="zh-CN"/>
        </w:rPr>
        <w:t xml:space="preserve">      </w:t>
      </w:r>
      <w:r>
        <w:rPr>
          <w:rFonts w:eastAsia="仿宋_GB2312" w:hint="eastAsia"/>
          <w:sz w:val="32"/>
          <w:szCs w:val="32"/>
          <w:lang w:eastAsia="zh-CN"/>
        </w:rPr>
        <w:t>[</w:t>
      </w:r>
      <w:r w:rsidR="00E05F54">
        <w:rPr>
          <w:rFonts w:eastAsia="仿宋_GB2312" w:hint="eastAsia"/>
          <w:sz w:val="32"/>
          <w:szCs w:val="32"/>
          <w:lang w:eastAsia="zh-CN"/>
        </w:rPr>
        <w:t>《买卖协议》</w:t>
      </w:r>
      <w:r w:rsidRPr="006065C4">
        <w:rPr>
          <w:rFonts w:eastAsia="仿宋_GB2312" w:hint="eastAsia"/>
          <w:sz w:val="32"/>
          <w:szCs w:val="32"/>
          <w:lang w:eastAsia="zh-CN"/>
        </w:rPr>
        <w:t>为保</w:t>
      </w:r>
      <w:bookmarkStart w:id="0" w:name="_GoBack"/>
      <w:bookmarkEnd w:id="0"/>
      <w:r w:rsidRPr="006065C4">
        <w:rPr>
          <w:rFonts w:eastAsia="仿宋_GB2312" w:hint="eastAsia"/>
          <w:sz w:val="32"/>
          <w:szCs w:val="32"/>
          <w:lang w:eastAsia="zh-CN"/>
        </w:rPr>
        <w:t>密信息</w:t>
      </w:r>
      <w:r>
        <w:rPr>
          <w:rFonts w:eastAsia="仿宋_GB2312" w:hint="eastAsia"/>
          <w:sz w:val="32"/>
          <w:szCs w:val="32"/>
          <w:lang w:eastAsia="zh-CN"/>
        </w:rPr>
        <w:t>]</w:t>
      </w:r>
    </w:p>
    <w:p w:rsidR="006065C4" w:rsidRPr="006065C4" w:rsidRDefault="006065C4" w:rsidP="006065C4">
      <w:pPr>
        <w:spacing w:line="600" w:lineRule="exact"/>
        <w:rPr>
          <w:rFonts w:eastAsia="仿宋_GB2312"/>
          <w:sz w:val="32"/>
          <w:szCs w:val="32"/>
          <w:lang w:eastAsia="zh-CN"/>
        </w:rPr>
      </w:pPr>
    </w:p>
    <w:p w:rsidR="006065C4" w:rsidRPr="006065C4" w:rsidRDefault="006065C4">
      <w:pPr>
        <w:rPr>
          <w:lang w:eastAsia="zh-CN"/>
        </w:rPr>
      </w:pPr>
    </w:p>
    <w:sectPr w:rsidR="006065C4" w:rsidRPr="006065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15D2" w:rsidRDefault="008615D2" w:rsidP="006065C4">
      <w:r>
        <w:separator/>
      </w:r>
    </w:p>
  </w:endnote>
  <w:endnote w:type="continuationSeparator" w:id="0">
    <w:p w:rsidR="008615D2" w:rsidRDefault="008615D2" w:rsidP="00606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15D2" w:rsidRDefault="008615D2" w:rsidP="006065C4">
      <w:r>
        <w:separator/>
      </w:r>
    </w:p>
  </w:footnote>
  <w:footnote w:type="continuationSeparator" w:id="0">
    <w:p w:rsidR="008615D2" w:rsidRDefault="008615D2" w:rsidP="006065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7266A1"/>
    <w:multiLevelType w:val="multilevel"/>
    <w:tmpl w:val="E43EB164"/>
    <w:name w:val="zzmpFirm3||Firm 3|2|3|1|1|2|33||1|2|1||1|2|32||1|2|32||1|2|32||1|2|32||1|2|32||1|2|32||1|2|32||"/>
    <w:lvl w:ilvl="0">
      <w:start w:val="1"/>
      <w:numFmt w:val="decimal"/>
      <w:pStyle w:val="Firm3L1"/>
      <w:lvlText w:val="%1."/>
      <w:lvlJc w:val="left"/>
      <w:pPr>
        <w:tabs>
          <w:tab w:val="num" w:pos="720"/>
        </w:tabs>
        <w:ind w:left="720" w:hanging="720"/>
      </w:pPr>
      <w:rPr>
        <w:b/>
        <w:i w:val="0"/>
        <w:caps w:val="0"/>
        <w:u w:val="none"/>
      </w:rPr>
    </w:lvl>
    <w:lvl w:ilvl="1">
      <w:start w:val="1"/>
      <w:numFmt w:val="decimal"/>
      <w:pStyle w:val="Firm3L2"/>
      <w:lvlText w:val="%2."/>
      <w:lvlJc w:val="left"/>
      <w:pPr>
        <w:tabs>
          <w:tab w:val="num" w:pos="720"/>
        </w:tabs>
        <w:ind w:left="720" w:hanging="720"/>
      </w:pPr>
      <w:rPr>
        <w:rFonts w:cs="Times New Roman"/>
        <w:b w:val="0"/>
        <w:i w:val="0"/>
        <w:caps w:val="0"/>
        <w:u w:val="none"/>
      </w:rPr>
    </w:lvl>
    <w:lvl w:ilvl="2">
      <w:start w:val="1"/>
      <w:numFmt w:val="decimal"/>
      <w:pStyle w:val="Firm3L3"/>
      <w:lvlText w:val="(%3)"/>
      <w:lvlJc w:val="left"/>
      <w:pPr>
        <w:tabs>
          <w:tab w:val="num" w:pos="1440"/>
        </w:tabs>
        <w:ind w:left="1440" w:hanging="720"/>
      </w:pPr>
      <w:rPr>
        <w:rFonts w:ascii="Times New Roman" w:hAnsi="Times New Roman" w:cs="Times New Roman" w:hint="default"/>
        <w:b w:val="0"/>
        <w:i w:val="0"/>
        <w:caps w:val="0"/>
        <w:u w:val="none"/>
      </w:rPr>
    </w:lvl>
    <w:lvl w:ilvl="3">
      <w:start w:val="1"/>
      <w:numFmt w:val="lowerRoman"/>
      <w:pStyle w:val="Firm3L4"/>
      <w:lvlText w:val="(%4)"/>
      <w:lvlJc w:val="left"/>
      <w:pPr>
        <w:tabs>
          <w:tab w:val="num" w:pos="2160"/>
        </w:tabs>
        <w:ind w:left="2160" w:hanging="720"/>
      </w:pPr>
      <w:rPr>
        <w:b w:val="0"/>
        <w:i w:val="0"/>
        <w:caps w:val="0"/>
        <w:u w:val="none"/>
      </w:rPr>
    </w:lvl>
    <w:lvl w:ilvl="4">
      <w:start w:val="1"/>
      <w:numFmt w:val="upperLetter"/>
      <w:pStyle w:val="Firm3L5"/>
      <w:lvlText w:val="(%5)"/>
      <w:lvlJc w:val="left"/>
      <w:pPr>
        <w:tabs>
          <w:tab w:val="num" w:pos="2880"/>
        </w:tabs>
        <w:ind w:left="2880" w:hanging="720"/>
      </w:pPr>
      <w:rPr>
        <w:b w:val="0"/>
        <w:i w:val="0"/>
        <w:caps w:val="0"/>
        <w:u w:val="none"/>
      </w:rPr>
    </w:lvl>
    <w:lvl w:ilvl="5">
      <w:start w:val="1"/>
      <w:numFmt w:val="upperRoman"/>
      <w:pStyle w:val="Firm3L6"/>
      <w:lvlText w:val="(%6)"/>
      <w:lvlJc w:val="left"/>
      <w:pPr>
        <w:tabs>
          <w:tab w:val="num" w:pos="3600"/>
        </w:tabs>
        <w:ind w:left="3600" w:hanging="720"/>
      </w:pPr>
      <w:rPr>
        <w:b w:val="0"/>
        <w:i w:val="0"/>
        <w:caps w:val="0"/>
        <w:u w:val="none"/>
      </w:rPr>
    </w:lvl>
    <w:lvl w:ilvl="6">
      <w:start w:val="27"/>
      <w:numFmt w:val="lowerLetter"/>
      <w:pStyle w:val="Firm3L7"/>
      <w:lvlText w:val="(%7)"/>
      <w:lvlJc w:val="left"/>
      <w:pPr>
        <w:tabs>
          <w:tab w:val="num" w:pos="4320"/>
        </w:tabs>
        <w:ind w:left="4320" w:hanging="720"/>
      </w:pPr>
      <w:rPr>
        <w:b w:val="0"/>
        <w:i w:val="0"/>
        <w:caps w:val="0"/>
        <w:u w:val="none"/>
      </w:rPr>
    </w:lvl>
    <w:lvl w:ilvl="7">
      <w:start w:val="1"/>
      <w:numFmt w:val="bullet"/>
      <w:lvlRestart w:val="0"/>
      <w:pStyle w:val="Firm3L8"/>
      <w:lvlText w:val="·"/>
      <w:lvlJc w:val="left"/>
      <w:pPr>
        <w:tabs>
          <w:tab w:val="num" w:pos="720"/>
        </w:tabs>
        <w:ind w:left="720" w:hanging="720"/>
      </w:pPr>
      <w:rPr>
        <w:rFonts w:ascii="Symbol" w:hAnsi="Symbol" w:hint="default"/>
        <w:b w:val="0"/>
        <w:i w:val="0"/>
        <w:caps w:val="0"/>
        <w:u w:val="none"/>
      </w:rPr>
    </w:lvl>
    <w:lvl w:ilvl="8">
      <w:start w:val="1"/>
      <w:numFmt w:val="bullet"/>
      <w:lvlRestart w:val="0"/>
      <w:pStyle w:val="Firm3L9"/>
      <w:lvlText w:val="·"/>
      <w:lvlJc w:val="left"/>
      <w:pPr>
        <w:tabs>
          <w:tab w:val="num" w:pos="1440"/>
        </w:tabs>
        <w:ind w:left="1440" w:hanging="720"/>
      </w:pPr>
      <w:rPr>
        <w:rFonts w:ascii="Symbol" w:hAnsi="Symbol" w:hint="default"/>
        <w:b w:val="0"/>
        <w:i w:val="0"/>
        <w:caps w:val="0"/>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6BE"/>
    <w:rsid w:val="00517C72"/>
    <w:rsid w:val="006065C4"/>
    <w:rsid w:val="008615D2"/>
    <w:rsid w:val="00B8124A"/>
    <w:rsid w:val="00CB7E00"/>
    <w:rsid w:val="00DE06BE"/>
    <w:rsid w:val="00E05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4"/>
    <w:rsid w:val="006065C4"/>
    <w:rPr>
      <w:rFonts w:ascii="Times New Roman" w:eastAsia="Times New Roman" w:hAnsi="Times New Roman" w:cs="Times New Roman"/>
      <w:kern w:val="0"/>
      <w:sz w:val="24"/>
      <w:szCs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065C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065C4"/>
    <w:rPr>
      <w:sz w:val="18"/>
      <w:szCs w:val="18"/>
    </w:rPr>
  </w:style>
  <w:style w:type="paragraph" w:styleId="a4">
    <w:name w:val="footer"/>
    <w:basedOn w:val="a"/>
    <w:link w:val="Char0"/>
    <w:uiPriority w:val="99"/>
    <w:unhideWhenUsed/>
    <w:rsid w:val="006065C4"/>
    <w:pPr>
      <w:tabs>
        <w:tab w:val="center" w:pos="4153"/>
        <w:tab w:val="right" w:pos="8306"/>
      </w:tabs>
      <w:snapToGrid w:val="0"/>
    </w:pPr>
    <w:rPr>
      <w:sz w:val="18"/>
      <w:szCs w:val="18"/>
    </w:rPr>
  </w:style>
  <w:style w:type="character" w:customStyle="1" w:styleId="Char0">
    <w:name w:val="页脚 Char"/>
    <w:basedOn w:val="a0"/>
    <w:link w:val="a4"/>
    <w:uiPriority w:val="99"/>
    <w:rsid w:val="006065C4"/>
    <w:rPr>
      <w:sz w:val="18"/>
      <w:szCs w:val="18"/>
    </w:rPr>
  </w:style>
  <w:style w:type="paragraph" w:customStyle="1" w:styleId="Firm3L1">
    <w:name w:val="Firm3_L1"/>
    <w:basedOn w:val="a"/>
    <w:next w:val="Firm3L2"/>
    <w:rsid w:val="006065C4"/>
    <w:pPr>
      <w:keepNext/>
      <w:numPr>
        <w:numId w:val="1"/>
      </w:numPr>
      <w:spacing w:before="240" w:after="180" w:line="280" w:lineRule="atLeast"/>
      <w:jc w:val="both"/>
      <w:outlineLvl w:val="0"/>
    </w:pPr>
    <w:rPr>
      <w:rFonts w:eastAsia="宋体"/>
      <w:b/>
      <w:szCs w:val="20"/>
    </w:rPr>
  </w:style>
  <w:style w:type="paragraph" w:customStyle="1" w:styleId="Firm3L2">
    <w:name w:val="Firm3_L2"/>
    <w:basedOn w:val="Firm3L1"/>
    <w:link w:val="Firm3L2Char"/>
    <w:rsid w:val="006065C4"/>
    <w:pPr>
      <w:keepNext w:val="0"/>
      <w:numPr>
        <w:ilvl w:val="1"/>
      </w:numPr>
      <w:spacing w:before="0"/>
      <w:outlineLvl w:val="1"/>
    </w:pPr>
    <w:rPr>
      <w:b w:val="0"/>
    </w:rPr>
  </w:style>
  <w:style w:type="character" w:customStyle="1" w:styleId="Firm3L2Char">
    <w:name w:val="Firm3_L2 Char"/>
    <w:link w:val="Firm3L2"/>
    <w:rsid w:val="006065C4"/>
    <w:rPr>
      <w:rFonts w:ascii="Times New Roman" w:eastAsia="宋体" w:hAnsi="Times New Roman" w:cs="Times New Roman"/>
      <w:kern w:val="0"/>
      <w:sz w:val="24"/>
      <w:szCs w:val="20"/>
      <w:lang w:val="en-GB" w:eastAsia="en-US"/>
    </w:rPr>
  </w:style>
  <w:style w:type="paragraph" w:customStyle="1" w:styleId="Firm3L3">
    <w:name w:val="Firm3_L3"/>
    <w:basedOn w:val="Firm3L2"/>
    <w:rsid w:val="006065C4"/>
    <w:pPr>
      <w:numPr>
        <w:ilvl w:val="2"/>
      </w:numPr>
      <w:tabs>
        <w:tab w:val="clear" w:pos="1440"/>
        <w:tab w:val="num" w:pos="360"/>
      </w:tabs>
      <w:outlineLvl w:val="2"/>
    </w:pPr>
  </w:style>
  <w:style w:type="paragraph" w:customStyle="1" w:styleId="Firm3L4">
    <w:name w:val="Firm3_L4"/>
    <w:basedOn w:val="Firm3L3"/>
    <w:rsid w:val="006065C4"/>
    <w:pPr>
      <w:numPr>
        <w:ilvl w:val="3"/>
      </w:numPr>
      <w:tabs>
        <w:tab w:val="clear" w:pos="2160"/>
        <w:tab w:val="num" w:pos="360"/>
      </w:tabs>
      <w:outlineLvl w:val="3"/>
    </w:pPr>
  </w:style>
  <w:style w:type="paragraph" w:customStyle="1" w:styleId="Firm3L5">
    <w:name w:val="Firm3_L5"/>
    <w:basedOn w:val="Firm3L4"/>
    <w:rsid w:val="006065C4"/>
    <w:pPr>
      <w:numPr>
        <w:ilvl w:val="4"/>
      </w:numPr>
      <w:tabs>
        <w:tab w:val="clear" w:pos="2880"/>
        <w:tab w:val="num" w:pos="360"/>
      </w:tabs>
      <w:outlineLvl w:val="4"/>
    </w:pPr>
  </w:style>
  <w:style w:type="paragraph" w:customStyle="1" w:styleId="Firm3L6">
    <w:name w:val="Firm3_L6"/>
    <w:basedOn w:val="Firm3L5"/>
    <w:rsid w:val="006065C4"/>
    <w:pPr>
      <w:numPr>
        <w:ilvl w:val="5"/>
      </w:numPr>
      <w:tabs>
        <w:tab w:val="clear" w:pos="3600"/>
        <w:tab w:val="num" w:pos="360"/>
      </w:tabs>
      <w:outlineLvl w:val="5"/>
    </w:pPr>
  </w:style>
  <w:style w:type="paragraph" w:customStyle="1" w:styleId="Firm3L7">
    <w:name w:val="Firm3_L7"/>
    <w:basedOn w:val="Firm3L6"/>
    <w:rsid w:val="006065C4"/>
    <w:pPr>
      <w:numPr>
        <w:ilvl w:val="6"/>
      </w:numPr>
      <w:tabs>
        <w:tab w:val="clear" w:pos="4320"/>
        <w:tab w:val="num" w:pos="360"/>
      </w:tabs>
      <w:outlineLvl w:val="6"/>
    </w:pPr>
  </w:style>
  <w:style w:type="paragraph" w:customStyle="1" w:styleId="Firm3L8">
    <w:name w:val="Firm3_L8"/>
    <w:basedOn w:val="Firm3L7"/>
    <w:rsid w:val="006065C4"/>
    <w:pPr>
      <w:numPr>
        <w:ilvl w:val="7"/>
      </w:numPr>
      <w:tabs>
        <w:tab w:val="clear" w:pos="720"/>
        <w:tab w:val="num" w:pos="360"/>
      </w:tabs>
      <w:outlineLvl w:val="7"/>
    </w:pPr>
  </w:style>
  <w:style w:type="paragraph" w:customStyle="1" w:styleId="Firm3L9">
    <w:name w:val="Firm3_L9"/>
    <w:basedOn w:val="Firm3L8"/>
    <w:rsid w:val="006065C4"/>
    <w:pPr>
      <w:numPr>
        <w:ilvl w:val="8"/>
      </w:numPr>
      <w:tabs>
        <w:tab w:val="clear" w:pos="1440"/>
        <w:tab w:val="num" w:pos="360"/>
      </w:tabs>
      <w:outlineLvl w:val="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4"/>
    <w:rsid w:val="006065C4"/>
    <w:rPr>
      <w:rFonts w:ascii="Times New Roman" w:eastAsia="Times New Roman" w:hAnsi="Times New Roman" w:cs="Times New Roman"/>
      <w:kern w:val="0"/>
      <w:sz w:val="24"/>
      <w:szCs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065C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065C4"/>
    <w:rPr>
      <w:sz w:val="18"/>
      <w:szCs w:val="18"/>
    </w:rPr>
  </w:style>
  <w:style w:type="paragraph" w:styleId="a4">
    <w:name w:val="footer"/>
    <w:basedOn w:val="a"/>
    <w:link w:val="Char0"/>
    <w:uiPriority w:val="99"/>
    <w:unhideWhenUsed/>
    <w:rsid w:val="006065C4"/>
    <w:pPr>
      <w:tabs>
        <w:tab w:val="center" w:pos="4153"/>
        <w:tab w:val="right" w:pos="8306"/>
      </w:tabs>
      <w:snapToGrid w:val="0"/>
    </w:pPr>
    <w:rPr>
      <w:sz w:val="18"/>
      <w:szCs w:val="18"/>
    </w:rPr>
  </w:style>
  <w:style w:type="character" w:customStyle="1" w:styleId="Char0">
    <w:name w:val="页脚 Char"/>
    <w:basedOn w:val="a0"/>
    <w:link w:val="a4"/>
    <w:uiPriority w:val="99"/>
    <w:rsid w:val="006065C4"/>
    <w:rPr>
      <w:sz w:val="18"/>
      <w:szCs w:val="18"/>
    </w:rPr>
  </w:style>
  <w:style w:type="paragraph" w:customStyle="1" w:styleId="Firm3L1">
    <w:name w:val="Firm3_L1"/>
    <w:basedOn w:val="a"/>
    <w:next w:val="Firm3L2"/>
    <w:rsid w:val="006065C4"/>
    <w:pPr>
      <w:keepNext/>
      <w:numPr>
        <w:numId w:val="1"/>
      </w:numPr>
      <w:spacing w:before="240" w:after="180" w:line="280" w:lineRule="atLeast"/>
      <w:jc w:val="both"/>
      <w:outlineLvl w:val="0"/>
    </w:pPr>
    <w:rPr>
      <w:rFonts w:eastAsia="宋体"/>
      <w:b/>
      <w:szCs w:val="20"/>
    </w:rPr>
  </w:style>
  <w:style w:type="paragraph" w:customStyle="1" w:styleId="Firm3L2">
    <w:name w:val="Firm3_L2"/>
    <w:basedOn w:val="Firm3L1"/>
    <w:link w:val="Firm3L2Char"/>
    <w:rsid w:val="006065C4"/>
    <w:pPr>
      <w:keepNext w:val="0"/>
      <w:numPr>
        <w:ilvl w:val="1"/>
      </w:numPr>
      <w:spacing w:before="0"/>
      <w:outlineLvl w:val="1"/>
    </w:pPr>
    <w:rPr>
      <w:b w:val="0"/>
    </w:rPr>
  </w:style>
  <w:style w:type="character" w:customStyle="1" w:styleId="Firm3L2Char">
    <w:name w:val="Firm3_L2 Char"/>
    <w:link w:val="Firm3L2"/>
    <w:rsid w:val="006065C4"/>
    <w:rPr>
      <w:rFonts w:ascii="Times New Roman" w:eastAsia="宋体" w:hAnsi="Times New Roman" w:cs="Times New Roman"/>
      <w:kern w:val="0"/>
      <w:sz w:val="24"/>
      <w:szCs w:val="20"/>
      <w:lang w:val="en-GB" w:eastAsia="en-US"/>
    </w:rPr>
  </w:style>
  <w:style w:type="paragraph" w:customStyle="1" w:styleId="Firm3L3">
    <w:name w:val="Firm3_L3"/>
    <w:basedOn w:val="Firm3L2"/>
    <w:rsid w:val="006065C4"/>
    <w:pPr>
      <w:numPr>
        <w:ilvl w:val="2"/>
      </w:numPr>
      <w:tabs>
        <w:tab w:val="clear" w:pos="1440"/>
        <w:tab w:val="num" w:pos="360"/>
      </w:tabs>
      <w:outlineLvl w:val="2"/>
    </w:pPr>
  </w:style>
  <w:style w:type="paragraph" w:customStyle="1" w:styleId="Firm3L4">
    <w:name w:val="Firm3_L4"/>
    <w:basedOn w:val="Firm3L3"/>
    <w:rsid w:val="006065C4"/>
    <w:pPr>
      <w:numPr>
        <w:ilvl w:val="3"/>
      </w:numPr>
      <w:tabs>
        <w:tab w:val="clear" w:pos="2160"/>
        <w:tab w:val="num" w:pos="360"/>
      </w:tabs>
      <w:outlineLvl w:val="3"/>
    </w:pPr>
  </w:style>
  <w:style w:type="paragraph" w:customStyle="1" w:styleId="Firm3L5">
    <w:name w:val="Firm3_L5"/>
    <w:basedOn w:val="Firm3L4"/>
    <w:rsid w:val="006065C4"/>
    <w:pPr>
      <w:numPr>
        <w:ilvl w:val="4"/>
      </w:numPr>
      <w:tabs>
        <w:tab w:val="clear" w:pos="2880"/>
        <w:tab w:val="num" w:pos="360"/>
      </w:tabs>
      <w:outlineLvl w:val="4"/>
    </w:pPr>
  </w:style>
  <w:style w:type="paragraph" w:customStyle="1" w:styleId="Firm3L6">
    <w:name w:val="Firm3_L6"/>
    <w:basedOn w:val="Firm3L5"/>
    <w:rsid w:val="006065C4"/>
    <w:pPr>
      <w:numPr>
        <w:ilvl w:val="5"/>
      </w:numPr>
      <w:tabs>
        <w:tab w:val="clear" w:pos="3600"/>
        <w:tab w:val="num" w:pos="360"/>
      </w:tabs>
      <w:outlineLvl w:val="5"/>
    </w:pPr>
  </w:style>
  <w:style w:type="paragraph" w:customStyle="1" w:styleId="Firm3L7">
    <w:name w:val="Firm3_L7"/>
    <w:basedOn w:val="Firm3L6"/>
    <w:rsid w:val="006065C4"/>
    <w:pPr>
      <w:numPr>
        <w:ilvl w:val="6"/>
      </w:numPr>
      <w:tabs>
        <w:tab w:val="clear" w:pos="4320"/>
        <w:tab w:val="num" w:pos="360"/>
      </w:tabs>
      <w:outlineLvl w:val="6"/>
    </w:pPr>
  </w:style>
  <w:style w:type="paragraph" w:customStyle="1" w:styleId="Firm3L8">
    <w:name w:val="Firm3_L8"/>
    <w:basedOn w:val="Firm3L7"/>
    <w:rsid w:val="006065C4"/>
    <w:pPr>
      <w:numPr>
        <w:ilvl w:val="7"/>
      </w:numPr>
      <w:tabs>
        <w:tab w:val="clear" w:pos="720"/>
        <w:tab w:val="num" w:pos="360"/>
      </w:tabs>
      <w:outlineLvl w:val="7"/>
    </w:pPr>
  </w:style>
  <w:style w:type="paragraph" w:customStyle="1" w:styleId="Firm3L9">
    <w:name w:val="Firm3_L9"/>
    <w:basedOn w:val="Firm3L8"/>
    <w:rsid w:val="006065C4"/>
    <w:pPr>
      <w:numPr>
        <w:ilvl w:val="8"/>
      </w:numPr>
      <w:tabs>
        <w:tab w:val="clear" w:pos="1440"/>
        <w:tab w:val="num" w:pos="360"/>
      </w:tabs>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文档编辑人</dc:creator>
  <cp:keywords/>
  <dc:description/>
  <cp:lastModifiedBy>文档编辑人</cp:lastModifiedBy>
  <cp:revision>3</cp:revision>
  <dcterms:created xsi:type="dcterms:W3CDTF">2016-07-29T09:51:00Z</dcterms:created>
  <dcterms:modified xsi:type="dcterms:W3CDTF">2016-07-29T09:56:00Z</dcterms:modified>
</cp:coreProperties>
</file>