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07C000" w14:textId="77777777" w:rsidR="00094095" w:rsidRPr="00D45F07" w:rsidRDefault="00094095" w:rsidP="00094095">
      <w:pPr>
        <w:spacing w:line="440" w:lineRule="exact"/>
        <w:jc w:val="center"/>
        <w:rPr>
          <w:rFonts w:ascii="Times New Roman" w:eastAsia="楷体" w:hAnsi="Times New Roman"/>
          <w:b/>
          <w:sz w:val="24"/>
          <w:szCs w:val="24"/>
        </w:rPr>
      </w:pPr>
      <w:r w:rsidRPr="00D45F07">
        <w:rPr>
          <w:rFonts w:ascii="Times New Roman" w:eastAsia="楷体" w:hAnsi="Times New Roman"/>
          <w:b/>
          <w:sz w:val="24"/>
          <w:szCs w:val="24"/>
        </w:rPr>
        <w:t>经营者集中简易案件公示表</w:t>
      </w:r>
    </w:p>
    <w:p w14:paraId="455DC6DF" w14:textId="77777777" w:rsidR="00094095" w:rsidRPr="00D45F07" w:rsidRDefault="00094095" w:rsidP="00586928">
      <w:pPr>
        <w:spacing w:line="440" w:lineRule="exact"/>
        <w:rPr>
          <w:rFonts w:ascii="Times New Roman" w:eastAsia="楷体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D45F07" w14:paraId="6F8E7EA9" w14:textId="77777777" w:rsidTr="002F2D60">
        <w:tc>
          <w:tcPr>
            <w:tcW w:w="1809" w:type="dxa"/>
            <w:shd w:val="clear" w:color="auto" w:fill="D9D9D9"/>
          </w:tcPr>
          <w:p w14:paraId="39A3310E" w14:textId="77777777" w:rsidR="00094095" w:rsidRPr="00D45F07" w:rsidRDefault="00094095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49DA9F9" w14:textId="37124A46" w:rsidR="00094095" w:rsidRPr="00D45F07" w:rsidRDefault="006C5717" w:rsidP="00113024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kern w:val="0"/>
                <w:sz w:val="24"/>
              </w:rPr>
              <w:t>华润五丰肉类投资（深圳）有限公司与宁波农副产品物流中心有限公司</w:t>
            </w:r>
            <w:r w:rsidR="00D600E6">
              <w:rPr>
                <w:rFonts w:ascii="Times New Roman" w:eastAsia="楷体" w:hAnsi="Times New Roman" w:hint="eastAsia"/>
                <w:kern w:val="0"/>
                <w:sz w:val="24"/>
              </w:rPr>
              <w:t>新设合营企业案</w:t>
            </w:r>
          </w:p>
        </w:tc>
      </w:tr>
      <w:tr w:rsidR="00094095" w:rsidRPr="00D45F07" w14:paraId="335FDB12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89E04FE" w14:textId="77777777" w:rsidR="00094095" w:rsidRPr="00D45F07" w:rsidRDefault="00094095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交易概况（限</w:t>
            </w: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200</w:t>
            </w: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13257D1" w14:textId="1FD1A88C" w:rsidR="00094095" w:rsidRPr="00D45F07" w:rsidRDefault="0057328B" w:rsidP="009D344D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kern w:val="0"/>
                <w:sz w:val="24"/>
              </w:rPr>
              <w:t>华润五丰肉类投资（深圳）有限公司</w:t>
            </w:r>
            <w:r w:rsidR="0056041A">
              <w:rPr>
                <w:rFonts w:ascii="Times New Roman" w:eastAsia="楷体" w:hAnsi="Times New Roman" w:hint="eastAsia"/>
                <w:kern w:val="0"/>
                <w:sz w:val="24"/>
              </w:rPr>
              <w:t>（“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五丰肉类</w:t>
            </w:r>
            <w:r w:rsidR="0056041A">
              <w:rPr>
                <w:rFonts w:ascii="Times New Roman" w:eastAsia="楷体" w:hAnsi="Times New Roman" w:hint="eastAsia"/>
                <w:kern w:val="0"/>
                <w:sz w:val="24"/>
              </w:rPr>
              <w:t>”）与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宁波农副产品物流中心</w:t>
            </w:r>
            <w:r w:rsidR="0056041A">
              <w:rPr>
                <w:rFonts w:ascii="Times New Roman" w:eastAsia="楷体" w:hAnsi="Times New Roman" w:hint="eastAsia"/>
                <w:kern w:val="0"/>
                <w:sz w:val="24"/>
              </w:rPr>
              <w:t>有限公司（“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宁波农副</w:t>
            </w:r>
            <w:r w:rsidR="0056041A">
              <w:rPr>
                <w:rFonts w:ascii="Times New Roman" w:eastAsia="楷体" w:hAnsi="Times New Roman" w:hint="eastAsia"/>
                <w:kern w:val="0"/>
                <w:sz w:val="24"/>
              </w:rPr>
              <w:t>”）</w:t>
            </w:r>
            <w:r w:rsidR="003D2799">
              <w:rPr>
                <w:rFonts w:ascii="Times New Roman" w:eastAsia="楷体" w:hAnsi="Times New Roman" w:hint="eastAsia"/>
                <w:kern w:val="0"/>
                <w:sz w:val="24"/>
              </w:rPr>
              <w:t>拟共同投资设立一家合营企业（“合资公司”），在中国境内从事</w:t>
            </w:r>
            <w:r>
              <w:rPr>
                <w:rFonts w:ascii="Times New Roman" w:eastAsia="楷体" w:hAnsi="Times New Roman" w:hint="eastAsia"/>
                <w:kern w:val="0"/>
                <w:sz w:val="24"/>
              </w:rPr>
              <w:t>冻品批发市场运营</w:t>
            </w:r>
            <w:r w:rsidR="001F3194">
              <w:rPr>
                <w:rFonts w:ascii="Times New Roman" w:eastAsia="楷体" w:hAnsi="Times New Roman" w:hint="eastAsia"/>
                <w:kern w:val="0"/>
                <w:sz w:val="24"/>
              </w:rPr>
              <w:t>及冷库开发和租赁业务</w:t>
            </w:r>
            <w:r w:rsidR="003D2799">
              <w:rPr>
                <w:rFonts w:ascii="Times New Roman" w:eastAsia="楷体" w:hAnsi="Times New Roman" w:hint="eastAsia"/>
                <w:kern w:val="0"/>
                <w:sz w:val="24"/>
              </w:rPr>
              <w:t>。</w:t>
            </w:r>
            <w:r w:rsidR="001F3194">
              <w:rPr>
                <w:rFonts w:ascii="Times New Roman" w:eastAsia="楷体" w:hAnsi="Times New Roman" w:hint="eastAsia"/>
                <w:kern w:val="0"/>
                <w:sz w:val="24"/>
              </w:rPr>
              <w:t>五丰肉类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和</w:t>
            </w:r>
            <w:r w:rsidR="001F3194">
              <w:rPr>
                <w:rFonts w:ascii="Times New Roman" w:eastAsia="楷体" w:hAnsi="Times New Roman" w:hint="eastAsia"/>
                <w:kern w:val="0"/>
                <w:sz w:val="24"/>
              </w:rPr>
              <w:t>宁波农副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分别持有合资公司</w:t>
            </w:r>
            <w:r w:rsidR="001F3194">
              <w:rPr>
                <w:rFonts w:ascii="Times New Roman" w:eastAsia="楷体" w:hAnsi="Times New Roman"/>
                <w:kern w:val="0"/>
                <w:sz w:val="24"/>
              </w:rPr>
              <w:t>51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%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和</w:t>
            </w:r>
            <w:r w:rsidR="001F3194">
              <w:rPr>
                <w:rFonts w:ascii="Times New Roman" w:eastAsia="楷体" w:hAnsi="Times New Roman"/>
                <w:kern w:val="0"/>
                <w:sz w:val="24"/>
              </w:rPr>
              <w:t>49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%</w:t>
            </w:r>
            <w:r w:rsidR="0058324F">
              <w:rPr>
                <w:rFonts w:ascii="Times New Roman" w:eastAsia="楷体" w:hAnsi="Times New Roman" w:hint="eastAsia"/>
                <w:kern w:val="0"/>
                <w:sz w:val="24"/>
              </w:rPr>
              <w:t>股权，共同控制合资公司</w:t>
            </w:r>
            <w:r w:rsidR="006619D6">
              <w:rPr>
                <w:rFonts w:ascii="Times New Roman" w:eastAsia="楷体" w:hAnsi="Times New Roman" w:hint="eastAsia"/>
                <w:kern w:val="0"/>
                <w:sz w:val="24"/>
              </w:rPr>
              <w:t>。</w:t>
            </w:r>
          </w:p>
        </w:tc>
      </w:tr>
      <w:tr w:rsidR="00FA395D" w:rsidRPr="00D45F07" w14:paraId="3FE0CDDC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7F641BF9" w14:textId="77777777" w:rsidR="00FA395D" w:rsidRPr="00D45F07" w:rsidRDefault="00FA395D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3E9228E0" w14:textId="6FDAFECF" w:rsidR="00FA395D" w:rsidRPr="00D45F07" w:rsidRDefault="00FA395D" w:rsidP="002F2D60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t>1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</w:t>
            </w:r>
            <w:r w:rsidR="001F3194">
              <w:rPr>
                <w:rFonts w:ascii="Times New Roman" w:eastAsia="楷体" w:hAnsi="Times New Roman" w:hint="eastAsia"/>
                <w:kern w:val="0"/>
                <w:sz w:val="24"/>
              </w:rPr>
              <w:t>五丰肉类</w:t>
            </w:r>
          </w:p>
        </w:tc>
        <w:tc>
          <w:tcPr>
            <w:tcW w:w="5153" w:type="dxa"/>
          </w:tcPr>
          <w:p w14:paraId="0836F850" w14:textId="07A2F6DB" w:rsidR="00FA395D" w:rsidRPr="00D45F07" w:rsidRDefault="001F3194" w:rsidP="00FE4003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五丰肉类</w:t>
            </w:r>
            <w:r w:rsidR="00C6766D">
              <w:rPr>
                <w:rFonts w:ascii="Times New Roman" w:eastAsia="楷体" w:hAnsi="Times New Roman" w:hint="eastAsia"/>
                <w:sz w:val="24"/>
                <w:szCs w:val="24"/>
              </w:rPr>
              <w:t>于</w:t>
            </w:r>
            <w:r w:rsidR="00445D75">
              <w:rPr>
                <w:rFonts w:ascii="Times New Roman" w:eastAsia="楷体" w:hAnsi="Times New Roman" w:hint="eastAsia"/>
                <w:sz w:val="24"/>
                <w:szCs w:val="24"/>
              </w:rPr>
              <w:t>2</w:t>
            </w:r>
            <w:r w:rsidR="00445D75">
              <w:rPr>
                <w:rFonts w:ascii="Times New Roman" w:eastAsia="楷体" w:hAnsi="Times New Roman"/>
                <w:sz w:val="24"/>
                <w:szCs w:val="24"/>
              </w:rPr>
              <w:t>0</w:t>
            </w:r>
            <w:r w:rsidR="00D8346B">
              <w:rPr>
                <w:rFonts w:ascii="Times New Roman" w:eastAsia="楷体" w:hAnsi="Times New Roman"/>
                <w:sz w:val="24"/>
                <w:szCs w:val="24"/>
              </w:rPr>
              <w:t>16</w:t>
            </w:r>
            <w:r w:rsidR="00445D75">
              <w:rPr>
                <w:rFonts w:ascii="Times New Roman" w:eastAsia="楷体" w:hAnsi="Times New Roman" w:hint="eastAsia"/>
                <w:sz w:val="24"/>
                <w:szCs w:val="24"/>
              </w:rPr>
              <w:t>年</w:t>
            </w:r>
            <w:r w:rsidR="004C5109">
              <w:rPr>
                <w:rFonts w:ascii="Times New Roman" w:eastAsia="楷体" w:hAnsi="Times New Roman"/>
                <w:sz w:val="24"/>
                <w:szCs w:val="24"/>
              </w:rPr>
              <w:t>8</w:t>
            </w:r>
            <w:r w:rsidR="00445D75">
              <w:rPr>
                <w:rFonts w:ascii="Times New Roman" w:eastAsia="楷体" w:hAnsi="Times New Roman" w:hint="eastAsia"/>
                <w:sz w:val="24"/>
                <w:szCs w:val="24"/>
              </w:rPr>
              <w:t>月</w:t>
            </w:r>
            <w:r w:rsidR="004E3231">
              <w:rPr>
                <w:rFonts w:ascii="Times New Roman" w:eastAsia="楷体" w:hAnsi="Times New Roman" w:hint="eastAsia"/>
                <w:sz w:val="24"/>
                <w:szCs w:val="24"/>
              </w:rPr>
              <w:t>在中国</w:t>
            </w:r>
            <w:r w:rsidR="004C5109">
              <w:rPr>
                <w:rFonts w:ascii="Times New Roman" w:eastAsia="楷体" w:hAnsi="Times New Roman" w:hint="eastAsia"/>
                <w:sz w:val="24"/>
                <w:szCs w:val="24"/>
              </w:rPr>
              <w:t>广东</w:t>
            </w:r>
            <w:r w:rsidR="00325A84">
              <w:rPr>
                <w:rFonts w:ascii="Times New Roman" w:eastAsia="楷体" w:hAnsi="Times New Roman" w:hint="eastAsia"/>
                <w:sz w:val="24"/>
                <w:szCs w:val="24"/>
              </w:rPr>
              <w:t>省</w:t>
            </w:r>
            <w:r w:rsidR="004C5109">
              <w:rPr>
                <w:rFonts w:ascii="Times New Roman" w:eastAsia="楷体" w:hAnsi="Times New Roman" w:hint="eastAsia"/>
                <w:sz w:val="24"/>
                <w:szCs w:val="24"/>
              </w:rPr>
              <w:t>深圳</w:t>
            </w:r>
            <w:r w:rsidR="00325A84">
              <w:rPr>
                <w:rFonts w:ascii="Times New Roman" w:eastAsia="楷体" w:hAnsi="Times New Roman" w:hint="eastAsia"/>
                <w:sz w:val="24"/>
                <w:szCs w:val="24"/>
              </w:rPr>
              <w:t>市</w:t>
            </w:r>
            <w:r w:rsidR="00C36EE2">
              <w:rPr>
                <w:rFonts w:ascii="Times New Roman" w:eastAsia="楷体" w:hAnsi="Times New Roman" w:hint="eastAsia"/>
                <w:sz w:val="24"/>
                <w:szCs w:val="24"/>
              </w:rPr>
              <w:t>注册</w:t>
            </w:r>
            <w:r w:rsidR="00325A84">
              <w:rPr>
                <w:rFonts w:ascii="Times New Roman" w:eastAsia="楷体" w:hAnsi="Times New Roman" w:hint="eastAsia"/>
                <w:sz w:val="24"/>
                <w:szCs w:val="24"/>
              </w:rPr>
              <w:t>成立，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在中国境内</w:t>
            </w:r>
            <w:r w:rsidR="00F51EEA">
              <w:rPr>
                <w:rFonts w:ascii="Times New Roman" w:eastAsia="楷体" w:hAnsi="Times New Roman" w:hint="eastAsia"/>
                <w:sz w:val="24"/>
                <w:szCs w:val="24"/>
              </w:rPr>
              <w:t>主要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从事</w:t>
            </w:r>
            <w:r w:rsidR="006A714C">
              <w:rPr>
                <w:rFonts w:ascii="Times New Roman" w:eastAsia="楷体" w:hAnsi="Times New Roman" w:hint="eastAsia"/>
                <w:sz w:val="24"/>
                <w:szCs w:val="24"/>
              </w:rPr>
              <w:t>肉类食品领域投资业务及相关运营管理业务。</w:t>
            </w:r>
          </w:p>
        </w:tc>
      </w:tr>
      <w:tr w:rsidR="00FA395D" w:rsidRPr="00D45F07" w14:paraId="5463488F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2E463EA0" w14:textId="77777777" w:rsidR="00FA395D" w:rsidRPr="00D45F07" w:rsidRDefault="00FA395D" w:rsidP="002F2D60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57DD4176" w14:textId="31B9CA0A" w:rsidR="00FA395D" w:rsidRPr="00D45F07" w:rsidRDefault="00FA395D" w:rsidP="002F2D60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t>2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</w:t>
            </w:r>
            <w:r w:rsidR="006A714C">
              <w:rPr>
                <w:rFonts w:ascii="Times New Roman" w:eastAsia="楷体" w:hAnsi="Times New Roman" w:hint="eastAsia"/>
                <w:kern w:val="0"/>
                <w:sz w:val="24"/>
              </w:rPr>
              <w:t>宁波农副</w:t>
            </w:r>
          </w:p>
        </w:tc>
        <w:tc>
          <w:tcPr>
            <w:tcW w:w="5153" w:type="dxa"/>
          </w:tcPr>
          <w:p w14:paraId="5E2534B1" w14:textId="7A2C1C5E" w:rsidR="00FA395D" w:rsidRPr="00D45F07" w:rsidRDefault="006A714C" w:rsidP="00E761B9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宁波农副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于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2</w:t>
            </w:r>
            <w:r w:rsidR="00A948FB">
              <w:rPr>
                <w:rFonts w:ascii="Times New Roman" w:eastAsia="楷体" w:hAnsi="Times New Roman"/>
                <w:sz w:val="24"/>
                <w:szCs w:val="24"/>
              </w:rPr>
              <w:t>0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13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楷体" w:hAnsi="Times New Roman"/>
                <w:sz w:val="24"/>
                <w:szCs w:val="24"/>
              </w:rPr>
              <w:t>6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月在中国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浙江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省</w:t>
            </w:r>
            <w:r>
              <w:rPr>
                <w:rFonts w:ascii="Times New Roman" w:eastAsia="楷体" w:hAnsi="Times New Roman" w:hint="eastAsia"/>
                <w:sz w:val="24"/>
                <w:szCs w:val="24"/>
              </w:rPr>
              <w:t>宁波</w:t>
            </w:r>
            <w:r w:rsidR="00A948FB">
              <w:rPr>
                <w:rFonts w:ascii="Times New Roman" w:eastAsia="楷体" w:hAnsi="Times New Roman" w:hint="eastAsia"/>
                <w:sz w:val="24"/>
                <w:szCs w:val="24"/>
              </w:rPr>
              <w:t>市注册成立，</w:t>
            </w:r>
            <w:r w:rsidR="00A27F5A">
              <w:rPr>
                <w:rFonts w:ascii="Times New Roman" w:eastAsia="楷体" w:hAnsi="Times New Roman" w:hint="eastAsia"/>
                <w:sz w:val="24"/>
                <w:szCs w:val="24"/>
              </w:rPr>
              <w:t>在</w:t>
            </w:r>
            <w:r w:rsidR="006B0703">
              <w:rPr>
                <w:rFonts w:ascii="Times New Roman" w:eastAsia="楷体" w:hAnsi="Times New Roman" w:hint="eastAsia"/>
                <w:sz w:val="24"/>
                <w:szCs w:val="24"/>
              </w:rPr>
              <w:t>中国境内</w:t>
            </w:r>
            <w:r w:rsidR="00F51EEA">
              <w:rPr>
                <w:rFonts w:ascii="Times New Roman" w:eastAsia="楷体" w:hAnsi="Times New Roman" w:hint="eastAsia"/>
                <w:sz w:val="24"/>
                <w:szCs w:val="24"/>
              </w:rPr>
              <w:t>主要从事</w:t>
            </w:r>
            <w:r w:rsidR="00F12358">
              <w:rPr>
                <w:rFonts w:ascii="Times New Roman" w:eastAsia="楷体" w:hAnsi="Times New Roman" w:hint="eastAsia"/>
                <w:sz w:val="24"/>
                <w:szCs w:val="24"/>
              </w:rPr>
              <w:t>农副产品市场运营</w:t>
            </w:r>
            <w:r w:rsidR="00B14C1C">
              <w:rPr>
                <w:rFonts w:ascii="Times New Roman" w:eastAsia="楷体" w:hAnsi="Times New Roman" w:hint="eastAsia"/>
                <w:sz w:val="24"/>
                <w:szCs w:val="24"/>
              </w:rPr>
              <w:t>业务。</w:t>
            </w:r>
          </w:p>
        </w:tc>
      </w:tr>
      <w:tr w:rsidR="00F04325" w:rsidRPr="00D45F07" w14:paraId="259C2C45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FE3831E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62A08B0" w14:textId="2311FEF9" w:rsidR="00F04325" w:rsidRPr="00D45F07" w:rsidRDefault="00B14C1C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1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15%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。</w:t>
            </w:r>
          </w:p>
        </w:tc>
      </w:tr>
      <w:tr w:rsidR="00F04325" w:rsidRPr="00D45F07" w14:paraId="055E38F4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35B0EDB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755E5D1" w14:textId="72E1B736" w:rsidR="00F04325" w:rsidRPr="00D45F07" w:rsidRDefault="00F12358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="00B14C1C">
              <w:rPr>
                <w:rFonts w:ascii="Times New Roman" w:eastAsia="楷体" w:hAnsi="Times New Roman"/>
                <w:sz w:val="24"/>
                <w:szCs w:val="21"/>
              </w:rPr>
              <w:t xml:space="preserve"> 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2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25%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。</w:t>
            </w:r>
          </w:p>
        </w:tc>
      </w:tr>
      <w:tr w:rsidR="00F04325" w:rsidRPr="00D45F07" w14:paraId="268C6A82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ABB9AB2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A2A5F07" w14:textId="5D23E976" w:rsidR="00F04325" w:rsidRPr="00D45F07" w:rsidRDefault="00F12358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1"/>
              </w:rPr>
              <w:sym w:font="Wingdings" w:char="F0FE"/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3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25%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。</w:t>
            </w:r>
          </w:p>
        </w:tc>
      </w:tr>
      <w:tr w:rsidR="00F04325" w:rsidRPr="00D45F07" w14:paraId="6E7E8D8E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3DEC455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41ED92E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4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F04325" w:rsidRPr="00D45F07" w14:paraId="134FF4E1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809643F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B57687A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5</w:t>
            </w:r>
            <w:r w:rsidRPr="00D45F07">
              <w:rPr>
                <w:rFonts w:ascii="Times New Roman" w:eastAsia="楷体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F04325" w:rsidRPr="00D45F07" w14:paraId="45A57754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7D720638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A65922D" w14:textId="44263F7E" w:rsidR="00F04325" w:rsidRPr="00D45F07" w:rsidRDefault="00631D04" w:rsidP="00F04325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sz w:val="24"/>
                <w:szCs w:val="24"/>
              </w:rPr>
              <w:sym w:font="Wingdings" w:char="F0A8"/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 xml:space="preserve"> 6</w:t>
            </w:r>
            <w:r w:rsidR="00F04325" w:rsidRPr="00D45F07">
              <w:rPr>
                <w:rFonts w:ascii="Times New Roman" w:eastAsia="楷体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F04325" w:rsidRPr="00D45F07" w14:paraId="3052E656" w14:textId="77777777" w:rsidTr="007A023D">
        <w:trPr>
          <w:trHeight w:val="4328"/>
        </w:trPr>
        <w:tc>
          <w:tcPr>
            <w:tcW w:w="1809" w:type="dxa"/>
            <w:shd w:val="clear" w:color="auto" w:fill="D9D9D9"/>
          </w:tcPr>
          <w:p w14:paraId="77DFA715" w14:textId="77777777" w:rsidR="00F04325" w:rsidRPr="00D45F07" w:rsidRDefault="00F04325" w:rsidP="00F04325">
            <w:pPr>
              <w:spacing w:line="500" w:lineRule="exact"/>
              <w:rPr>
                <w:rFonts w:ascii="Times New Roman" w:eastAsia="楷体" w:hAnsi="Times New Roman"/>
                <w:b/>
                <w:sz w:val="24"/>
                <w:szCs w:val="24"/>
              </w:rPr>
            </w:pPr>
            <w:r w:rsidRPr="00D45F07">
              <w:rPr>
                <w:rFonts w:ascii="Times New Roman" w:eastAsia="楷体" w:hAnsi="Times New Roman"/>
                <w:b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61A68234" w14:textId="6048C858" w:rsidR="008E53BB" w:rsidRDefault="008E53BB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本项集中所涉相关市场为：</w:t>
            </w:r>
          </w:p>
          <w:p w14:paraId="633ABF25" w14:textId="77777777" w:rsidR="00715DA5" w:rsidRDefault="00715DA5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</w:p>
          <w:tbl>
            <w:tblPr>
              <w:tblStyle w:val="a3"/>
              <w:tblpPr w:leftFromText="180" w:rightFromText="180" w:vertAnchor="text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16"/>
              <w:gridCol w:w="3200"/>
            </w:tblGrid>
            <w:tr w:rsidR="008E53BB" w14:paraId="74A7F14B" w14:textId="6E1DFC17" w:rsidTr="0067590E">
              <w:tc>
                <w:tcPr>
                  <w:tcW w:w="3316" w:type="dxa"/>
                </w:tcPr>
                <w:p w14:paraId="3712CBB4" w14:textId="0457D544" w:rsidR="008E53BB" w:rsidRPr="008E53BB" w:rsidRDefault="008E53BB" w:rsidP="008E53BB">
                  <w:pPr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8E53BB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3200" w:type="dxa"/>
                </w:tcPr>
                <w:p w14:paraId="72FC99CB" w14:textId="3A1DDD67" w:rsidR="008E53BB" w:rsidRPr="008E53BB" w:rsidRDefault="008E53BB" w:rsidP="008E53BB">
                  <w:pPr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8E53BB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相关地域市场</w:t>
                  </w:r>
                </w:p>
              </w:tc>
            </w:tr>
            <w:tr w:rsidR="008E53BB" w14:paraId="7EFD14E6" w14:textId="2ED015A0" w:rsidTr="0067590E">
              <w:tc>
                <w:tcPr>
                  <w:tcW w:w="3316" w:type="dxa"/>
                </w:tcPr>
                <w:p w14:paraId="69E0B6AA" w14:textId="4EC3EB1B" w:rsidR="008E53BB" w:rsidRDefault="00F12358" w:rsidP="008E53BB">
                  <w:pPr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冻品批发市场运营</w:t>
                  </w:r>
                </w:p>
              </w:tc>
              <w:tc>
                <w:tcPr>
                  <w:tcW w:w="3200" w:type="dxa"/>
                </w:tcPr>
                <w:p w14:paraId="58AEA443" w14:textId="54342C7C" w:rsidR="008E53BB" w:rsidRDefault="00F12358" w:rsidP="008E53BB">
                  <w:pPr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浙江东部地区（</w:t>
                  </w:r>
                  <w:r w:rsidR="00796683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包括宁波、</w:t>
                  </w:r>
                  <w:r w:rsidR="0067590E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绍兴、台州、金华、</w:t>
                  </w:r>
                  <w:proofErr w:type="gramStart"/>
                  <w:r w:rsidR="0067590E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舟山五</w:t>
                  </w:r>
                  <w:proofErr w:type="gramEnd"/>
                  <w:r w:rsidR="0067590E"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市</w:t>
                  </w: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）</w:t>
                  </w:r>
                </w:p>
              </w:tc>
            </w:tr>
            <w:tr w:rsidR="00884FDE" w14:paraId="375AA897" w14:textId="77777777" w:rsidTr="0067590E">
              <w:tc>
                <w:tcPr>
                  <w:tcW w:w="3316" w:type="dxa"/>
                </w:tcPr>
                <w:p w14:paraId="43F82083" w14:textId="39A51CE0" w:rsidR="00884FDE" w:rsidRDefault="0067590E" w:rsidP="008E53BB">
                  <w:pPr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冷库开发和租赁</w:t>
                  </w:r>
                </w:p>
              </w:tc>
              <w:tc>
                <w:tcPr>
                  <w:tcW w:w="3200" w:type="dxa"/>
                </w:tcPr>
                <w:p w14:paraId="2104270C" w14:textId="6ABB6F4E" w:rsidR="00884FDE" w:rsidRDefault="0067590E" w:rsidP="008E53BB">
                  <w:pPr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宁波市</w:t>
                  </w:r>
                </w:p>
              </w:tc>
            </w:tr>
          </w:tbl>
          <w:p w14:paraId="3EF985D0" w14:textId="77777777" w:rsidR="00884FDE" w:rsidRDefault="00884FDE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</w:p>
          <w:p w14:paraId="1D908F7A" w14:textId="5C103E15" w:rsidR="006F488C" w:rsidRDefault="005D3977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  <w:r>
              <w:rPr>
                <w:rFonts w:ascii="Times New Roman" w:eastAsia="楷体" w:hAnsi="Times New Roman" w:hint="eastAsia"/>
                <w:sz w:val="24"/>
                <w:szCs w:val="24"/>
              </w:rPr>
              <w:t>参与集中的经营者在相关市场中的市场份额分别为：</w:t>
            </w:r>
          </w:p>
          <w:p w14:paraId="762A86BD" w14:textId="77777777" w:rsidR="00AD28EA" w:rsidRDefault="00AD28EA" w:rsidP="008E53BB">
            <w:pPr>
              <w:rPr>
                <w:rFonts w:ascii="Times New Roman" w:eastAsia="楷体" w:hAnsi="Times New Roman"/>
                <w:sz w:val="24"/>
                <w:szCs w:val="24"/>
              </w:rPr>
            </w:pPr>
          </w:p>
          <w:tbl>
            <w:tblPr>
              <w:tblStyle w:val="a3"/>
              <w:tblpPr w:leftFromText="180" w:rightFromText="180" w:vertAnchor="text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980"/>
              <w:gridCol w:w="1559"/>
              <w:gridCol w:w="1418"/>
              <w:gridCol w:w="1701"/>
            </w:tblGrid>
            <w:tr w:rsidR="00005886" w14:paraId="5C63A82A" w14:textId="48B15466" w:rsidTr="006B75CB">
              <w:tc>
                <w:tcPr>
                  <w:tcW w:w="1980" w:type="dxa"/>
                  <w:vAlign w:val="center"/>
                </w:tcPr>
                <w:p w14:paraId="5F945CA6" w14:textId="75F3FB53" w:rsidR="00005886" w:rsidRPr="008E53BB" w:rsidRDefault="00005886" w:rsidP="008E53BB">
                  <w:pPr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 w:rsidRPr="008E53BB"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559" w:type="dxa"/>
                  <w:vAlign w:val="center"/>
                </w:tcPr>
                <w:p w14:paraId="59B33042" w14:textId="4FC564AE" w:rsidR="00005886" w:rsidRPr="008E53BB" w:rsidRDefault="00A4396E" w:rsidP="008E53BB">
                  <w:pPr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五丰肉类</w:t>
                  </w:r>
                </w:p>
              </w:tc>
              <w:tc>
                <w:tcPr>
                  <w:tcW w:w="1418" w:type="dxa"/>
                  <w:vAlign w:val="center"/>
                </w:tcPr>
                <w:p w14:paraId="4A4F39A7" w14:textId="5C7B4BB4" w:rsidR="00005886" w:rsidRPr="008E53BB" w:rsidRDefault="00A4396E" w:rsidP="008E53BB">
                  <w:pPr>
                    <w:jc w:val="center"/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宁波农副</w:t>
                  </w:r>
                </w:p>
              </w:tc>
              <w:tc>
                <w:tcPr>
                  <w:tcW w:w="1701" w:type="dxa"/>
                </w:tcPr>
                <w:p w14:paraId="55FFA5D8" w14:textId="7EDB9B51" w:rsidR="00005886" w:rsidRDefault="00005886" w:rsidP="00005886">
                  <w:pPr>
                    <w:rPr>
                      <w:rFonts w:ascii="Times New Roman" w:eastAsia="楷体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b/>
                      <w:bCs/>
                      <w:sz w:val="24"/>
                      <w:szCs w:val="24"/>
                    </w:rPr>
                    <w:t>合营企业预估</w:t>
                  </w:r>
                </w:p>
              </w:tc>
            </w:tr>
            <w:tr w:rsidR="00005886" w14:paraId="02887974" w14:textId="5B21033C" w:rsidTr="005A1E9C">
              <w:tc>
                <w:tcPr>
                  <w:tcW w:w="1980" w:type="dxa"/>
                  <w:vAlign w:val="center"/>
                </w:tcPr>
                <w:p w14:paraId="66762A1E" w14:textId="02850B4C" w:rsidR="00005886" w:rsidRPr="00884FDE" w:rsidRDefault="0067590E" w:rsidP="00005886">
                  <w:pPr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浙江东部地区冻品批发市场运营市场</w:t>
                  </w:r>
                </w:p>
              </w:tc>
              <w:tc>
                <w:tcPr>
                  <w:tcW w:w="1559" w:type="dxa"/>
                  <w:vAlign w:val="center"/>
                </w:tcPr>
                <w:p w14:paraId="5E3AABBF" w14:textId="005DE3D8" w:rsidR="00005886" w:rsidRPr="00884FDE" w:rsidRDefault="00A4396E" w:rsidP="008E53BB">
                  <w:pPr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18" w:type="dxa"/>
                  <w:vAlign w:val="center"/>
                </w:tcPr>
                <w:p w14:paraId="0BDB98FB" w14:textId="4F5419D1" w:rsidR="00005886" w:rsidRPr="00884FDE" w:rsidRDefault="00A4396E" w:rsidP="008E53BB">
                  <w:pPr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~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5%</w:t>
                  </w:r>
                </w:p>
              </w:tc>
              <w:tc>
                <w:tcPr>
                  <w:tcW w:w="1701" w:type="dxa"/>
                  <w:vAlign w:val="center"/>
                </w:tcPr>
                <w:p w14:paraId="1C85EB7E" w14:textId="663593D8" w:rsidR="00005886" w:rsidRDefault="00A4396E" w:rsidP="008E53BB">
                  <w:pPr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~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005886" w14:paraId="37FD792E" w14:textId="510E1444" w:rsidTr="005A1E9C">
              <w:tc>
                <w:tcPr>
                  <w:tcW w:w="1980" w:type="dxa"/>
                  <w:vAlign w:val="center"/>
                </w:tcPr>
                <w:p w14:paraId="585E958D" w14:textId="5EECB229" w:rsidR="00005886" w:rsidRDefault="00A4396E" w:rsidP="008E53BB">
                  <w:pPr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冷库开发和租赁市场</w:t>
                  </w:r>
                </w:p>
              </w:tc>
              <w:tc>
                <w:tcPr>
                  <w:tcW w:w="1559" w:type="dxa"/>
                  <w:vAlign w:val="center"/>
                </w:tcPr>
                <w:p w14:paraId="3F9C2893" w14:textId="7934E608" w:rsidR="00005886" w:rsidRDefault="00005886" w:rsidP="00D275AC">
                  <w:pPr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18" w:type="dxa"/>
                  <w:vAlign w:val="center"/>
                </w:tcPr>
                <w:p w14:paraId="64CD6DE3" w14:textId="339F49CA" w:rsidR="00005886" w:rsidRDefault="00005886" w:rsidP="00D275AC">
                  <w:pPr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~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5%</w:t>
                  </w:r>
                </w:p>
              </w:tc>
              <w:tc>
                <w:tcPr>
                  <w:tcW w:w="1701" w:type="dxa"/>
                  <w:vAlign w:val="center"/>
                </w:tcPr>
                <w:p w14:paraId="242C6147" w14:textId="307DD10C" w:rsidR="00005886" w:rsidRDefault="00A4396E" w:rsidP="00D275AC">
                  <w:pPr>
                    <w:jc w:val="center"/>
                    <w:rPr>
                      <w:rFonts w:ascii="Times New Roman" w:eastAsia="楷体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~</w:t>
                  </w:r>
                  <w:r>
                    <w:rPr>
                      <w:rFonts w:ascii="Times New Roman" w:eastAsia="楷体" w:hAnsi="Times New Roman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楷体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0793132A" w14:textId="39F23004" w:rsidR="008E53BB" w:rsidRPr="00D45F07" w:rsidRDefault="008E53BB" w:rsidP="006F488C">
            <w:pPr>
              <w:spacing w:line="500" w:lineRule="exact"/>
              <w:rPr>
                <w:rFonts w:ascii="Times New Roman" w:eastAsia="楷体" w:hAnsi="Times New Roman"/>
                <w:sz w:val="24"/>
                <w:szCs w:val="24"/>
              </w:rPr>
            </w:pPr>
          </w:p>
        </w:tc>
      </w:tr>
    </w:tbl>
    <w:p w14:paraId="775B2DEE" w14:textId="77777777" w:rsidR="00F87C1F" w:rsidRDefault="00F87C1F">
      <w:pPr>
        <w:rPr>
          <w:rFonts w:ascii="Times New Roman" w:eastAsia="楷体" w:hAnsi="Times New Roman"/>
          <w:sz w:val="24"/>
          <w:szCs w:val="24"/>
        </w:rPr>
      </w:pPr>
    </w:p>
    <w:p w14:paraId="7FFE089B" w14:textId="77777777" w:rsidR="00D45F07" w:rsidRDefault="00D45F07" w:rsidP="00D45F07">
      <w:pPr>
        <w:snapToGrid w:val="0"/>
        <w:spacing w:line="240" w:lineRule="exact"/>
        <w:jc w:val="left"/>
        <w:rPr>
          <w:rFonts w:ascii="Times New Roman" w:eastAsia="楷体" w:hAnsi="Times New Roman"/>
          <w:szCs w:val="21"/>
        </w:rPr>
      </w:pPr>
      <w:r w:rsidRPr="00D45F07">
        <w:rPr>
          <w:rFonts w:ascii="Times New Roman" w:eastAsia="楷体" w:hAnsi="Times New Roman"/>
          <w:szCs w:val="21"/>
        </w:rPr>
        <w:t>注解：</w:t>
      </w:r>
    </w:p>
    <w:p w14:paraId="4F9D19F8" w14:textId="77777777" w:rsidR="00233B32" w:rsidRPr="00D45F07" w:rsidRDefault="00233B32" w:rsidP="00D45F07">
      <w:pPr>
        <w:snapToGrid w:val="0"/>
        <w:spacing w:line="240" w:lineRule="exact"/>
        <w:jc w:val="left"/>
        <w:rPr>
          <w:rFonts w:ascii="Times New Roman" w:eastAsia="楷体" w:hAnsi="Times New Roman"/>
          <w:szCs w:val="21"/>
        </w:rPr>
      </w:pPr>
    </w:p>
    <w:p w14:paraId="58FA1C14" w14:textId="77777777" w:rsidR="00D45F07" w:rsidRPr="00D45F07" w:rsidRDefault="00D45F07" w:rsidP="00233B32">
      <w:pPr>
        <w:snapToGrid w:val="0"/>
        <w:ind w:firstLineChars="200" w:firstLine="420"/>
        <w:jc w:val="left"/>
        <w:rPr>
          <w:rFonts w:ascii="Times New Roman" w:eastAsia="楷体" w:hAnsi="Times New Roman"/>
          <w:szCs w:val="21"/>
        </w:rPr>
      </w:pPr>
      <w:r w:rsidRPr="00D45F07">
        <w:rPr>
          <w:rFonts w:ascii="Times New Roman" w:eastAsia="楷体" w:hAnsi="Times New Roman"/>
          <w:szCs w:val="21"/>
        </w:rPr>
        <w:t>1</w:t>
      </w:r>
      <w:r w:rsidRPr="00D45F07">
        <w:rPr>
          <w:rFonts w:ascii="Times New Roman" w:eastAsia="楷体" w:hAnsi="Times New Roman"/>
          <w:szCs w:val="21"/>
        </w:rPr>
        <w:t>、申报方申请简易案件的理由是基于</w:t>
      </w:r>
      <w:r w:rsidRPr="00D45F07">
        <w:rPr>
          <w:rFonts w:ascii="Times New Roman" w:eastAsia="楷体" w:hAnsi="Times New Roman"/>
          <w:szCs w:val="21"/>
        </w:rPr>
        <w:t>1-3</w:t>
      </w:r>
      <w:r w:rsidRPr="00D45F07">
        <w:rPr>
          <w:rFonts w:ascii="Times New Roman" w:eastAsia="楷体" w:hAnsi="Times New Roman"/>
          <w:szCs w:val="2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D45F07">
        <w:rPr>
          <w:rFonts w:ascii="Times New Roman" w:eastAsia="楷体" w:hAnsi="Times New Roman"/>
          <w:szCs w:val="21"/>
        </w:rPr>
        <w:t>5%</w:t>
      </w:r>
      <w:r w:rsidRPr="00D45F07">
        <w:rPr>
          <w:rFonts w:ascii="Times New Roman" w:eastAsia="楷体" w:hAnsi="Times New Roman"/>
          <w:szCs w:val="21"/>
        </w:rPr>
        <w:t>。</w:t>
      </w:r>
      <w:r w:rsidRPr="00D45F07">
        <w:rPr>
          <w:rFonts w:ascii="Times New Roman" w:eastAsia="楷体" w:hAnsi="Times New Roman"/>
          <w:szCs w:val="21"/>
        </w:rPr>
        <w:t>1-3</w:t>
      </w:r>
      <w:r w:rsidRPr="00D45F07">
        <w:rPr>
          <w:rFonts w:ascii="Times New Roman" w:eastAsia="楷体" w:hAnsi="Times New Roman"/>
          <w:szCs w:val="21"/>
        </w:rPr>
        <w:t>项可以多选，也可单选；</w:t>
      </w:r>
      <w:proofErr w:type="gramStart"/>
      <w:r w:rsidRPr="00D45F07">
        <w:rPr>
          <w:rFonts w:ascii="Times New Roman" w:eastAsia="楷体" w:hAnsi="Times New Roman"/>
          <w:szCs w:val="21"/>
        </w:rPr>
        <w:t>没有勾选的</w:t>
      </w:r>
      <w:proofErr w:type="gramEnd"/>
      <w:r w:rsidRPr="00D45F07">
        <w:rPr>
          <w:rFonts w:ascii="Times New Roman" w:eastAsia="楷体" w:hAnsi="Times New Roman"/>
          <w:szCs w:val="21"/>
        </w:rPr>
        <w:t>，视为本集中不涉及该类型交易。</w:t>
      </w:r>
    </w:p>
    <w:p w14:paraId="0E141511" w14:textId="77777777" w:rsidR="00D45F07" w:rsidRPr="00D45F07" w:rsidRDefault="00D45F07" w:rsidP="00233B32">
      <w:pPr>
        <w:ind w:firstLineChars="200" w:firstLine="420"/>
        <w:rPr>
          <w:rFonts w:ascii="Times New Roman" w:eastAsia="楷体" w:hAnsi="Times New Roman"/>
          <w:szCs w:val="21"/>
        </w:rPr>
      </w:pPr>
      <w:r w:rsidRPr="00D45F07">
        <w:rPr>
          <w:rFonts w:ascii="Times New Roman" w:eastAsia="楷体" w:hAnsi="Times New Roman"/>
          <w:szCs w:val="21"/>
        </w:rPr>
        <w:t>2</w:t>
      </w:r>
      <w:r w:rsidRPr="00D45F07">
        <w:rPr>
          <w:rFonts w:ascii="Times New Roman" w:eastAsia="楷体" w:hAnsi="Times New Roman"/>
          <w:szCs w:val="21"/>
        </w:rPr>
        <w:t>、申报方申请简易案件的理由是基于第</w:t>
      </w:r>
      <w:r w:rsidRPr="00D45F07">
        <w:rPr>
          <w:rFonts w:ascii="Times New Roman" w:eastAsia="楷体" w:hAnsi="Times New Roman"/>
          <w:szCs w:val="21"/>
        </w:rPr>
        <w:t>4</w:t>
      </w:r>
      <w:r w:rsidRPr="00D45F07">
        <w:rPr>
          <w:rFonts w:ascii="Times New Roman" w:eastAsia="楷体" w:hAnsi="Times New Roman"/>
          <w:szCs w:val="21"/>
        </w:rPr>
        <w:t>项、第</w:t>
      </w:r>
      <w:r w:rsidRPr="00D45F07">
        <w:rPr>
          <w:rFonts w:ascii="Times New Roman" w:eastAsia="楷体" w:hAnsi="Times New Roman"/>
          <w:szCs w:val="21"/>
        </w:rPr>
        <w:t>5</w:t>
      </w:r>
      <w:r w:rsidRPr="00D45F07">
        <w:rPr>
          <w:rFonts w:ascii="Times New Roman" w:eastAsia="楷体" w:hAnsi="Times New Roman"/>
          <w:szCs w:val="21"/>
        </w:rPr>
        <w:t>项时，无须在备注中说明相关市场和市场份额。</w:t>
      </w:r>
    </w:p>
    <w:p w14:paraId="3378F2EF" w14:textId="77777777" w:rsidR="00D45F07" w:rsidRPr="00D45F07" w:rsidRDefault="00D45F07" w:rsidP="00233B32">
      <w:pPr>
        <w:ind w:firstLineChars="200" w:firstLine="420"/>
        <w:rPr>
          <w:rFonts w:ascii="Times New Roman" w:eastAsia="楷体" w:hAnsi="Times New Roman"/>
          <w:sz w:val="24"/>
          <w:szCs w:val="24"/>
        </w:rPr>
      </w:pPr>
      <w:r w:rsidRPr="00D45F07">
        <w:rPr>
          <w:rFonts w:ascii="Times New Roman" w:eastAsia="楷体" w:hAnsi="Times New Roman"/>
          <w:szCs w:val="21"/>
        </w:rPr>
        <w:t>3</w:t>
      </w:r>
      <w:r w:rsidRPr="00D45F07">
        <w:rPr>
          <w:rFonts w:ascii="Times New Roman" w:eastAsia="楷体" w:hAnsi="Times New Roman"/>
          <w:szCs w:val="21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D45F07">
        <w:rPr>
          <w:rFonts w:ascii="Times New Roman" w:eastAsia="楷体" w:hAnsi="Times New Roman"/>
          <w:szCs w:val="21"/>
        </w:rPr>
        <w:t>同时勾选第</w:t>
      </w:r>
      <w:r w:rsidRPr="00D45F07">
        <w:rPr>
          <w:rFonts w:ascii="Times New Roman" w:eastAsia="楷体" w:hAnsi="Times New Roman"/>
          <w:szCs w:val="21"/>
        </w:rPr>
        <w:t>1</w:t>
      </w:r>
      <w:r w:rsidRPr="00D45F07">
        <w:rPr>
          <w:rFonts w:ascii="Times New Roman" w:eastAsia="楷体" w:hAnsi="Times New Roman"/>
          <w:szCs w:val="21"/>
        </w:rPr>
        <w:t>项</w:t>
      </w:r>
      <w:proofErr w:type="gramEnd"/>
      <w:r w:rsidRPr="00D45F07">
        <w:rPr>
          <w:rFonts w:ascii="Times New Roman" w:eastAsia="楷体" w:hAnsi="Times New Roman"/>
          <w:szCs w:val="21"/>
        </w:rPr>
        <w:t>和第</w:t>
      </w:r>
      <w:r w:rsidRPr="00D45F07">
        <w:rPr>
          <w:rFonts w:ascii="Times New Roman" w:eastAsia="楷体" w:hAnsi="Times New Roman"/>
          <w:szCs w:val="21"/>
        </w:rPr>
        <w:t>6</w:t>
      </w:r>
      <w:r w:rsidRPr="00D45F07">
        <w:rPr>
          <w:rFonts w:ascii="Times New Roman" w:eastAsia="楷体" w:hAnsi="Times New Roman"/>
          <w:szCs w:val="2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D45F07">
        <w:rPr>
          <w:rFonts w:ascii="Times New Roman" w:eastAsia="楷体" w:hAnsi="Times New Roman"/>
          <w:szCs w:val="21"/>
        </w:rPr>
        <w:t>5%</w:t>
      </w:r>
      <w:r w:rsidRPr="00D45F07">
        <w:rPr>
          <w:rFonts w:ascii="Times New Roman" w:eastAsia="楷体" w:hAnsi="Times New Roman"/>
          <w:szCs w:val="21"/>
        </w:rPr>
        <w:t>。</w:t>
      </w:r>
    </w:p>
    <w:sectPr w:rsidR="00D45F07" w:rsidRPr="00D45F0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49A04D" w14:textId="77777777" w:rsidR="00895D29" w:rsidRDefault="00895D29" w:rsidP="00094095">
      <w:r>
        <w:separator/>
      </w:r>
    </w:p>
  </w:endnote>
  <w:endnote w:type="continuationSeparator" w:id="0">
    <w:p w14:paraId="43573E4E" w14:textId="77777777" w:rsidR="00895D29" w:rsidRDefault="00895D29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C53EF1" w14:textId="77777777" w:rsidR="00895D29" w:rsidRDefault="00895D29" w:rsidP="00094095">
      <w:r>
        <w:separator/>
      </w:r>
    </w:p>
  </w:footnote>
  <w:footnote w:type="continuationSeparator" w:id="0">
    <w:p w14:paraId="69C0BEB3" w14:textId="77777777" w:rsidR="00895D29" w:rsidRDefault="00895D29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1218A"/>
    <w:multiLevelType w:val="hybridMultilevel"/>
    <w:tmpl w:val="E5EC0ADA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0D0570"/>
    <w:multiLevelType w:val="hybridMultilevel"/>
    <w:tmpl w:val="7FAEAEA2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C0D563D"/>
    <w:multiLevelType w:val="hybridMultilevel"/>
    <w:tmpl w:val="5ED20D4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F4463EC"/>
    <w:multiLevelType w:val="hybridMultilevel"/>
    <w:tmpl w:val="4BCA132E"/>
    <w:lvl w:ilvl="0" w:tplc="5C80129E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3CC3CA7"/>
    <w:multiLevelType w:val="hybridMultilevel"/>
    <w:tmpl w:val="21B6A462"/>
    <w:lvl w:ilvl="0" w:tplc="9454E94A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AAB4B07"/>
    <w:multiLevelType w:val="hybridMultilevel"/>
    <w:tmpl w:val="41BC5828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6585601F"/>
    <w:multiLevelType w:val="hybridMultilevel"/>
    <w:tmpl w:val="C0D4236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2BB4"/>
    <w:rsid w:val="00005886"/>
    <w:rsid w:val="00007B14"/>
    <w:rsid w:val="00015F39"/>
    <w:rsid w:val="0002190B"/>
    <w:rsid w:val="00023510"/>
    <w:rsid w:val="00045966"/>
    <w:rsid w:val="000550C5"/>
    <w:rsid w:val="000675A7"/>
    <w:rsid w:val="000717EF"/>
    <w:rsid w:val="00081C11"/>
    <w:rsid w:val="00094095"/>
    <w:rsid w:val="000A7223"/>
    <w:rsid w:val="000B347D"/>
    <w:rsid w:val="000C0828"/>
    <w:rsid w:val="000E1188"/>
    <w:rsid w:val="001118CA"/>
    <w:rsid w:val="00113024"/>
    <w:rsid w:val="00113F95"/>
    <w:rsid w:val="00115F2B"/>
    <w:rsid w:val="001469CA"/>
    <w:rsid w:val="001530C8"/>
    <w:rsid w:val="00172D73"/>
    <w:rsid w:val="00174A37"/>
    <w:rsid w:val="00181E00"/>
    <w:rsid w:val="001A1F68"/>
    <w:rsid w:val="001B0A02"/>
    <w:rsid w:val="001D60C2"/>
    <w:rsid w:val="001D6EEA"/>
    <w:rsid w:val="001E6C23"/>
    <w:rsid w:val="001E72E6"/>
    <w:rsid w:val="001F0974"/>
    <w:rsid w:val="001F3194"/>
    <w:rsid w:val="001F5350"/>
    <w:rsid w:val="00212883"/>
    <w:rsid w:val="00233B32"/>
    <w:rsid w:val="00242187"/>
    <w:rsid w:val="00245776"/>
    <w:rsid w:val="00251FFF"/>
    <w:rsid w:val="0027728C"/>
    <w:rsid w:val="002813E3"/>
    <w:rsid w:val="0029266B"/>
    <w:rsid w:val="002A0992"/>
    <w:rsid w:val="002A2976"/>
    <w:rsid w:val="002A2A64"/>
    <w:rsid w:val="002A5221"/>
    <w:rsid w:val="002B769E"/>
    <w:rsid w:val="002B7E1E"/>
    <w:rsid w:val="002C0878"/>
    <w:rsid w:val="002C150A"/>
    <w:rsid w:val="002C2E9A"/>
    <w:rsid w:val="002C62AF"/>
    <w:rsid w:val="002D1F86"/>
    <w:rsid w:val="002D3E80"/>
    <w:rsid w:val="002F2D60"/>
    <w:rsid w:val="00307976"/>
    <w:rsid w:val="00325A84"/>
    <w:rsid w:val="00344CBE"/>
    <w:rsid w:val="00372412"/>
    <w:rsid w:val="003774E4"/>
    <w:rsid w:val="00383224"/>
    <w:rsid w:val="003B4AF2"/>
    <w:rsid w:val="003C4E9F"/>
    <w:rsid w:val="003D2799"/>
    <w:rsid w:val="003E60C3"/>
    <w:rsid w:val="003F3F2D"/>
    <w:rsid w:val="0041069A"/>
    <w:rsid w:val="004203A2"/>
    <w:rsid w:val="00436C0C"/>
    <w:rsid w:val="00445D75"/>
    <w:rsid w:val="00462174"/>
    <w:rsid w:val="00465543"/>
    <w:rsid w:val="00466906"/>
    <w:rsid w:val="004A6517"/>
    <w:rsid w:val="004A72D5"/>
    <w:rsid w:val="004B048E"/>
    <w:rsid w:val="004C5109"/>
    <w:rsid w:val="004D1A60"/>
    <w:rsid w:val="004D1C88"/>
    <w:rsid w:val="004E3231"/>
    <w:rsid w:val="00505C65"/>
    <w:rsid w:val="0056041A"/>
    <w:rsid w:val="005608A8"/>
    <w:rsid w:val="00563F1C"/>
    <w:rsid w:val="0057328B"/>
    <w:rsid w:val="005818C2"/>
    <w:rsid w:val="0058324F"/>
    <w:rsid w:val="00586928"/>
    <w:rsid w:val="00587541"/>
    <w:rsid w:val="005A1E9C"/>
    <w:rsid w:val="005A5B31"/>
    <w:rsid w:val="005B2A20"/>
    <w:rsid w:val="005B2A61"/>
    <w:rsid w:val="005D3977"/>
    <w:rsid w:val="005E3C20"/>
    <w:rsid w:val="005F167B"/>
    <w:rsid w:val="006041D2"/>
    <w:rsid w:val="006100B9"/>
    <w:rsid w:val="00610AE9"/>
    <w:rsid w:val="00631D04"/>
    <w:rsid w:val="00644282"/>
    <w:rsid w:val="006472DE"/>
    <w:rsid w:val="006557DC"/>
    <w:rsid w:val="006619D6"/>
    <w:rsid w:val="0067590E"/>
    <w:rsid w:val="006A714C"/>
    <w:rsid w:val="006B0703"/>
    <w:rsid w:val="006B75CB"/>
    <w:rsid w:val="006C5717"/>
    <w:rsid w:val="006C59FA"/>
    <w:rsid w:val="006D069E"/>
    <w:rsid w:val="006D1520"/>
    <w:rsid w:val="006D36E3"/>
    <w:rsid w:val="006E538B"/>
    <w:rsid w:val="006E694C"/>
    <w:rsid w:val="006F488C"/>
    <w:rsid w:val="00706527"/>
    <w:rsid w:val="00706B49"/>
    <w:rsid w:val="00706C14"/>
    <w:rsid w:val="00715DA5"/>
    <w:rsid w:val="007421E3"/>
    <w:rsid w:val="00760695"/>
    <w:rsid w:val="00780DAA"/>
    <w:rsid w:val="00784A67"/>
    <w:rsid w:val="00796683"/>
    <w:rsid w:val="007A023D"/>
    <w:rsid w:val="007C0297"/>
    <w:rsid w:val="007D4D02"/>
    <w:rsid w:val="007E07D5"/>
    <w:rsid w:val="00806E95"/>
    <w:rsid w:val="008356DA"/>
    <w:rsid w:val="00836E2D"/>
    <w:rsid w:val="008528E4"/>
    <w:rsid w:val="00852CB4"/>
    <w:rsid w:val="00862608"/>
    <w:rsid w:val="008721F6"/>
    <w:rsid w:val="00884FDE"/>
    <w:rsid w:val="00886997"/>
    <w:rsid w:val="00895D29"/>
    <w:rsid w:val="008A21F2"/>
    <w:rsid w:val="008A3827"/>
    <w:rsid w:val="008A70B2"/>
    <w:rsid w:val="008B2DDF"/>
    <w:rsid w:val="008D3D13"/>
    <w:rsid w:val="008E3286"/>
    <w:rsid w:val="008E34BF"/>
    <w:rsid w:val="008E5233"/>
    <w:rsid w:val="008E53BB"/>
    <w:rsid w:val="00955419"/>
    <w:rsid w:val="009809D9"/>
    <w:rsid w:val="009910F5"/>
    <w:rsid w:val="009A0D9E"/>
    <w:rsid w:val="009B5F0D"/>
    <w:rsid w:val="009B68C5"/>
    <w:rsid w:val="009C7A6D"/>
    <w:rsid w:val="009D344D"/>
    <w:rsid w:val="009E42AF"/>
    <w:rsid w:val="009E66B3"/>
    <w:rsid w:val="009F50D7"/>
    <w:rsid w:val="00A03B12"/>
    <w:rsid w:val="00A1517B"/>
    <w:rsid w:val="00A15F64"/>
    <w:rsid w:val="00A27F5A"/>
    <w:rsid w:val="00A41B45"/>
    <w:rsid w:val="00A4396E"/>
    <w:rsid w:val="00A665BC"/>
    <w:rsid w:val="00A87FEF"/>
    <w:rsid w:val="00A948FB"/>
    <w:rsid w:val="00A9684C"/>
    <w:rsid w:val="00AA0D58"/>
    <w:rsid w:val="00AB5008"/>
    <w:rsid w:val="00AC4929"/>
    <w:rsid w:val="00AC6ECA"/>
    <w:rsid w:val="00AD0AE2"/>
    <w:rsid w:val="00AD28EA"/>
    <w:rsid w:val="00AE4242"/>
    <w:rsid w:val="00B06644"/>
    <w:rsid w:val="00B14C1C"/>
    <w:rsid w:val="00B25750"/>
    <w:rsid w:val="00B34F97"/>
    <w:rsid w:val="00B356C9"/>
    <w:rsid w:val="00B43DE3"/>
    <w:rsid w:val="00BA0750"/>
    <w:rsid w:val="00BA5C49"/>
    <w:rsid w:val="00BA625B"/>
    <w:rsid w:val="00BA6300"/>
    <w:rsid w:val="00BA6FC1"/>
    <w:rsid w:val="00BB2377"/>
    <w:rsid w:val="00BD3B0B"/>
    <w:rsid w:val="00BF7086"/>
    <w:rsid w:val="00C21FDF"/>
    <w:rsid w:val="00C2200B"/>
    <w:rsid w:val="00C36EE2"/>
    <w:rsid w:val="00C569EB"/>
    <w:rsid w:val="00C6041C"/>
    <w:rsid w:val="00C6760C"/>
    <w:rsid w:val="00C6766D"/>
    <w:rsid w:val="00C67AC6"/>
    <w:rsid w:val="00C86C98"/>
    <w:rsid w:val="00C9068E"/>
    <w:rsid w:val="00C91A03"/>
    <w:rsid w:val="00CA5F18"/>
    <w:rsid w:val="00CC4B1B"/>
    <w:rsid w:val="00CE537D"/>
    <w:rsid w:val="00CF60DF"/>
    <w:rsid w:val="00D02388"/>
    <w:rsid w:val="00D11C3C"/>
    <w:rsid w:val="00D12436"/>
    <w:rsid w:val="00D21633"/>
    <w:rsid w:val="00D2163D"/>
    <w:rsid w:val="00D21777"/>
    <w:rsid w:val="00D275AC"/>
    <w:rsid w:val="00D30389"/>
    <w:rsid w:val="00D368E0"/>
    <w:rsid w:val="00D45F07"/>
    <w:rsid w:val="00D600E6"/>
    <w:rsid w:val="00D671EF"/>
    <w:rsid w:val="00D74F3E"/>
    <w:rsid w:val="00D8346B"/>
    <w:rsid w:val="00DB5392"/>
    <w:rsid w:val="00DD5AC0"/>
    <w:rsid w:val="00DD7DFA"/>
    <w:rsid w:val="00DF1FF5"/>
    <w:rsid w:val="00DF4497"/>
    <w:rsid w:val="00E02606"/>
    <w:rsid w:val="00E54F55"/>
    <w:rsid w:val="00E67559"/>
    <w:rsid w:val="00E761B9"/>
    <w:rsid w:val="00EC7CC2"/>
    <w:rsid w:val="00ED21B1"/>
    <w:rsid w:val="00EE0E6B"/>
    <w:rsid w:val="00EE3DDA"/>
    <w:rsid w:val="00EF03F5"/>
    <w:rsid w:val="00EF250E"/>
    <w:rsid w:val="00F02E06"/>
    <w:rsid w:val="00F04325"/>
    <w:rsid w:val="00F12358"/>
    <w:rsid w:val="00F51EEA"/>
    <w:rsid w:val="00F71627"/>
    <w:rsid w:val="00F730F2"/>
    <w:rsid w:val="00F74404"/>
    <w:rsid w:val="00F80D6E"/>
    <w:rsid w:val="00F85488"/>
    <w:rsid w:val="00F87C1F"/>
    <w:rsid w:val="00FA02FD"/>
    <w:rsid w:val="00FA0C1A"/>
    <w:rsid w:val="00FA395D"/>
    <w:rsid w:val="00FD7A17"/>
    <w:rsid w:val="00FE40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82BCC"/>
  <w15:chartTrackingRefBased/>
  <w15:docId w15:val="{826CF61B-0DDC-4694-9650-A284AED5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CF60D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CF60DF"/>
    <w:rPr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6619D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FB6E39-447A-4950-8F89-392CC5031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9C244D-01FD-4B40-81E5-4A83CDA83F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49B086-9B8D-4004-8408-3AC1A9BCF6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89FB6B1-8A58-4BC4-812F-48A3C325E0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</Pages>
  <Words>172</Words>
  <Characters>982</Characters>
  <Application>Microsoft Office Word</Application>
  <DocSecurity>0</DocSecurity>
  <Lines>8</Lines>
  <Paragraphs>2</Paragraphs>
  <ScaleCrop>false</ScaleCrop>
  <Company>zhonglun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/ZL</cp:lastModifiedBy>
  <cp:revision>101</cp:revision>
  <cp:lastPrinted>2014-10-08T02:48:00Z</cp:lastPrinted>
  <dcterms:created xsi:type="dcterms:W3CDTF">2020-07-27T07:58:00Z</dcterms:created>
  <dcterms:modified xsi:type="dcterms:W3CDTF">2021-12-14T10:56:00Z</dcterms:modified>
</cp:coreProperties>
</file>