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DB928F" w14:textId="77777777" w:rsidR="00CB00DF" w:rsidRPr="008E7B8C" w:rsidRDefault="00CB00DF" w:rsidP="00CB00DF">
      <w:pPr>
        <w:spacing w:line="440" w:lineRule="exact"/>
        <w:jc w:val="center"/>
        <w:rPr>
          <w:rFonts w:ascii="黑体" w:eastAsia="黑体" w:hAnsi="Times New Roman"/>
          <w:sz w:val="30"/>
          <w:szCs w:val="30"/>
        </w:rPr>
      </w:pPr>
      <w:r w:rsidRPr="00202C4C">
        <w:rPr>
          <w:rFonts w:ascii="黑体" w:eastAsia="黑体" w:hAnsi="Times New Roman" w:hint="eastAsia"/>
          <w:sz w:val="30"/>
          <w:szCs w:val="30"/>
        </w:rPr>
        <w:t>经营者集中简易案件公示表</w:t>
      </w:r>
    </w:p>
    <w:p w14:paraId="00425EA5" w14:textId="77777777" w:rsidR="00CB00DF" w:rsidRPr="00B73FDC" w:rsidRDefault="00CB00DF" w:rsidP="00CB00DF">
      <w:pPr>
        <w:spacing w:line="440" w:lineRule="exact"/>
        <w:ind w:firstLineChars="302" w:firstLine="846"/>
        <w:rPr>
          <w:rFonts w:ascii="Times New Roman" w:eastAsia="仿宋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CB00DF" w:rsidRPr="00B73FDC" w14:paraId="3B544ED6" w14:textId="77777777" w:rsidTr="00CB00DF">
        <w:tc>
          <w:tcPr>
            <w:tcW w:w="1809" w:type="dxa"/>
            <w:shd w:val="clear" w:color="auto" w:fill="D9D9D9"/>
            <w:vAlign w:val="center"/>
          </w:tcPr>
          <w:p w14:paraId="0D358602" w14:textId="77777777" w:rsidR="00CB00DF" w:rsidRPr="00B73FDC" w:rsidRDefault="00CB00DF" w:rsidP="00CB00DF">
            <w:pPr>
              <w:spacing w:line="500" w:lineRule="exact"/>
              <w:jc w:val="center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B73FDC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案件名称</w:t>
            </w:r>
          </w:p>
        </w:tc>
        <w:tc>
          <w:tcPr>
            <w:tcW w:w="6949" w:type="dxa"/>
            <w:gridSpan w:val="2"/>
          </w:tcPr>
          <w:p w14:paraId="5962B8B1" w14:textId="397BD2F6" w:rsidR="00CB00DF" w:rsidRPr="00B73FDC" w:rsidRDefault="002368D0" w:rsidP="006908A4">
            <w:pPr>
              <w:spacing w:line="500" w:lineRule="exact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2368D0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尤妮佳（中国）投资有限公司收购江苏吉家宠物用品有限公司股权案</w:t>
            </w:r>
          </w:p>
        </w:tc>
      </w:tr>
      <w:tr w:rsidR="00CB00DF" w:rsidRPr="00B73FDC" w14:paraId="6F7ACFE5" w14:textId="77777777" w:rsidTr="00CB00DF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14:paraId="2C612B8E" w14:textId="77777777" w:rsidR="00F1624E" w:rsidRPr="00B73FDC" w:rsidRDefault="00CB00DF" w:rsidP="00CB00DF">
            <w:pPr>
              <w:spacing w:line="500" w:lineRule="exact"/>
              <w:jc w:val="center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B73FDC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交易概况</w:t>
            </w:r>
          </w:p>
          <w:p w14:paraId="26D0A8D3" w14:textId="77777777" w:rsidR="00CB00DF" w:rsidRPr="00B73FDC" w:rsidRDefault="00CB00DF" w:rsidP="00CB00DF">
            <w:pPr>
              <w:spacing w:line="500" w:lineRule="exact"/>
              <w:jc w:val="center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B73FDC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（限</w:t>
            </w:r>
            <w:r w:rsidRPr="00B73FDC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200</w:t>
            </w:r>
            <w:r w:rsidRPr="00B73FDC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字内）</w:t>
            </w:r>
          </w:p>
        </w:tc>
        <w:tc>
          <w:tcPr>
            <w:tcW w:w="6949" w:type="dxa"/>
            <w:gridSpan w:val="2"/>
          </w:tcPr>
          <w:p w14:paraId="2761A21E" w14:textId="68C6BB1E" w:rsidR="002368D0" w:rsidRDefault="007B035D" w:rsidP="006908A4">
            <w:pPr>
              <w:spacing w:line="500" w:lineRule="exact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本交易涉及</w:t>
            </w:r>
            <w:r w:rsidR="002368D0" w:rsidRPr="002368D0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尤妮佳（中国）投资有限公司</w:t>
            </w:r>
            <w:r w:rsidR="002368D0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（“尤妮佳”）</w:t>
            </w:r>
            <w:r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收购</w:t>
            </w:r>
            <w:r w:rsidR="003D31C2" w:rsidRPr="002368D0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江苏吉家宠物用品有限公司</w:t>
            </w:r>
            <w:r w:rsidR="003D31C2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（“</w:t>
            </w:r>
            <w:r w:rsidR="00374EA3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目标公司</w:t>
            </w:r>
            <w:r w:rsidR="003D31C2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”）</w:t>
            </w:r>
            <w:r w:rsidR="00374EA3" w:rsidRPr="00374EA3"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41.8</w:t>
            </w:r>
            <w:r w:rsidR="001846F4"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5</w:t>
            </w:r>
            <w:r w:rsidR="00374EA3" w:rsidRPr="00374EA3"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%</w:t>
            </w:r>
            <w:r w:rsidR="00374EA3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的股权。</w:t>
            </w:r>
            <w:r w:rsidR="003D31C2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目标</w:t>
            </w:r>
            <w:r w:rsidR="003D31C2" w:rsidRPr="00B73FDC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公司主要从事</w:t>
            </w:r>
            <w:r w:rsidR="003D31C2" w:rsidRPr="007C2616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宠物食品、宠物用品的相关生产销售等业务。</w:t>
            </w:r>
          </w:p>
          <w:p w14:paraId="0EA75E1E" w14:textId="3D645871" w:rsidR="007B035D" w:rsidRDefault="007B035D" w:rsidP="007B035D">
            <w:pPr>
              <w:spacing w:line="500" w:lineRule="exact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本交易前</w:t>
            </w:r>
            <w:r w:rsidR="00BF6A20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</w:t>
            </w:r>
            <w:r w:rsidRPr="007B035D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崔佳持有</w:t>
            </w:r>
            <w:r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目标公司</w:t>
            </w:r>
            <w:r w:rsidRPr="007B035D"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56.12%</w:t>
            </w:r>
            <w:r w:rsidRPr="007B035D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的股权，复星保德信人寿保险有限公司</w:t>
            </w:r>
            <w:r w:rsidR="003D31C2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等五个小股东</w:t>
            </w:r>
            <w:r w:rsidRPr="007B035D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对股东会会议的</w:t>
            </w:r>
            <w:r w:rsidR="003D31C2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日常</w:t>
            </w:r>
            <w:r w:rsidRPr="007B035D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经营</w:t>
            </w:r>
            <w:r w:rsidR="003D31C2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决策</w:t>
            </w:r>
            <w:r w:rsidRPr="007B035D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事项享有否决权，构成对</w:t>
            </w:r>
            <w:r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目标</w:t>
            </w:r>
            <w:r w:rsidRPr="007B035D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公司的共同控制。</w:t>
            </w:r>
          </w:p>
          <w:p w14:paraId="2DE97002" w14:textId="33BB92B6" w:rsidR="00CB00DF" w:rsidRPr="00B73FDC" w:rsidRDefault="00E01F32" w:rsidP="006908A4">
            <w:pPr>
              <w:spacing w:line="500" w:lineRule="exact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B73FDC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本交易后，</w:t>
            </w:r>
            <w:r w:rsidR="00374EA3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尤妮佳持有目标公司</w:t>
            </w:r>
            <w:r w:rsidR="00374EA3" w:rsidRPr="00374EA3"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41.8</w:t>
            </w:r>
            <w:r w:rsidR="00A20B02"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5</w:t>
            </w:r>
            <w:r w:rsidR="00374EA3" w:rsidRPr="00374EA3"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%</w:t>
            </w:r>
            <w:r w:rsidR="00374EA3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的股权，崔佳持有目标公司</w:t>
            </w:r>
            <w:r w:rsidR="00374EA3" w:rsidRPr="00374EA3"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45.34%</w:t>
            </w:r>
            <w:r w:rsidR="00374EA3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的股权，</w:t>
            </w:r>
            <w:r w:rsidR="00DD1660" w:rsidRPr="007B035D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构成对</w:t>
            </w:r>
            <w:r w:rsidR="00DD1660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目标</w:t>
            </w:r>
            <w:r w:rsidR="00DD1660" w:rsidRPr="007B035D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公司的共同控制。</w:t>
            </w:r>
          </w:p>
        </w:tc>
      </w:tr>
      <w:tr w:rsidR="002368D0" w:rsidRPr="00B73FDC" w14:paraId="46F422D9" w14:textId="77777777" w:rsidTr="00CB00DF"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558675DB" w14:textId="77777777" w:rsidR="002368D0" w:rsidRPr="00B73FDC" w:rsidRDefault="002368D0" w:rsidP="00CB00DF">
            <w:pPr>
              <w:spacing w:line="500" w:lineRule="exact"/>
              <w:jc w:val="center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B73FDC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</w:t>
            </w:r>
          </w:p>
          <w:p w14:paraId="22644188" w14:textId="77777777" w:rsidR="002368D0" w:rsidRPr="00B73FDC" w:rsidRDefault="002368D0" w:rsidP="00CB00DF">
            <w:pPr>
              <w:spacing w:line="500" w:lineRule="exact"/>
              <w:jc w:val="center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B73FDC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经营者简介</w:t>
            </w:r>
          </w:p>
        </w:tc>
        <w:tc>
          <w:tcPr>
            <w:tcW w:w="1796" w:type="dxa"/>
          </w:tcPr>
          <w:p w14:paraId="7B32B241" w14:textId="3A67E29F" w:rsidR="002368D0" w:rsidRPr="00B73FDC" w:rsidRDefault="002368D0" w:rsidP="006908A4">
            <w:pPr>
              <w:spacing w:line="500" w:lineRule="exact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B73FDC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 w:rsidRPr="00B73FDC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 w:rsidRPr="002368D0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尤妮佳（中国）投资有限公司</w:t>
            </w:r>
          </w:p>
        </w:tc>
        <w:tc>
          <w:tcPr>
            <w:tcW w:w="5153" w:type="dxa"/>
          </w:tcPr>
          <w:p w14:paraId="62ED5C20" w14:textId="32BDA316" w:rsidR="002368D0" w:rsidRPr="00B73FDC" w:rsidRDefault="00BF6A20" w:rsidP="00BF6A20">
            <w:pPr>
              <w:spacing w:line="500" w:lineRule="exact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2368D0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尤妮佳（中国）投资有限公司</w:t>
            </w:r>
            <w:r w:rsidR="002368D0" w:rsidRPr="00B73FDC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于</w:t>
            </w:r>
            <w:r w:rsidRPr="00BF6A20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2011</w:t>
            </w:r>
            <w:r w:rsidRPr="00BF6A20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 w:rsidRPr="00BF6A20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08</w:t>
            </w:r>
            <w:r w:rsidRPr="00BF6A20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月</w:t>
            </w:r>
            <w:r w:rsidRPr="00BF6A20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29</w:t>
            </w:r>
            <w:r w:rsidRPr="00BF6A20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日</w:t>
            </w:r>
            <w:r w:rsidR="002368D0" w:rsidRPr="00B73FDC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在</w:t>
            </w:r>
            <w:r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上海市</w:t>
            </w:r>
            <w:r w:rsidR="002368D0" w:rsidRPr="00B73FDC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注册成立。</w:t>
            </w:r>
            <w:r w:rsidRPr="002368D0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公司</w:t>
            </w:r>
            <w:r w:rsidR="00DD1660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主要</w:t>
            </w:r>
            <w:r w:rsidRPr="00BF6A20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在国家允许外商投资的领域依法进行投资</w:t>
            </w:r>
            <w:r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，并</w:t>
            </w:r>
            <w:r w:rsidRPr="00BF6A20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从事纸尿裤、卫生巾、卫生护垫、内裤、湿纸巾、化妆用粉扑、清洁用品、家用洗涤剂、食品保鲜材料、部分宠物食品、部分宠物日用品的生产及销售业务</w:t>
            </w:r>
            <w:r w:rsidR="002368D0" w:rsidRPr="00B73FDC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2368D0" w:rsidRPr="00B73FDC" w14:paraId="54C09F75" w14:textId="77777777" w:rsidTr="00CB00DF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14:paraId="1EE9B5E7" w14:textId="77777777" w:rsidR="002368D0" w:rsidRPr="00B73FDC" w:rsidRDefault="002368D0" w:rsidP="00CB00DF">
            <w:pPr>
              <w:spacing w:line="500" w:lineRule="exact"/>
              <w:jc w:val="center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796" w:type="dxa"/>
          </w:tcPr>
          <w:p w14:paraId="06F414F2" w14:textId="7383396C" w:rsidR="002368D0" w:rsidRPr="00B73FDC" w:rsidRDefault="002368D0" w:rsidP="006908A4">
            <w:pPr>
              <w:spacing w:line="500" w:lineRule="exact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B73FDC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 w:rsidRPr="00B73FDC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 w:rsidRPr="002368D0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江苏吉家宠物用品有限公司</w:t>
            </w:r>
          </w:p>
        </w:tc>
        <w:tc>
          <w:tcPr>
            <w:tcW w:w="5153" w:type="dxa"/>
          </w:tcPr>
          <w:p w14:paraId="5CD439F7" w14:textId="096DCF9E" w:rsidR="002368D0" w:rsidRPr="00B73FDC" w:rsidRDefault="007C2616" w:rsidP="006908A4">
            <w:pPr>
              <w:spacing w:line="500" w:lineRule="exact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2368D0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江苏吉家宠物用品有限公司</w:t>
            </w:r>
            <w:r w:rsidR="002368D0" w:rsidRPr="00B73FDC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于</w:t>
            </w:r>
            <w:r w:rsidRPr="007C2616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2017</w:t>
            </w:r>
            <w:r w:rsidRPr="007C2616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 w:rsidRPr="007C2616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10</w:t>
            </w:r>
            <w:r w:rsidRPr="007C2616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月</w:t>
            </w:r>
            <w:r w:rsidRPr="007C2616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31</w:t>
            </w:r>
            <w:r w:rsidRPr="007C2616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日</w:t>
            </w:r>
            <w:r w:rsidR="002368D0" w:rsidRPr="00B73FDC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在</w:t>
            </w:r>
            <w:r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江苏省</w:t>
            </w:r>
            <w:r w:rsidR="002368D0" w:rsidRPr="00B73FDC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注册成立。公司主要从事</w:t>
            </w:r>
            <w:r w:rsidRPr="007C2616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宠物食品、宠物用品的相关生产销售等业务。</w:t>
            </w:r>
          </w:p>
        </w:tc>
      </w:tr>
      <w:tr w:rsidR="002368D0" w:rsidRPr="00B73FDC" w14:paraId="014875E9" w14:textId="77777777" w:rsidTr="00CB00DF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14:paraId="2FC3BC91" w14:textId="77777777" w:rsidR="002368D0" w:rsidRPr="00B73FDC" w:rsidRDefault="002368D0" w:rsidP="00CB00DF">
            <w:pPr>
              <w:spacing w:line="500" w:lineRule="exact"/>
              <w:jc w:val="center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796" w:type="dxa"/>
          </w:tcPr>
          <w:p w14:paraId="0325DE32" w14:textId="6FF2DB46" w:rsidR="002368D0" w:rsidRPr="00B73FDC" w:rsidRDefault="002368D0" w:rsidP="006908A4">
            <w:pPr>
              <w:spacing w:line="500" w:lineRule="exact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3</w:t>
            </w:r>
            <w:r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、崔佳</w:t>
            </w:r>
          </w:p>
        </w:tc>
        <w:tc>
          <w:tcPr>
            <w:tcW w:w="5153" w:type="dxa"/>
          </w:tcPr>
          <w:p w14:paraId="5EC9DDA2" w14:textId="6522777E" w:rsidR="002368D0" w:rsidRPr="00B73FDC" w:rsidRDefault="00DD1660" w:rsidP="006908A4">
            <w:pPr>
              <w:spacing w:line="500" w:lineRule="exact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崔佳主要通过</w:t>
            </w:r>
            <w:r w:rsidRPr="002368D0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江苏吉家宠物用品有限公司</w:t>
            </w:r>
            <w:r w:rsidRPr="00B73FDC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从事</w:t>
            </w:r>
            <w:r w:rsidRPr="007C2616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宠物食品、宠物用品的相关生产销售等业务。</w:t>
            </w:r>
          </w:p>
        </w:tc>
      </w:tr>
      <w:tr w:rsidR="00CB00DF" w:rsidRPr="00B73FDC" w14:paraId="5B204786" w14:textId="77777777" w:rsidTr="00CB00DF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037E3BF9" w14:textId="77777777" w:rsidR="00CB00DF" w:rsidRPr="00B73FDC" w:rsidRDefault="00CB00DF" w:rsidP="00CB00DF">
            <w:pPr>
              <w:spacing w:line="500" w:lineRule="exact"/>
              <w:jc w:val="center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B73FDC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14:paraId="1CCF6346" w14:textId="42026AF5" w:rsidR="00CB00DF" w:rsidRPr="00B73FDC" w:rsidRDefault="002368D0" w:rsidP="006908A4">
            <w:pPr>
              <w:spacing w:line="500" w:lineRule="exact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B73FDC">
              <w:rPr>
                <w:rFonts w:ascii="Times New Roman" w:eastAsia="仿宋" w:hAnsi="Times New Roman" w:hint="eastAsia"/>
                <w:szCs w:val="21"/>
              </w:rPr>
              <w:sym w:font="Wingdings" w:char="F0FE"/>
            </w:r>
            <w:r w:rsidR="00CB00DF" w:rsidRPr="00B73FDC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1.</w:t>
            </w:r>
            <w:r w:rsidR="00CB00DF" w:rsidRPr="00B73FDC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在同一相关市场，所有参与集中的经营者所占市场份额之和小于</w:t>
            </w:r>
            <w:r w:rsidR="00CB00DF" w:rsidRPr="00B73FDC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15%</w:t>
            </w:r>
            <w:r w:rsidR="00CB00DF" w:rsidRPr="00B73FDC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B00DF" w:rsidRPr="00B73FDC" w14:paraId="70FF78B3" w14:textId="77777777" w:rsidTr="00CB00DF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14:paraId="0064CA62" w14:textId="77777777" w:rsidR="00CB00DF" w:rsidRPr="00B73FDC" w:rsidRDefault="00CB00DF" w:rsidP="00CB00DF">
            <w:pPr>
              <w:spacing w:line="500" w:lineRule="exact"/>
              <w:jc w:val="center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35B4B7E4" w14:textId="012D4919" w:rsidR="00CB00DF" w:rsidRPr="00B73FDC" w:rsidRDefault="002368D0" w:rsidP="006908A4">
            <w:pPr>
              <w:spacing w:line="500" w:lineRule="exact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B73FDC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 w:rsidR="00CB00DF" w:rsidRPr="00B73FDC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2.</w:t>
            </w:r>
            <w:r w:rsidR="00CB00DF" w:rsidRPr="00B73FDC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存在上下游关系的参与集中的经营者，在上下游市场所占的市场份额均小于</w:t>
            </w:r>
            <w:r w:rsidR="00CB00DF" w:rsidRPr="00B73FDC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25%</w:t>
            </w:r>
            <w:r w:rsidR="00CB00DF" w:rsidRPr="00B73FDC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B00DF" w:rsidRPr="00B73FDC" w14:paraId="66F279F5" w14:textId="77777777" w:rsidTr="00CB00DF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14:paraId="13C64F36" w14:textId="77777777" w:rsidR="00CB00DF" w:rsidRPr="00B73FDC" w:rsidRDefault="00CB00DF" w:rsidP="00CB00DF">
            <w:pPr>
              <w:spacing w:line="500" w:lineRule="exact"/>
              <w:jc w:val="center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39D9788D" w14:textId="4032810A" w:rsidR="00CB00DF" w:rsidRPr="00B73FDC" w:rsidRDefault="002368D0" w:rsidP="006908A4">
            <w:pPr>
              <w:spacing w:line="500" w:lineRule="exact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B73FDC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 w:rsidR="00CB00DF" w:rsidRPr="00B73FDC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3.</w:t>
            </w:r>
            <w:r w:rsidR="00CB00DF" w:rsidRPr="00B73FDC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不在同一相关市场、也不存在上下游关系的参与集中的经营者，在与交易有关的每个市场所占的份额均小于</w:t>
            </w:r>
            <w:r w:rsidR="00CB00DF" w:rsidRPr="00B73FDC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25%</w:t>
            </w:r>
            <w:r w:rsidR="00CB00DF" w:rsidRPr="00B73FDC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B00DF" w:rsidRPr="00B73FDC" w14:paraId="0121A724" w14:textId="77777777" w:rsidTr="00CB00DF">
        <w:trPr>
          <w:trHeight w:val="870"/>
        </w:trPr>
        <w:tc>
          <w:tcPr>
            <w:tcW w:w="1809" w:type="dxa"/>
            <w:vMerge/>
            <w:shd w:val="clear" w:color="auto" w:fill="D9D9D9"/>
            <w:vAlign w:val="center"/>
          </w:tcPr>
          <w:p w14:paraId="7F3DA9CE" w14:textId="77777777" w:rsidR="00CB00DF" w:rsidRPr="00B73FDC" w:rsidRDefault="00CB00DF" w:rsidP="00CB00DF">
            <w:pPr>
              <w:spacing w:line="500" w:lineRule="exact"/>
              <w:jc w:val="center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7BA84310" w14:textId="77777777" w:rsidR="00CB00DF" w:rsidRPr="00B73FDC" w:rsidRDefault="00CB00DF" w:rsidP="006908A4">
            <w:pPr>
              <w:spacing w:line="500" w:lineRule="exact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B73FDC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 w:rsidRPr="00B73FDC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4.</w:t>
            </w:r>
            <w:r w:rsidRPr="00B73FDC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参与集中的经营者在中国境外设立合营企业，合营企业不在中国境内从事经济活动。</w:t>
            </w:r>
          </w:p>
        </w:tc>
      </w:tr>
      <w:tr w:rsidR="00CB00DF" w:rsidRPr="00B73FDC" w14:paraId="5D0806DC" w14:textId="77777777" w:rsidTr="00CB00DF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14:paraId="0315B9F8" w14:textId="77777777" w:rsidR="00CB00DF" w:rsidRPr="00B73FDC" w:rsidRDefault="00CB00DF" w:rsidP="00CB00DF">
            <w:pPr>
              <w:spacing w:line="500" w:lineRule="exact"/>
              <w:jc w:val="center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738C00CF" w14:textId="77777777" w:rsidR="00CB00DF" w:rsidRPr="00B73FDC" w:rsidRDefault="00CB00DF" w:rsidP="006908A4">
            <w:pPr>
              <w:spacing w:line="500" w:lineRule="exact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B73FDC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 w:rsidRPr="00B73FDC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5.</w:t>
            </w:r>
            <w:r w:rsidRPr="00B73FDC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参与集中的经营者收购境外企业股权或资产的，该境外企业不在中国境内从事经济活动。</w:t>
            </w:r>
          </w:p>
        </w:tc>
      </w:tr>
      <w:tr w:rsidR="00CB00DF" w:rsidRPr="00B73FDC" w14:paraId="2C752314" w14:textId="77777777" w:rsidTr="00CB00DF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14:paraId="17FC089B" w14:textId="77777777" w:rsidR="00CB00DF" w:rsidRPr="00B73FDC" w:rsidRDefault="00CB00DF" w:rsidP="00CB00DF">
            <w:pPr>
              <w:spacing w:line="500" w:lineRule="exact"/>
              <w:jc w:val="center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3AE2DE40" w14:textId="77777777" w:rsidR="00CB00DF" w:rsidRPr="00B73FDC" w:rsidRDefault="00CB00DF" w:rsidP="006908A4">
            <w:pPr>
              <w:spacing w:line="500" w:lineRule="exact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B73FDC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 w:rsidRPr="00B73FDC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6.</w:t>
            </w:r>
            <w:r w:rsidRPr="00B73FDC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由两个以上的经营者共同控制的合营企业，通过集中被其中一个或一个以上经营者控制。</w:t>
            </w:r>
          </w:p>
        </w:tc>
      </w:tr>
      <w:tr w:rsidR="00CB00DF" w:rsidRPr="00B73FDC" w14:paraId="5A27C77E" w14:textId="77777777" w:rsidTr="00CB00DF">
        <w:tc>
          <w:tcPr>
            <w:tcW w:w="1809" w:type="dxa"/>
            <w:shd w:val="clear" w:color="auto" w:fill="D9D9D9"/>
            <w:vAlign w:val="center"/>
          </w:tcPr>
          <w:p w14:paraId="24CF8A56" w14:textId="77777777" w:rsidR="00CB00DF" w:rsidRPr="00B73FDC" w:rsidRDefault="00CB00DF" w:rsidP="00CB00DF">
            <w:pPr>
              <w:spacing w:line="500" w:lineRule="exact"/>
              <w:jc w:val="center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B73FDC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备注</w:t>
            </w:r>
          </w:p>
        </w:tc>
        <w:tc>
          <w:tcPr>
            <w:tcW w:w="6949" w:type="dxa"/>
            <w:gridSpan w:val="2"/>
          </w:tcPr>
          <w:p w14:paraId="21CAC86E" w14:textId="24828310" w:rsidR="00CB00DF" w:rsidRPr="00B73FDC" w:rsidRDefault="00DA16E0" w:rsidP="006908A4">
            <w:pPr>
              <w:spacing w:line="500" w:lineRule="exact"/>
              <w:rPr>
                <w:rFonts w:ascii="Times New Roman" w:eastAsia="仿宋" w:hAnsi="Times New Roman"/>
              </w:rPr>
            </w:pPr>
            <w:r w:rsidRPr="00B73FDC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相关</w:t>
            </w:r>
            <w:r w:rsidR="00D45B1C" w:rsidRPr="00B73FDC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商品</w:t>
            </w:r>
            <w:r w:rsidRPr="00B73FDC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市场：</w:t>
            </w:r>
            <w:r w:rsidR="002368D0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宠物食品市场</w:t>
            </w:r>
          </w:p>
          <w:p w14:paraId="31D8FD4C" w14:textId="77777777" w:rsidR="00DA16E0" w:rsidRPr="00B73FDC" w:rsidRDefault="00DA16E0" w:rsidP="006908A4">
            <w:pPr>
              <w:spacing w:line="500" w:lineRule="exact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B73FDC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相关地域市场：中国</w:t>
            </w:r>
          </w:p>
          <w:p w14:paraId="4E133161" w14:textId="77777777" w:rsidR="00DA16E0" w:rsidRDefault="00DA16E0" w:rsidP="006908A4">
            <w:pPr>
              <w:spacing w:line="500" w:lineRule="exact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B73FDC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市场份额：</w:t>
            </w:r>
            <w:r w:rsidR="00D45B1C" w:rsidRPr="00B73FDC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</w:t>
            </w:r>
            <w:r w:rsidRPr="00B73FDC"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-</w:t>
            </w:r>
            <w:r w:rsidR="00D45B1C" w:rsidRPr="00B73FDC"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5</w:t>
            </w:r>
            <w:r w:rsidRPr="00B73FDC"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%</w:t>
            </w:r>
          </w:p>
          <w:p w14:paraId="0AD0EE01" w14:textId="77777777" w:rsidR="00B73FDC" w:rsidRDefault="00B73FDC" w:rsidP="006908A4">
            <w:pPr>
              <w:spacing w:line="500" w:lineRule="exact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  <w:p w14:paraId="0C4749A0" w14:textId="06B22F09" w:rsidR="00B73FDC" w:rsidRPr="00B73FDC" w:rsidRDefault="00B73FDC" w:rsidP="00B73FDC">
            <w:pPr>
              <w:spacing w:line="500" w:lineRule="exact"/>
              <w:rPr>
                <w:rFonts w:ascii="Times New Roman" w:eastAsia="仿宋" w:hAnsi="Times New Roman"/>
              </w:rPr>
            </w:pPr>
            <w:r w:rsidRPr="00B73FDC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相关商品市场：</w:t>
            </w:r>
            <w:r w:rsidR="002368D0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宠物日用品</w:t>
            </w:r>
            <w:r w:rsidRPr="00B73FDC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市场</w:t>
            </w:r>
          </w:p>
          <w:p w14:paraId="25E02783" w14:textId="77777777" w:rsidR="00B73FDC" w:rsidRPr="00B73FDC" w:rsidRDefault="00B73FDC" w:rsidP="00B73FDC">
            <w:pPr>
              <w:spacing w:line="500" w:lineRule="exact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B73FDC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相关地域市场：中国</w:t>
            </w:r>
          </w:p>
          <w:p w14:paraId="48FAD770" w14:textId="2358A2C2" w:rsidR="00B73FDC" w:rsidRPr="00B73FDC" w:rsidRDefault="00B73FDC" w:rsidP="00B73FDC">
            <w:pPr>
              <w:spacing w:line="500" w:lineRule="exact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B73FDC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市场份额：</w:t>
            </w:r>
            <w:r w:rsidRPr="00B73FDC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</w:t>
            </w:r>
            <w:r w:rsidRPr="00B73FDC"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-5%</w:t>
            </w:r>
          </w:p>
        </w:tc>
      </w:tr>
    </w:tbl>
    <w:p w14:paraId="431D0484" w14:textId="77777777" w:rsidR="00CB00DF" w:rsidRDefault="00CB00DF" w:rsidP="00CB00DF">
      <w:pPr>
        <w:snapToGrid w:val="0"/>
        <w:spacing w:line="240" w:lineRule="exact"/>
        <w:jc w:val="left"/>
        <w:rPr>
          <w:rFonts w:ascii="楷体_GB2312" w:eastAsia="楷体_GB2312" w:hAnsi="宋体"/>
          <w:sz w:val="24"/>
          <w:szCs w:val="24"/>
        </w:rPr>
      </w:pPr>
    </w:p>
    <w:p w14:paraId="409D0EF9" w14:textId="77777777" w:rsidR="000F5E24" w:rsidRPr="00CB00DF" w:rsidRDefault="00B07618"/>
    <w:sectPr w:rsidR="000F5E24" w:rsidRPr="00CB00DF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574347" w14:textId="77777777" w:rsidR="00B07618" w:rsidRDefault="00B07618" w:rsidP="00974F26">
      <w:r>
        <w:separator/>
      </w:r>
    </w:p>
  </w:endnote>
  <w:endnote w:type="continuationSeparator" w:id="0">
    <w:p w14:paraId="3BB85041" w14:textId="77777777" w:rsidR="00B07618" w:rsidRDefault="00B07618" w:rsidP="00974F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C2BFBC" w14:textId="77777777" w:rsidR="00B07618" w:rsidRDefault="00B07618" w:rsidP="00974F26">
      <w:r>
        <w:separator/>
      </w:r>
    </w:p>
  </w:footnote>
  <w:footnote w:type="continuationSeparator" w:id="0">
    <w:p w14:paraId="0B1EC888" w14:textId="77777777" w:rsidR="00B07618" w:rsidRDefault="00B07618" w:rsidP="00974F2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0DF"/>
    <w:rsid w:val="00004F53"/>
    <w:rsid w:val="00037065"/>
    <w:rsid w:val="000825C6"/>
    <w:rsid w:val="000D7B6A"/>
    <w:rsid w:val="000D7EBA"/>
    <w:rsid w:val="001164CD"/>
    <w:rsid w:val="00146FDE"/>
    <w:rsid w:val="00155717"/>
    <w:rsid w:val="001837A3"/>
    <w:rsid w:val="001846F4"/>
    <w:rsid w:val="001A2498"/>
    <w:rsid w:val="002144E7"/>
    <w:rsid w:val="002368D0"/>
    <w:rsid w:val="00257D52"/>
    <w:rsid w:val="002A11BF"/>
    <w:rsid w:val="002D33A6"/>
    <w:rsid w:val="00335F41"/>
    <w:rsid w:val="00345803"/>
    <w:rsid w:val="00374EA3"/>
    <w:rsid w:val="003C0AEB"/>
    <w:rsid w:val="003D31C2"/>
    <w:rsid w:val="004A49A1"/>
    <w:rsid w:val="004F7688"/>
    <w:rsid w:val="00593E6E"/>
    <w:rsid w:val="005E176C"/>
    <w:rsid w:val="006256C5"/>
    <w:rsid w:val="006467D8"/>
    <w:rsid w:val="006A531B"/>
    <w:rsid w:val="006B4625"/>
    <w:rsid w:val="006F7693"/>
    <w:rsid w:val="00710140"/>
    <w:rsid w:val="007B035D"/>
    <w:rsid w:val="007C2616"/>
    <w:rsid w:val="007F2275"/>
    <w:rsid w:val="008E30F0"/>
    <w:rsid w:val="00915F0F"/>
    <w:rsid w:val="009532DF"/>
    <w:rsid w:val="00974F26"/>
    <w:rsid w:val="00997019"/>
    <w:rsid w:val="009A5029"/>
    <w:rsid w:val="009D38D5"/>
    <w:rsid w:val="00A160F5"/>
    <w:rsid w:val="00A20B02"/>
    <w:rsid w:val="00A53F26"/>
    <w:rsid w:val="00A57ECE"/>
    <w:rsid w:val="00A70E01"/>
    <w:rsid w:val="00A97F79"/>
    <w:rsid w:val="00AA0CC5"/>
    <w:rsid w:val="00B07618"/>
    <w:rsid w:val="00B16AFE"/>
    <w:rsid w:val="00B3251C"/>
    <w:rsid w:val="00B65DD5"/>
    <w:rsid w:val="00B73FDC"/>
    <w:rsid w:val="00BC7EE4"/>
    <w:rsid w:val="00BD10B6"/>
    <w:rsid w:val="00BF6A20"/>
    <w:rsid w:val="00C07076"/>
    <w:rsid w:val="00C431AB"/>
    <w:rsid w:val="00CB00DF"/>
    <w:rsid w:val="00D45B1C"/>
    <w:rsid w:val="00D73C72"/>
    <w:rsid w:val="00D75230"/>
    <w:rsid w:val="00DA16E0"/>
    <w:rsid w:val="00DD1660"/>
    <w:rsid w:val="00E01F32"/>
    <w:rsid w:val="00E0592B"/>
    <w:rsid w:val="00E31738"/>
    <w:rsid w:val="00E324DB"/>
    <w:rsid w:val="00E35B71"/>
    <w:rsid w:val="00E51472"/>
    <w:rsid w:val="00E86786"/>
    <w:rsid w:val="00ED2F80"/>
    <w:rsid w:val="00F1624E"/>
    <w:rsid w:val="00F32F8A"/>
    <w:rsid w:val="00F34831"/>
    <w:rsid w:val="00F810AA"/>
    <w:rsid w:val="00F9677C"/>
    <w:rsid w:val="00FB43EC"/>
    <w:rsid w:val="00FB6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254171"/>
  <w15:docId w15:val="{4BF9E5C5-8377-4AB6-8500-3F8508557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B00DF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BC7EE4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BC7EE4"/>
    <w:rPr>
      <w:color w:val="605E5C"/>
      <w:shd w:val="clear" w:color="auto" w:fill="E1DFDD"/>
    </w:rPr>
  </w:style>
  <w:style w:type="paragraph" w:styleId="a5">
    <w:name w:val="header"/>
    <w:basedOn w:val="a"/>
    <w:link w:val="a6"/>
    <w:uiPriority w:val="99"/>
    <w:unhideWhenUsed/>
    <w:rsid w:val="00974F2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974F26"/>
    <w:rPr>
      <w:rFonts w:ascii="Calibri" w:eastAsia="宋体" w:hAnsi="Calibri" w:cs="Times New Roman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974F2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974F26"/>
    <w:rPr>
      <w:rFonts w:ascii="Calibri" w:eastAsia="宋体" w:hAnsi="Calibri" w:cs="Times New Roman"/>
      <w:sz w:val="18"/>
      <w:szCs w:val="18"/>
    </w:rPr>
  </w:style>
  <w:style w:type="character" w:styleId="a9">
    <w:name w:val="annotation reference"/>
    <w:basedOn w:val="a0"/>
    <w:uiPriority w:val="99"/>
    <w:semiHidden/>
    <w:unhideWhenUsed/>
    <w:rsid w:val="006256C5"/>
    <w:rPr>
      <w:sz w:val="21"/>
      <w:szCs w:val="21"/>
    </w:rPr>
  </w:style>
  <w:style w:type="paragraph" w:styleId="aa">
    <w:name w:val="annotation text"/>
    <w:basedOn w:val="a"/>
    <w:link w:val="ab"/>
    <w:uiPriority w:val="99"/>
    <w:unhideWhenUsed/>
    <w:rsid w:val="006256C5"/>
    <w:pPr>
      <w:jc w:val="left"/>
    </w:pPr>
  </w:style>
  <w:style w:type="character" w:customStyle="1" w:styleId="ab">
    <w:name w:val="批注文字 字符"/>
    <w:basedOn w:val="a0"/>
    <w:link w:val="aa"/>
    <w:uiPriority w:val="99"/>
    <w:rsid w:val="006256C5"/>
    <w:rPr>
      <w:rFonts w:ascii="Calibri" w:eastAsia="宋体" w:hAnsi="Calibri" w:cs="Times New Roman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6256C5"/>
    <w:rPr>
      <w:b/>
      <w:bCs/>
    </w:rPr>
  </w:style>
  <w:style w:type="character" w:customStyle="1" w:styleId="ad">
    <w:name w:val="批注主题 字符"/>
    <w:basedOn w:val="ab"/>
    <w:link w:val="ac"/>
    <w:uiPriority w:val="99"/>
    <w:semiHidden/>
    <w:rsid w:val="006256C5"/>
    <w:rPr>
      <w:rFonts w:ascii="Calibri" w:eastAsia="宋体" w:hAnsi="Calibri" w:cs="Times New Roman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139</Words>
  <Characters>793</Characters>
  <Application>Microsoft Office Word</Application>
  <DocSecurity>0</DocSecurity>
  <Lines>6</Lines>
  <Paragraphs>1</Paragraphs>
  <ScaleCrop>false</ScaleCrop>
  <Company/>
  <LinksUpToDate>false</LinksUpToDate>
  <CharactersWithSpaces>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陈媚</dc:creator>
  <cp:lastModifiedBy>AnJie</cp:lastModifiedBy>
  <cp:revision>17</cp:revision>
  <dcterms:created xsi:type="dcterms:W3CDTF">2021-07-21T01:55:00Z</dcterms:created>
  <dcterms:modified xsi:type="dcterms:W3CDTF">2022-10-09T10:27:00Z</dcterms:modified>
</cp:coreProperties>
</file>