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77" w:rsidRDefault="00FF2D77" w:rsidP="006819E7">
      <w:pPr>
        <w:snapToGrid w:val="0"/>
        <w:spacing w:afterLines="10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FF2D77" w:rsidTr="006779F9">
        <w:tc>
          <w:tcPr>
            <w:tcW w:w="1940" w:type="dxa"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jc w:val="left"/>
              <w:rPr>
                <w:rFonts w:ascii="宋体" w:hAnsi="宋体" w:cs="Times New Roman"/>
                <w:lang w:val="en-US"/>
              </w:rPr>
            </w:pPr>
            <w:r w:rsidRPr="006779F9">
              <w:rPr>
                <w:rFonts w:ascii="宋体" w:hAnsi="宋体" w:cs="Times New Roman"/>
                <w:lang w:val="en-GB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Pr="00687D3A" w:rsidRDefault="00036DF8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036DF8">
              <w:rPr>
                <w:rFonts w:ascii="宋体" w:hAnsi="宋体" w:cs="Arial" w:hint="eastAsia"/>
                <w:color w:val="000000"/>
                <w:lang w:val="en-US"/>
              </w:rPr>
              <w:t>瑞科钪业私人有限公司收购新宜（英属维尔京群岛）N3控股公司股权案</w:t>
            </w:r>
          </w:p>
        </w:tc>
      </w:tr>
      <w:tr w:rsidR="00FF2D77" w:rsidTr="006779F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Pr="00687D3A" w:rsidRDefault="00036DF8" w:rsidP="00855528">
            <w:pPr>
              <w:snapToGrid w:val="0"/>
              <w:spacing w:after="0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r w:rsidRPr="00036DF8">
              <w:rPr>
                <w:rFonts w:ascii="宋体" w:hAnsi="宋体" w:cs="Arial" w:hint="eastAsia"/>
                <w:color w:val="000000"/>
                <w:lang w:val="en-US"/>
              </w:rPr>
              <w:t>瑞科钪业私人有限公司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Pr="00036DF8">
              <w:rPr>
                <w:rFonts w:ascii="宋体" w:hAnsi="宋体" w:cs="Arial" w:hint="eastAsia"/>
                <w:color w:val="000000"/>
                <w:lang w:val="en-US"/>
              </w:rPr>
              <w:t>瑞科钪业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="00426ED1" w:rsidRPr="00687D3A">
              <w:rPr>
                <w:rFonts w:ascii="宋体" w:hAnsi="宋体" w:cs="Arial" w:hint="eastAsia"/>
                <w:color w:val="000000"/>
                <w:lang w:val="en-US"/>
              </w:rPr>
              <w:t>、</w:t>
            </w:r>
            <w:r w:rsidR="0046208C" w:rsidRPr="0046208C">
              <w:rPr>
                <w:rFonts w:ascii="宋体" w:hAnsi="宋体" w:cs="Arial" w:hint="eastAsia"/>
                <w:color w:val="000000"/>
                <w:lang w:val="en-US"/>
              </w:rPr>
              <w:t>东久新宜（开曼）投资第一控股有限公司（“东久新宜投资控股”）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（</w:t>
            </w:r>
            <w:r w:rsidR="0046208C" w:rsidRPr="0046208C">
              <w:rPr>
                <w:rFonts w:ascii="宋体" w:hAnsi="宋体" w:cs="Arial" w:hint="eastAsia"/>
                <w:color w:val="000000"/>
                <w:lang w:val="en-US"/>
              </w:rPr>
              <w:t>通过</w:t>
            </w:r>
            <w:r w:rsidRPr="00036DF8">
              <w:rPr>
                <w:rFonts w:ascii="宋体" w:hAnsi="宋体" w:cs="Arial" w:hint="eastAsia"/>
                <w:color w:val="000000"/>
                <w:lang w:val="en-US"/>
              </w:rPr>
              <w:t>新宜物流投资第一控股公司</w:t>
            </w:r>
            <w:r w:rsidR="0046208C">
              <w:rPr>
                <w:rFonts w:ascii="宋体" w:hAnsi="宋体" w:cs="Arial" w:hint="eastAsia"/>
                <w:color w:val="000000"/>
                <w:lang w:val="en-US"/>
              </w:rPr>
              <w:t>）</w:t>
            </w:r>
            <w:r w:rsidR="00426ED1" w:rsidRPr="00687D3A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Pr="00036DF8">
              <w:rPr>
                <w:rFonts w:ascii="宋体" w:hAnsi="宋体" w:cs="Arial" w:hint="eastAsia"/>
                <w:color w:val="000000"/>
                <w:lang w:val="en-US"/>
              </w:rPr>
              <w:t>新宜（英属维尔京群岛）N3控股公司</w:t>
            </w:r>
            <w:r w:rsidR="00112D2F" w:rsidRPr="00687D3A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="005D7F6F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112D2F" w:rsidRPr="00687D3A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签署协议，</w:t>
            </w:r>
            <w:r w:rsidR="00021EFA" w:rsidRPr="00687D3A">
              <w:rPr>
                <w:rFonts w:ascii="宋体" w:hAnsi="宋体" w:cs="Arial" w:hint="eastAsia"/>
                <w:color w:val="000000"/>
                <w:lang w:val="en-US"/>
              </w:rPr>
              <w:t>瑞科</w:t>
            </w:r>
            <w:r w:rsidR="00F24760" w:rsidRPr="00036DF8">
              <w:rPr>
                <w:rFonts w:ascii="宋体" w:hAnsi="宋体" w:cs="Arial" w:hint="eastAsia"/>
                <w:color w:val="000000"/>
                <w:lang w:val="en-US"/>
              </w:rPr>
              <w:t>钪业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拟</w:t>
            </w:r>
            <w:r w:rsidR="005D7F6F">
              <w:rPr>
                <w:rFonts w:ascii="宋体" w:hAnsi="宋体" w:cs="Arial" w:hint="eastAsia"/>
                <w:color w:val="000000"/>
                <w:lang w:val="en-US"/>
              </w:rPr>
              <w:t>认购目标公司</w:t>
            </w:r>
            <w:r w:rsidR="00CC3309">
              <w:rPr>
                <w:rFonts w:ascii="宋体" w:hAnsi="宋体" w:cs="Arial" w:hint="eastAsia"/>
                <w:color w:val="000000"/>
                <w:lang w:val="en-US"/>
              </w:rPr>
              <w:t>8</w:t>
            </w:r>
            <w:r w:rsidR="00CC3309">
              <w:rPr>
                <w:rFonts w:ascii="宋体" w:hAnsi="宋体" w:cs="Arial"/>
                <w:color w:val="000000"/>
                <w:lang w:val="en-US"/>
              </w:rPr>
              <w:t>0</w:t>
            </w:r>
            <w:r w:rsidR="00CC3309">
              <w:rPr>
                <w:rFonts w:ascii="宋体" w:hAnsi="宋体" w:cs="Arial" w:hint="eastAsia"/>
                <w:color w:val="000000"/>
                <w:lang w:val="en-US"/>
              </w:rPr>
              <w:t>%的</w:t>
            </w:r>
            <w:r w:rsidR="005D7F6F">
              <w:rPr>
                <w:rFonts w:ascii="宋体" w:hAnsi="宋体" w:cs="Arial" w:hint="eastAsia"/>
                <w:color w:val="000000"/>
                <w:lang w:val="en-US"/>
              </w:rPr>
              <w:t>股权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5D7F6F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bookmarkStart w:id="0" w:name="_GoBack"/>
            <w:bookmarkEnd w:id="0"/>
            <w:r w:rsidR="00CC3309" w:rsidRPr="00CC3309">
              <w:rPr>
                <w:rFonts w:ascii="宋体" w:hAnsi="宋体" w:cs="Arial" w:hint="eastAsia"/>
                <w:color w:val="000000"/>
                <w:lang w:val="en-US"/>
              </w:rPr>
              <w:t>将主要在中国从事通用仓库的开发和租赁业务。</w:t>
            </w:r>
            <w:r w:rsidR="00DE33F8" w:rsidRPr="00687D3A">
              <w:rPr>
                <w:rFonts w:ascii="宋体" w:hAnsi="宋体" w:cs="Arial" w:hint="eastAsia"/>
                <w:color w:val="000000"/>
                <w:lang w:val="en-US"/>
              </w:rPr>
              <w:t>交易前，</w:t>
            </w:r>
            <w:r w:rsidR="00CC3309"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CC3309">
              <w:rPr>
                <w:rFonts w:ascii="宋体" w:hAnsi="宋体" w:cs="Arial" w:hint="eastAsia"/>
                <w:color w:val="000000"/>
                <w:lang w:val="en-US"/>
              </w:rPr>
              <w:t>间接</w:t>
            </w:r>
            <w:r w:rsidR="00422D04" w:rsidRPr="00687D3A">
              <w:rPr>
                <w:rFonts w:ascii="宋体" w:hAnsi="宋体" w:cs="Arial" w:hint="eastAsia"/>
                <w:color w:val="000000"/>
                <w:lang w:val="en-US"/>
              </w:rPr>
              <w:t>持有</w:t>
            </w:r>
            <w:r w:rsidR="00782C9F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422D04" w:rsidRPr="00687D3A">
              <w:rPr>
                <w:rFonts w:ascii="宋体" w:hAnsi="宋体" w:cs="Arial" w:hint="eastAsia"/>
                <w:color w:val="000000"/>
                <w:lang w:val="en-US"/>
              </w:rPr>
              <w:t>10</w:t>
            </w:r>
            <w:r w:rsidR="00422D04" w:rsidRPr="00687D3A">
              <w:rPr>
                <w:rFonts w:ascii="宋体" w:hAnsi="宋体" w:cs="Arial"/>
                <w:color w:val="000000"/>
                <w:lang w:val="en-US"/>
              </w:rPr>
              <w:t>0</w:t>
            </w:r>
            <w:r w:rsidR="00422D04" w:rsidRPr="00687D3A">
              <w:rPr>
                <w:rFonts w:ascii="宋体" w:hAnsi="宋体" w:cs="Arial" w:hint="eastAsia"/>
                <w:color w:val="000000"/>
                <w:lang w:val="en-US"/>
              </w:rPr>
              <w:t>%的股权，</w:t>
            </w:r>
            <w:r w:rsidR="00DD538C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DE33F8" w:rsidRPr="00687D3A">
              <w:rPr>
                <w:rFonts w:ascii="宋体" w:hAnsi="宋体" w:cs="Arial" w:hint="eastAsia"/>
                <w:color w:val="000000"/>
                <w:lang w:val="en-US"/>
              </w:rPr>
              <w:t>由</w:t>
            </w:r>
            <w:r w:rsidR="00CC3309"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DE33F8" w:rsidRPr="00687D3A">
              <w:rPr>
                <w:rFonts w:ascii="宋体" w:hAnsi="宋体" w:cs="Arial" w:hint="eastAsia"/>
                <w:color w:val="000000"/>
                <w:lang w:val="en-US"/>
              </w:rPr>
              <w:t>单独控制；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交易后，瑞科</w:t>
            </w:r>
            <w:r w:rsidR="00CC3309" w:rsidRPr="00036DF8">
              <w:rPr>
                <w:rFonts w:ascii="宋体" w:hAnsi="宋体" w:cs="Arial" w:hint="eastAsia"/>
                <w:color w:val="000000"/>
                <w:lang w:val="en-US"/>
              </w:rPr>
              <w:t>钪业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和</w:t>
            </w:r>
            <w:r w:rsidR="00CC3309"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将分别</w:t>
            </w:r>
            <w:r w:rsidR="006570FA" w:rsidRPr="00687D3A">
              <w:rPr>
                <w:rFonts w:ascii="宋体" w:hAnsi="宋体" w:cs="Arial" w:hint="eastAsia"/>
                <w:color w:val="000000"/>
                <w:lang w:val="en-US"/>
              </w:rPr>
              <w:t>持有</w:t>
            </w:r>
            <w:r w:rsidR="00DD538C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CC3309">
              <w:rPr>
                <w:rFonts w:ascii="宋体" w:hAnsi="宋体" w:cs="Arial" w:hint="eastAsia"/>
                <w:color w:val="000000"/>
                <w:lang w:val="en-US"/>
              </w:rPr>
              <w:t>8</w:t>
            </w:r>
            <w:r w:rsidR="00CC3309">
              <w:rPr>
                <w:rFonts w:ascii="宋体" w:hAnsi="宋体" w:cs="Arial"/>
                <w:color w:val="000000"/>
                <w:lang w:val="en-US"/>
              </w:rPr>
              <w:t>0</w:t>
            </w:r>
            <w:r w:rsidR="006570FA" w:rsidRPr="00687D3A">
              <w:rPr>
                <w:rFonts w:ascii="宋体" w:hAnsi="宋体" w:cs="Arial" w:hint="eastAsia"/>
                <w:color w:val="000000"/>
                <w:lang w:val="en-US"/>
              </w:rPr>
              <w:t>%和</w:t>
            </w:r>
            <w:r w:rsidR="00CC3309">
              <w:rPr>
                <w:rFonts w:ascii="宋体" w:hAnsi="宋体" w:cs="Arial" w:hint="eastAsia"/>
                <w:color w:val="000000"/>
                <w:lang w:val="en-US"/>
              </w:rPr>
              <w:t>2</w:t>
            </w:r>
            <w:r w:rsidR="00CC3309">
              <w:rPr>
                <w:rFonts w:ascii="宋体" w:hAnsi="宋体" w:cs="Arial"/>
                <w:color w:val="000000"/>
                <w:lang w:val="en-US"/>
              </w:rPr>
              <w:t>0</w:t>
            </w:r>
            <w:r w:rsidR="006570FA" w:rsidRPr="00687D3A">
              <w:rPr>
                <w:rFonts w:ascii="宋体" w:hAnsi="宋体" w:cs="Arial" w:hint="eastAsia"/>
                <w:color w:val="000000"/>
                <w:lang w:val="en-US"/>
              </w:rPr>
              <w:t>%的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股权，双方将对</w:t>
            </w:r>
            <w:r w:rsidR="00DD538C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实施共同控制。</w:t>
            </w:r>
          </w:p>
        </w:tc>
      </w:tr>
      <w:tr w:rsidR="00FF2D77" w:rsidTr="006779F9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  <w:r w:rsidRPr="006779F9">
              <w:rPr>
                <w:rFonts w:ascii="宋体" w:hAnsi="宋体" w:cs="Times" w:hint="eastAsia"/>
                <w:lang w:eastAsia="zh-CN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FF2D77" w:rsidRPr="00687D3A" w:rsidRDefault="00FF2D77" w:rsidP="00D61974">
            <w:pPr>
              <w:pStyle w:val="a0"/>
              <w:numPr>
                <w:ilvl w:val="0"/>
                <w:numId w:val="5"/>
              </w:numPr>
              <w:spacing w:after="0"/>
              <w:jc w:val="left"/>
              <w:rPr>
                <w:rFonts w:ascii="宋体" w:hAnsi="宋体" w:cs="Arial"/>
                <w:color w:val="000000"/>
                <w:lang w:eastAsia="zh-CN"/>
              </w:rPr>
            </w:pPr>
            <w:r w:rsidRPr="00687D3A">
              <w:rPr>
                <w:rFonts w:ascii="宋体" w:hAnsi="宋体" w:cs="Arial" w:hint="eastAsia"/>
                <w:color w:val="000000"/>
                <w:lang w:eastAsia="zh-CN"/>
              </w:rPr>
              <w:t>瑞科</w:t>
            </w:r>
            <w:r w:rsidR="003D10FF" w:rsidRPr="00036DF8">
              <w:rPr>
                <w:rFonts w:ascii="宋体" w:hAnsi="宋体" w:cs="Arial" w:hint="eastAsia"/>
                <w:color w:val="000000"/>
                <w:lang w:val="en-US"/>
              </w:rPr>
              <w:t>钪业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FF2D77" w:rsidRPr="00687D3A" w:rsidRDefault="00FF2D77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687D3A">
              <w:rPr>
                <w:rFonts w:ascii="宋体" w:hAnsi="宋体" w:cs="Arial" w:hint="eastAsia"/>
                <w:color w:val="000000"/>
              </w:rPr>
              <w:t>瑞科</w:t>
            </w:r>
            <w:r w:rsidR="003D10FF" w:rsidRPr="00036DF8">
              <w:rPr>
                <w:rFonts w:ascii="宋体" w:hAnsi="宋体" w:cs="Arial" w:hint="eastAsia"/>
                <w:color w:val="000000"/>
                <w:lang w:val="en-US"/>
              </w:rPr>
              <w:t>钪业</w:t>
            </w:r>
            <w:r w:rsidRPr="00687D3A">
              <w:rPr>
                <w:rFonts w:ascii="宋体" w:hAnsi="宋体" w:cs="Arial" w:hint="eastAsia"/>
                <w:color w:val="000000"/>
              </w:rPr>
              <w:t>于20</w:t>
            </w:r>
            <w:r w:rsidR="003D10FF">
              <w:rPr>
                <w:rFonts w:ascii="宋体" w:hAnsi="宋体" w:cs="Arial"/>
                <w:color w:val="000000"/>
              </w:rPr>
              <w:t>22</w:t>
            </w:r>
            <w:r w:rsidRPr="00687D3A">
              <w:rPr>
                <w:rFonts w:ascii="宋体" w:hAnsi="宋体" w:cs="Arial" w:hint="eastAsia"/>
                <w:color w:val="000000"/>
              </w:rPr>
              <w:t>年</w:t>
            </w:r>
            <w:r w:rsidRPr="00687D3A">
              <w:rPr>
                <w:rFonts w:ascii="宋体" w:hAnsi="宋体" w:cs="Arial"/>
                <w:color w:val="000000"/>
              </w:rPr>
              <w:t>6</w:t>
            </w:r>
            <w:r w:rsidRPr="00687D3A">
              <w:rPr>
                <w:rFonts w:ascii="宋体" w:hAnsi="宋体" w:cs="Arial" w:hint="eastAsia"/>
                <w:color w:val="000000"/>
              </w:rPr>
              <w:t>月</w:t>
            </w:r>
            <w:r w:rsidR="003D10FF">
              <w:rPr>
                <w:rFonts w:ascii="宋体" w:hAnsi="宋体" w:cs="Arial"/>
                <w:color w:val="000000"/>
              </w:rPr>
              <w:t>17</w:t>
            </w:r>
            <w:r w:rsidRPr="00687D3A">
              <w:rPr>
                <w:rFonts w:ascii="宋体" w:hAnsi="宋体" w:cs="Arial" w:hint="eastAsia"/>
                <w:color w:val="000000"/>
              </w:rPr>
              <w:t>日成立于新加坡，其主要业务为在中国境内间接投资房地产。</w:t>
            </w:r>
          </w:p>
          <w:p w:rsidR="00FF2D77" w:rsidRPr="00687D3A" w:rsidRDefault="00FF2D77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687D3A">
              <w:rPr>
                <w:rFonts w:ascii="宋体" w:hAnsi="宋体" w:cs="Arial" w:hint="eastAsia"/>
                <w:color w:val="000000"/>
              </w:rPr>
              <w:t>瑞科</w:t>
            </w:r>
            <w:r w:rsidR="003D10FF" w:rsidRPr="00036DF8">
              <w:rPr>
                <w:rFonts w:ascii="宋体" w:hAnsi="宋体" w:cs="Arial" w:hint="eastAsia"/>
                <w:color w:val="000000"/>
                <w:lang w:val="en-US"/>
              </w:rPr>
              <w:t>钪业</w:t>
            </w:r>
            <w:r w:rsidRPr="00687D3A">
              <w:rPr>
                <w:rFonts w:ascii="宋体" w:hAnsi="宋体" w:cs="Arial" w:hint="eastAsia"/>
                <w:color w:val="000000"/>
              </w:rPr>
              <w:t>的最终控制人是GIC</w:t>
            </w:r>
            <w:r w:rsidRPr="00687D3A">
              <w:rPr>
                <w:rFonts w:ascii="宋体" w:hAnsi="宋体" w:cs="Arial"/>
                <w:color w:val="000000"/>
              </w:rPr>
              <w:t xml:space="preserve"> (Realty) Private Limited (“GIC Realty”)</w:t>
            </w:r>
            <w:r w:rsidRPr="00687D3A">
              <w:rPr>
                <w:rFonts w:ascii="宋体" w:hAnsi="宋体" w:cs="Arial" w:hint="eastAsia"/>
                <w:color w:val="000000"/>
              </w:rPr>
              <w:t>。</w:t>
            </w:r>
            <w:r w:rsidRPr="00687D3A">
              <w:rPr>
                <w:rFonts w:ascii="宋体" w:hAnsi="宋体" w:cs="Arial"/>
                <w:color w:val="000000"/>
              </w:rPr>
              <w:t>GIC Realty</w:t>
            </w:r>
            <w:r w:rsidR="00DE33F8" w:rsidRPr="00687D3A">
              <w:rPr>
                <w:rFonts w:ascii="宋体" w:hAnsi="宋体" w:cs="Arial" w:hint="eastAsia"/>
                <w:color w:val="000000"/>
              </w:rPr>
              <w:t>主要</w:t>
            </w:r>
            <w:r w:rsidRPr="00687D3A">
              <w:rPr>
                <w:rFonts w:ascii="宋体" w:hAnsi="宋体" w:cs="Arial" w:hint="eastAsia"/>
                <w:color w:val="000000"/>
              </w:rPr>
              <w:t>从事地产投资业务</w:t>
            </w:r>
            <w:r w:rsidRPr="00687D3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FF2D77" w:rsidTr="006779F9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FF2D77" w:rsidRPr="00687D3A" w:rsidRDefault="003D10FF" w:rsidP="00D61974">
            <w:pPr>
              <w:pStyle w:val="a0"/>
              <w:numPr>
                <w:ilvl w:val="0"/>
                <w:numId w:val="5"/>
              </w:numPr>
              <w:spacing w:after="0"/>
              <w:jc w:val="left"/>
              <w:rPr>
                <w:rFonts w:ascii="宋体" w:hAnsi="宋体" w:cs="Arial"/>
                <w:color w:val="000000"/>
                <w:lang w:eastAsia="zh-CN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FF2D77" w:rsidRPr="00687D3A" w:rsidRDefault="003D10FF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于2</w:t>
            </w:r>
            <w:r w:rsidR="00FF2D77" w:rsidRPr="00687D3A">
              <w:rPr>
                <w:rFonts w:ascii="宋体" w:hAnsi="宋体" w:cs="Arial"/>
                <w:color w:val="000000"/>
              </w:rPr>
              <w:t>021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年8月5日设立于开曼群岛，其主要业务为仓库和产业园地产的运营业务。</w:t>
            </w:r>
          </w:p>
          <w:p w:rsidR="00FF2D77" w:rsidRPr="00687D3A" w:rsidRDefault="003D10FF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的最终控制人是华平投资集团和自然人，华平投资集团主要从事私募股权投资，自然人主要</w:t>
            </w:r>
            <w:r w:rsidR="00FF2D77" w:rsidRPr="00687D3A">
              <w:rPr>
                <w:rFonts w:ascii="宋体" w:hAnsi="宋体" w:cs="Arial"/>
                <w:color w:val="000000"/>
              </w:rPr>
              <w:t>从事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仓库和</w:t>
            </w:r>
            <w:r w:rsidR="00FF2D77" w:rsidRPr="00687D3A">
              <w:rPr>
                <w:rFonts w:ascii="宋体" w:hAnsi="宋体" w:cs="Arial"/>
                <w:color w:val="000000"/>
              </w:rPr>
              <w:t>产业园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地产的运营业务。</w:t>
            </w:r>
          </w:p>
        </w:tc>
      </w:tr>
      <w:tr w:rsidR="00FF2D77" w:rsidTr="006779F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Pr="00687D3A" w:rsidRDefault="00FF2D77" w:rsidP="00D61974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Pr="00687D3A">
              <w:rPr>
                <w:rFonts w:ascii="宋体" w:hAnsi="宋体"/>
                <w:color w:val="FF0000"/>
              </w:rPr>
              <w:t xml:space="preserve"> </w:t>
            </w:r>
            <w:r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Pr="00687D3A">
              <w:rPr>
                <w:rFonts w:ascii="宋体" w:hAnsi="宋体"/>
                <w:color w:val="000000"/>
              </w:rPr>
              <w:t>15%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FF2D77" w:rsidTr="006779F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2、存在上下游关系的参与集中的经营者，在上下游市场所占的市场份额均小于</w:t>
            </w:r>
            <w:r w:rsidRPr="00687D3A">
              <w:rPr>
                <w:rFonts w:ascii="宋体" w:hAnsi="宋体"/>
                <w:color w:val="000000"/>
              </w:rPr>
              <w:t>25%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FF2D77" w:rsidTr="006779F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 w:rsidR="00FF2D77" w:rsidTr="006779F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FF2D77" w:rsidTr="006779F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FF2D77" w:rsidTr="006779F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FF2D77" w:rsidTr="006779F9">
        <w:tc>
          <w:tcPr>
            <w:tcW w:w="1940" w:type="dxa"/>
            <w:shd w:val="clear" w:color="auto" w:fill="D9D9D9"/>
            <w:vAlign w:val="center"/>
          </w:tcPr>
          <w:p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FF2D77" w:rsidRDefault="00FF2D77" w:rsidP="00D61974">
            <w:pPr>
              <w:spacing w:after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横向重叠</w:t>
            </w:r>
          </w:p>
          <w:p w:rsidR="00FF2D77" w:rsidRDefault="00FF2D77" w:rsidP="00D61974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021</w:t>
            </w:r>
            <w:r>
              <w:rPr>
                <w:rFonts w:ascii="宋体" w:hAnsi="宋体" w:hint="eastAsia"/>
              </w:rPr>
              <w:t>年</w:t>
            </w:r>
            <w:r w:rsidR="00B67066">
              <w:rPr>
                <w:rFonts w:ascii="宋体" w:hAnsi="宋体" w:hint="eastAsia"/>
              </w:rPr>
              <w:t>北京市通用仓库的开发和租赁</w:t>
            </w:r>
            <w:r>
              <w:rPr>
                <w:rFonts w:ascii="宋体" w:hAnsi="宋体" w:hint="eastAsia"/>
              </w:rPr>
              <w:t>市场</w:t>
            </w:r>
            <w:r w:rsidR="00021EFA">
              <w:rPr>
                <w:rFonts w:ascii="宋体" w:hAnsi="宋体" w:hint="eastAsia"/>
              </w:rPr>
              <w:t>：</w:t>
            </w:r>
          </w:p>
          <w:p w:rsidR="00FF2D77" w:rsidRDefault="000618AB" w:rsidP="00D61974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瑞科钪业</w:t>
            </w:r>
            <w:r w:rsidR="00FF2D77">
              <w:rPr>
                <w:rFonts w:ascii="宋体" w:hAnsi="宋体" w:hint="eastAsia"/>
              </w:rPr>
              <w:t>及其关联实体：【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>10</w:t>
            </w:r>
            <w:r w:rsidR="00FF2D77">
              <w:rPr>
                <w:rFonts w:ascii="宋体" w:hAnsi="宋体" w:hint="eastAsia"/>
              </w:rPr>
              <w:t>】%；</w:t>
            </w:r>
          </w:p>
          <w:p w:rsidR="00FF2D77" w:rsidRDefault="000618AB" w:rsidP="00D61974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 w:rsidRPr="000618AB">
              <w:rPr>
                <w:rFonts w:ascii="宋体" w:hAnsi="宋体" w:hint="eastAsia"/>
              </w:rPr>
              <w:t>东久新宜投资控股</w:t>
            </w:r>
            <w:r w:rsidR="00FF2D77">
              <w:rPr>
                <w:rFonts w:ascii="宋体" w:hAnsi="宋体" w:hint="eastAsia"/>
              </w:rPr>
              <w:t>及其关联实体：</w:t>
            </w:r>
            <w:r w:rsidR="00B51F41">
              <w:rPr>
                <w:rFonts w:ascii="宋体" w:hAnsi="宋体" w:hint="eastAsia"/>
              </w:rPr>
              <w:t>【</w:t>
            </w:r>
            <w:r w:rsidR="00E17DE7">
              <w:rPr>
                <w:rFonts w:ascii="宋体" w:hAnsi="宋体" w:hint="eastAsia"/>
              </w:rPr>
              <w:t>0</w:t>
            </w:r>
            <w:r w:rsidR="00B51F41">
              <w:rPr>
                <w:rFonts w:ascii="宋体" w:hAnsi="宋体" w:hint="eastAsia"/>
              </w:rPr>
              <w:t>-</w:t>
            </w:r>
            <w:r w:rsidR="00B51F41">
              <w:rPr>
                <w:rFonts w:ascii="宋体" w:hAnsi="宋体"/>
              </w:rPr>
              <w:t>5</w:t>
            </w:r>
            <w:r w:rsidR="00B51F41">
              <w:rPr>
                <w:rFonts w:ascii="宋体" w:hAnsi="宋体" w:hint="eastAsia"/>
              </w:rPr>
              <w:t>】</w:t>
            </w:r>
            <w:r w:rsidR="00FF2D77">
              <w:rPr>
                <w:rFonts w:ascii="宋体" w:hAnsi="宋体" w:hint="eastAsia"/>
              </w:rPr>
              <w:t>%；</w:t>
            </w:r>
          </w:p>
          <w:p w:rsidR="00FF2D77" w:rsidRPr="00E17DE7" w:rsidRDefault="00FF2D77" w:rsidP="00D61974">
            <w:pPr>
              <w:numPr>
                <w:ilvl w:val="0"/>
                <w:numId w:val="16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双方合计：</w:t>
            </w:r>
            <w:r w:rsidR="00E17DE7">
              <w:rPr>
                <w:rFonts w:ascii="宋体" w:hAnsi="宋体" w:hint="eastAsia"/>
              </w:rPr>
              <w:t>【</w:t>
            </w:r>
            <w:r w:rsidR="00E17DE7">
              <w:rPr>
                <w:rFonts w:ascii="宋体" w:hAnsi="宋体"/>
              </w:rPr>
              <w:t>5</w:t>
            </w:r>
            <w:r w:rsidR="00E17DE7">
              <w:rPr>
                <w:rFonts w:ascii="宋体" w:hAnsi="宋体" w:hint="eastAsia"/>
              </w:rPr>
              <w:t>-</w:t>
            </w:r>
            <w:r w:rsidR="00E17DE7">
              <w:rPr>
                <w:rFonts w:ascii="宋体" w:hAnsi="宋体"/>
              </w:rPr>
              <w:t>10</w:t>
            </w:r>
            <w:r w:rsidR="00E17DE7">
              <w:rPr>
                <w:rFonts w:ascii="宋体" w:hAnsi="宋体" w:hint="eastAsia"/>
              </w:rPr>
              <w:t>】</w:t>
            </w:r>
            <w:r>
              <w:rPr>
                <w:rFonts w:ascii="宋体" w:hAnsi="宋体" w:hint="eastAsia"/>
              </w:rPr>
              <w:t>%</w:t>
            </w:r>
          </w:p>
        </w:tc>
      </w:tr>
    </w:tbl>
    <w:p w:rsidR="00FF2D77" w:rsidRDefault="00FF2D77" w:rsidP="00D61974">
      <w:pPr>
        <w:pStyle w:val="a0"/>
        <w:spacing w:after="0"/>
        <w:rPr>
          <w:rFonts w:ascii="华文仿宋" w:eastAsia="华文仿宋" w:hAnsi="华文仿宋" w:hint="eastAsia"/>
          <w:lang w:eastAsia="zh-CN"/>
        </w:rPr>
      </w:pPr>
    </w:p>
    <w:sectPr w:rsidR="00FF2D77"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E8C" w:rsidRDefault="007F2E8C">
      <w:pPr>
        <w:spacing w:after="0"/>
      </w:pPr>
      <w:r>
        <w:separator/>
      </w:r>
    </w:p>
  </w:endnote>
  <w:endnote w:type="continuationSeparator" w:id="0">
    <w:p w:rsidR="007F2E8C" w:rsidRDefault="007F2E8C">
      <w:pPr>
        <w:spacing w:after="0"/>
      </w:pPr>
      <w:r>
        <w:continuationSeparator/>
      </w:r>
    </w:p>
  </w:endnote>
  <w:endnote w:type="continuationNotice" w:id="1">
    <w:p w:rsidR="007F2E8C" w:rsidRDefault="007F2E8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E8C" w:rsidRDefault="007F2E8C">
      <w:pPr>
        <w:spacing w:after="0"/>
      </w:pPr>
      <w:r>
        <w:separator/>
      </w:r>
    </w:p>
  </w:footnote>
  <w:footnote w:type="continuationSeparator" w:id="0">
    <w:p w:rsidR="007F2E8C" w:rsidRDefault="007F2E8C">
      <w:pPr>
        <w:spacing w:after="0"/>
      </w:pPr>
      <w:r>
        <w:continuationSeparator/>
      </w:r>
    </w:p>
  </w:footnote>
  <w:footnote w:type="continuationNotice" w:id="1">
    <w:p w:rsidR="007F2E8C" w:rsidRDefault="007F2E8C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715AB"/>
    <w:multiLevelType w:val="hybridMultilevel"/>
    <w:tmpl w:val="D1B6B186"/>
    <w:lvl w:ilvl="0" w:tplc="DA9E98E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AAA05EEE" w:tentative="1">
      <w:start w:val="1"/>
      <w:numFmt w:val="lowerLetter"/>
      <w:lvlText w:val="%2)"/>
      <w:lvlJc w:val="left"/>
      <w:pPr>
        <w:ind w:left="840" w:hanging="420"/>
      </w:pPr>
    </w:lvl>
    <w:lvl w:ilvl="2" w:tplc="36666330" w:tentative="1">
      <w:start w:val="1"/>
      <w:numFmt w:val="lowerRoman"/>
      <w:lvlText w:val="%3."/>
      <w:lvlJc w:val="right"/>
      <w:pPr>
        <w:ind w:left="1260" w:hanging="420"/>
      </w:pPr>
    </w:lvl>
    <w:lvl w:ilvl="3" w:tplc="9976CD9C" w:tentative="1">
      <w:start w:val="1"/>
      <w:numFmt w:val="decimal"/>
      <w:lvlText w:val="%4."/>
      <w:lvlJc w:val="left"/>
      <w:pPr>
        <w:ind w:left="1680" w:hanging="420"/>
      </w:pPr>
    </w:lvl>
    <w:lvl w:ilvl="4" w:tplc="5E60F5BA" w:tentative="1">
      <w:start w:val="1"/>
      <w:numFmt w:val="lowerLetter"/>
      <w:lvlText w:val="%5)"/>
      <w:lvlJc w:val="left"/>
      <w:pPr>
        <w:ind w:left="2100" w:hanging="420"/>
      </w:pPr>
    </w:lvl>
    <w:lvl w:ilvl="5" w:tplc="94A87DB6" w:tentative="1">
      <w:start w:val="1"/>
      <w:numFmt w:val="lowerRoman"/>
      <w:lvlText w:val="%6."/>
      <w:lvlJc w:val="right"/>
      <w:pPr>
        <w:ind w:left="2520" w:hanging="420"/>
      </w:pPr>
    </w:lvl>
    <w:lvl w:ilvl="6" w:tplc="0CBABDEC" w:tentative="1">
      <w:start w:val="1"/>
      <w:numFmt w:val="decimal"/>
      <w:lvlText w:val="%7."/>
      <w:lvlJc w:val="left"/>
      <w:pPr>
        <w:ind w:left="2940" w:hanging="420"/>
      </w:pPr>
    </w:lvl>
    <w:lvl w:ilvl="7" w:tplc="82F8D92A" w:tentative="1">
      <w:start w:val="1"/>
      <w:numFmt w:val="lowerLetter"/>
      <w:lvlText w:val="%8)"/>
      <w:lvlJc w:val="left"/>
      <w:pPr>
        <w:ind w:left="3360" w:hanging="420"/>
      </w:pPr>
    </w:lvl>
    <w:lvl w:ilvl="8" w:tplc="A7C600C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4" w15:restartNumberingAfterBreak="0">
    <w:nsid w:val="258A660A"/>
    <w:multiLevelType w:val="hybridMultilevel"/>
    <w:tmpl w:val="C1C66CC2"/>
    <w:lvl w:ilvl="0" w:tplc="E97CD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7C29422" w:tentative="1">
      <w:start w:val="1"/>
      <w:numFmt w:val="lowerLetter"/>
      <w:lvlText w:val="%2)"/>
      <w:lvlJc w:val="left"/>
      <w:pPr>
        <w:ind w:left="840" w:hanging="420"/>
      </w:pPr>
    </w:lvl>
    <w:lvl w:ilvl="2" w:tplc="65C838F0" w:tentative="1">
      <w:start w:val="1"/>
      <w:numFmt w:val="lowerRoman"/>
      <w:lvlText w:val="%3."/>
      <w:lvlJc w:val="right"/>
      <w:pPr>
        <w:ind w:left="1260" w:hanging="420"/>
      </w:pPr>
    </w:lvl>
    <w:lvl w:ilvl="3" w:tplc="B66E3B24" w:tentative="1">
      <w:start w:val="1"/>
      <w:numFmt w:val="decimal"/>
      <w:lvlText w:val="%4."/>
      <w:lvlJc w:val="left"/>
      <w:pPr>
        <w:ind w:left="1680" w:hanging="420"/>
      </w:pPr>
    </w:lvl>
    <w:lvl w:ilvl="4" w:tplc="5290B09E" w:tentative="1">
      <w:start w:val="1"/>
      <w:numFmt w:val="lowerLetter"/>
      <w:lvlText w:val="%5)"/>
      <w:lvlJc w:val="left"/>
      <w:pPr>
        <w:ind w:left="2100" w:hanging="420"/>
      </w:pPr>
    </w:lvl>
    <w:lvl w:ilvl="5" w:tplc="50AE85B6" w:tentative="1">
      <w:start w:val="1"/>
      <w:numFmt w:val="lowerRoman"/>
      <w:lvlText w:val="%6."/>
      <w:lvlJc w:val="right"/>
      <w:pPr>
        <w:ind w:left="2520" w:hanging="420"/>
      </w:pPr>
    </w:lvl>
    <w:lvl w:ilvl="6" w:tplc="061259F6" w:tentative="1">
      <w:start w:val="1"/>
      <w:numFmt w:val="decimal"/>
      <w:lvlText w:val="%7."/>
      <w:lvlJc w:val="left"/>
      <w:pPr>
        <w:ind w:left="2940" w:hanging="420"/>
      </w:pPr>
    </w:lvl>
    <w:lvl w:ilvl="7" w:tplc="912A74FE" w:tentative="1">
      <w:start w:val="1"/>
      <w:numFmt w:val="lowerLetter"/>
      <w:lvlText w:val="%8)"/>
      <w:lvlJc w:val="left"/>
      <w:pPr>
        <w:ind w:left="3360" w:hanging="420"/>
      </w:pPr>
    </w:lvl>
    <w:lvl w:ilvl="8" w:tplc="9C8E8A5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7529F3"/>
    <w:multiLevelType w:val="hybridMultilevel"/>
    <w:tmpl w:val="33221F92"/>
    <w:lvl w:ilvl="0" w:tplc="0C767B6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EAC60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468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261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031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9AE6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05E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63C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78DB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06350"/>
    <w:multiLevelType w:val="hybridMultilevel"/>
    <w:tmpl w:val="60062164"/>
    <w:lvl w:ilvl="0" w:tplc="1F8A638C">
      <w:start w:val="1"/>
      <w:numFmt w:val="bullet"/>
      <w:lvlText w:val="-"/>
      <w:lvlJc w:val="left"/>
      <w:pPr>
        <w:ind w:left="420" w:hanging="420"/>
      </w:pPr>
      <w:rPr>
        <w:rFonts w:ascii="Arial" w:eastAsia="楷体_GB2312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8" w15:restartNumberingAfterBreak="0">
    <w:nsid w:val="4F0244F7"/>
    <w:multiLevelType w:val="hybridMultilevel"/>
    <w:tmpl w:val="B4CCAF1C"/>
    <w:lvl w:ilvl="0" w:tplc="65A03DA6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6E3C6FB0" w:tentative="1">
      <w:start w:val="1"/>
      <w:numFmt w:val="lowerLetter"/>
      <w:lvlText w:val="%2."/>
      <w:lvlJc w:val="left"/>
      <w:pPr>
        <w:ind w:left="1364" w:hanging="360"/>
      </w:pPr>
    </w:lvl>
    <w:lvl w:ilvl="2" w:tplc="5682128C" w:tentative="1">
      <w:start w:val="1"/>
      <w:numFmt w:val="lowerRoman"/>
      <w:lvlText w:val="%3."/>
      <w:lvlJc w:val="right"/>
      <w:pPr>
        <w:ind w:left="2084" w:hanging="180"/>
      </w:pPr>
    </w:lvl>
    <w:lvl w:ilvl="3" w:tplc="01DCB982" w:tentative="1">
      <w:start w:val="1"/>
      <w:numFmt w:val="decimal"/>
      <w:lvlText w:val="%4."/>
      <w:lvlJc w:val="left"/>
      <w:pPr>
        <w:ind w:left="2804" w:hanging="360"/>
      </w:pPr>
    </w:lvl>
    <w:lvl w:ilvl="4" w:tplc="65A4D6DE" w:tentative="1">
      <w:start w:val="1"/>
      <w:numFmt w:val="lowerLetter"/>
      <w:lvlText w:val="%5."/>
      <w:lvlJc w:val="left"/>
      <w:pPr>
        <w:ind w:left="3524" w:hanging="360"/>
      </w:pPr>
    </w:lvl>
    <w:lvl w:ilvl="5" w:tplc="868C218C" w:tentative="1">
      <w:start w:val="1"/>
      <w:numFmt w:val="lowerRoman"/>
      <w:lvlText w:val="%6."/>
      <w:lvlJc w:val="right"/>
      <w:pPr>
        <w:ind w:left="4244" w:hanging="180"/>
      </w:pPr>
    </w:lvl>
    <w:lvl w:ilvl="6" w:tplc="7CDEBAE4" w:tentative="1">
      <w:start w:val="1"/>
      <w:numFmt w:val="decimal"/>
      <w:lvlText w:val="%7."/>
      <w:lvlJc w:val="left"/>
      <w:pPr>
        <w:ind w:left="4964" w:hanging="360"/>
      </w:pPr>
    </w:lvl>
    <w:lvl w:ilvl="7" w:tplc="4094E306" w:tentative="1">
      <w:start w:val="1"/>
      <w:numFmt w:val="lowerLetter"/>
      <w:lvlText w:val="%8."/>
      <w:lvlJc w:val="left"/>
      <w:pPr>
        <w:ind w:left="5684" w:hanging="360"/>
      </w:pPr>
    </w:lvl>
    <w:lvl w:ilvl="8" w:tplc="FEA6BC66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0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8"/>
    <w:lvlOverride w:ilvl="0">
      <w:startOverride w:val="1"/>
    </w:lvlOverride>
  </w:num>
  <w:num w:numId="5">
    <w:abstractNumId w:val="1"/>
  </w:num>
  <w:num w:numId="6">
    <w:abstractNumId w:val="8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8"/>
  </w:num>
  <w:num w:numId="9">
    <w:abstractNumId w:val="8"/>
  </w:num>
  <w:num w:numId="10">
    <w:abstractNumId w:val="8"/>
    <w:lvlOverride w:ilvl="0">
      <w:startOverride w:val="1"/>
    </w:lvlOverride>
  </w:num>
  <w:num w:numId="11">
    <w:abstractNumId w:val="8"/>
  </w:num>
  <w:num w:numId="12">
    <w:abstractNumId w:val="8"/>
  </w:num>
  <w:num w:numId="13">
    <w:abstractNumId w:val="0"/>
  </w:num>
  <w:num w:numId="14">
    <w:abstractNumId w:val="4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styleLockQFSet/>
  <w:defaultTabStop w:val="720"/>
  <w:drawingGridHorizontalSpacing w:val="12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896"/>
    <w:rsid w:val="00011994"/>
    <w:rsid w:val="00021EFA"/>
    <w:rsid w:val="00023F34"/>
    <w:rsid w:val="00036DF8"/>
    <w:rsid w:val="000618AB"/>
    <w:rsid w:val="00081287"/>
    <w:rsid w:val="000D0A27"/>
    <w:rsid w:val="00112D2F"/>
    <w:rsid w:val="00151996"/>
    <w:rsid w:val="0021581F"/>
    <w:rsid w:val="00284023"/>
    <w:rsid w:val="00291737"/>
    <w:rsid w:val="002D0F84"/>
    <w:rsid w:val="002E38A8"/>
    <w:rsid w:val="00385315"/>
    <w:rsid w:val="003D10FF"/>
    <w:rsid w:val="004030D3"/>
    <w:rsid w:val="00411602"/>
    <w:rsid w:val="00416536"/>
    <w:rsid w:val="00422D04"/>
    <w:rsid w:val="00426ED1"/>
    <w:rsid w:val="0046208C"/>
    <w:rsid w:val="004704DB"/>
    <w:rsid w:val="00485DAA"/>
    <w:rsid w:val="00494C16"/>
    <w:rsid w:val="004F48ED"/>
    <w:rsid w:val="0052691C"/>
    <w:rsid w:val="005D7F6F"/>
    <w:rsid w:val="00601D44"/>
    <w:rsid w:val="006570FA"/>
    <w:rsid w:val="00675BDC"/>
    <w:rsid w:val="006779F9"/>
    <w:rsid w:val="006819E7"/>
    <w:rsid w:val="00687D3A"/>
    <w:rsid w:val="006D1A81"/>
    <w:rsid w:val="006E481B"/>
    <w:rsid w:val="006E62BF"/>
    <w:rsid w:val="00763DE1"/>
    <w:rsid w:val="00782C9F"/>
    <w:rsid w:val="00782FC8"/>
    <w:rsid w:val="007A6753"/>
    <w:rsid w:val="007F2E8C"/>
    <w:rsid w:val="00855528"/>
    <w:rsid w:val="008B3BD0"/>
    <w:rsid w:val="00901516"/>
    <w:rsid w:val="009019E3"/>
    <w:rsid w:val="0099326E"/>
    <w:rsid w:val="00B05A76"/>
    <w:rsid w:val="00B20153"/>
    <w:rsid w:val="00B51F41"/>
    <w:rsid w:val="00B570FB"/>
    <w:rsid w:val="00B67066"/>
    <w:rsid w:val="00BC5ADE"/>
    <w:rsid w:val="00C13078"/>
    <w:rsid w:val="00C17896"/>
    <w:rsid w:val="00CC3309"/>
    <w:rsid w:val="00CF3BAB"/>
    <w:rsid w:val="00D34ABC"/>
    <w:rsid w:val="00D61974"/>
    <w:rsid w:val="00D97165"/>
    <w:rsid w:val="00DB3AAE"/>
    <w:rsid w:val="00DD538C"/>
    <w:rsid w:val="00DE33F8"/>
    <w:rsid w:val="00E17DE7"/>
    <w:rsid w:val="00E8447E"/>
    <w:rsid w:val="00E95134"/>
    <w:rsid w:val="00F07B85"/>
    <w:rsid w:val="00F24760"/>
    <w:rsid w:val="00F77A1C"/>
    <w:rsid w:val="00FF2D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83AC71"/>
  <w15:chartTrackingRefBased/>
  <w15:docId w15:val="{B169A772-C222-4D6D-8C70-938910A5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qFormat/>
    <w:pPr>
      <w:outlineLvl w:val="0"/>
    </w:pPr>
    <w:rPr>
      <w:rFonts w:cs="Simplified Arabic"/>
      <w:lang w:val="x-none" w:eastAsia="x-none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  <w:lang w:val="x-none" w:eastAsia="x-none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  <w:lang w:val="x-none" w:eastAsia="x-none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  <w:lang w:val="x-none" w:eastAsia="x-none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  <w:lang w:val="x-none" w:eastAsia="x-none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  <w:lang w:val="x-none" w:eastAsia="x-none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  <w:lang w:val="x-none" w:eastAsia="x-none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a5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5">
    <w:name w:val="页眉 字符"/>
    <w:link w:val="a4"/>
    <w:uiPriority w:val="99"/>
    <w:rPr>
      <w:sz w:val="24"/>
      <w:szCs w:val="24"/>
      <w:lang w:val="en-GB" w:eastAsia="zh-CN" w:bidi="he-IL"/>
    </w:rPr>
  </w:style>
  <w:style w:type="paragraph" w:styleId="a6">
    <w:name w:val="footer"/>
    <w:link w:val="a7"/>
    <w:rPr>
      <w:sz w:val="16"/>
      <w:szCs w:val="16"/>
      <w:lang w:val="en-GB" w:bidi="he-IL"/>
    </w:rPr>
  </w:style>
  <w:style w:type="character" w:customStyle="1" w:styleId="a7">
    <w:name w:val="页脚 字符"/>
    <w:link w:val="a6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a8"/>
    <w:rPr>
      <w:rFonts w:cs="Simplified Arabic"/>
      <w:lang w:val="x-none" w:eastAsia="en-GB"/>
    </w:rPr>
  </w:style>
  <w:style w:type="character" w:customStyle="1" w:styleId="a8">
    <w:name w:val="正文文本 字符"/>
    <w:link w:val="a0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styleId="21">
    <w:name w:val="Body Text 2"/>
    <w:basedOn w:val="a"/>
    <w:link w:val="22"/>
    <w:pPr>
      <w:ind w:left="1440"/>
    </w:pPr>
    <w:rPr>
      <w:rFonts w:cs="Simplified Arabic"/>
      <w:lang w:val="x-none" w:eastAsia="en-GB"/>
    </w:rPr>
  </w:style>
  <w:style w:type="character" w:customStyle="1" w:styleId="22">
    <w:name w:val="正文文本 2 字符"/>
    <w:link w:val="21"/>
    <w:rPr>
      <w:sz w:val="24"/>
      <w:szCs w:val="24"/>
      <w:lang w:eastAsia="en-GB" w:bidi="ar-AE"/>
    </w:rPr>
  </w:style>
  <w:style w:type="paragraph" w:styleId="31">
    <w:name w:val="Body Text 3"/>
    <w:basedOn w:val="a"/>
    <w:link w:val="32"/>
    <w:pPr>
      <w:ind w:left="2160"/>
    </w:pPr>
    <w:rPr>
      <w:rFonts w:cs="Simplified Arabic"/>
      <w:lang w:val="x-none" w:eastAsia="en-GB"/>
    </w:rPr>
  </w:style>
  <w:style w:type="character" w:customStyle="1" w:styleId="32">
    <w:name w:val="正文文本 3 字符"/>
    <w:link w:val="31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styleId="a9">
    <w:name w:val="Body Text First Indent"/>
    <w:basedOn w:val="a0"/>
    <w:link w:val="aa"/>
    <w:pPr>
      <w:ind w:firstLine="720"/>
    </w:pPr>
  </w:style>
  <w:style w:type="character" w:customStyle="1" w:styleId="aa">
    <w:name w:val="正文首行缩进 字符"/>
    <w:link w:val="a9"/>
    <w:rPr>
      <w:sz w:val="24"/>
      <w:szCs w:val="24"/>
      <w:lang w:eastAsia="en-GB" w:bidi="ar-AE"/>
    </w:rPr>
  </w:style>
  <w:style w:type="paragraph" w:styleId="ab">
    <w:name w:val="Body Text Indent"/>
    <w:basedOn w:val="a"/>
    <w:link w:val="ac"/>
    <w:pPr>
      <w:spacing w:after="120"/>
      <w:ind w:left="283"/>
    </w:pPr>
    <w:rPr>
      <w:rFonts w:cs="Simplified Arabic"/>
      <w:lang w:val="x-none" w:eastAsia="x-none"/>
    </w:rPr>
  </w:style>
  <w:style w:type="character" w:customStyle="1" w:styleId="ac">
    <w:name w:val="正文文本缩进 字符"/>
    <w:link w:val="ab"/>
    <w:rPr>
      <w:sz w:val="24"/>
      <w:szCs w:val="24"/>
      <w:lang w:bidi="ar-AE"/>
    </w:rPr>
  </w:style>
  <w:style w:type="paragraph" w:styleId="23">
    <w:name w:val="Body Text First Indent 2"/>
    <w:basedOn w:val="a9"/>
    <w:link w:val="24"/>
    <w:pPr>
      <w:ind w:firstLine="1440"/>
    </w:pPr>
  </w:style>
  <w:style w:type="character" w:customStyle="1" w:styleId="24">
    <w:name w:val="正文首行缩进 2 字符"/>
    <w:link w:val="23"/>
    <w:rPr>
      <w:sz w:val="24"/>
      <w:szCs w:val="24"/>
      <w:lang w:eastAsia="en-GB" w:bidi="ar-AE"/>
    </w:rPr>
  </w:style>
  <w:style w:type="character" w:styleId="ad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e">
    <w:name w:val="annotation text"/>
    <w:basedOn w:val="a"/>
    <w:link w:val="af"/>
    <w:pPr>
      <w:spacing w:after="120"/>
    </w:pPr>
    <w:rPr>
      <w:rFonts w:cs="Simplified Arabic"/>
      <w:sz w:val="20"/>
      <w:szCs w:val="20"/>
      <w:lang w:val="x-none" w:eastAsia="x-none"/>
    </w:rPr>
  </w:style>
  <w:style w:type="character" w:customStyle="1" w:styleId="af">
    <w:name w:val="批注文字 字符"/>
    <w:link w:val="ae"/>
    <w:rPr>
      <w:lang w:bidi="ar-AE"/>
    </w:rPr>
  </w:style>
  <w:style w:type="character" w:styleId="af0">
    <w:name w:val="Emphasis"/>
    <w:qFormat/>
    <w:rPr>
      <w:i/>
      <w:iCs/>
    </w:rPr>
  </w:style>
  <w:style w:type="character" w:styleId="a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f2">
    <w:name w:val="endnote text"/>
    <w:basedOn w:val="a"/>
    <w:next w:val="a"/>
    <w:link w:val="af3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3">
    <w:name w:val="尾注文本 字符"/>
    <w:link w:val="af2"/>
    <w:rPr>
      <w:lang w:bidi="ar-AE"/>
    </w:rPr>
  </w:style>
  <w:style w:type="paragraph" w:customStyle="1" w:styleId="FooterRight">
    <w:name w:val="Footer Right"/>
    <w:basedOn w:val="a6"/>
    <w:pPr>
      <w:jc w:val="right"/>
    </w:pPr>
  </w:style>
  <w:style w:type="paragraph" w:styleId="af4">
    <w:name w:val="footnote text"/>
    <w:basedOn w:val="a"/>
    <w:next w:val="a"/>
    <w:link w:val="af5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5">
    <w:name w:val="脚注文本 字符"/>
    <w:link w:val="af4"/>
    <w:rPr>
      <w:lang w:bidi="ar-AE"/>
    </w:rPr>
  </w:style>
  <w:style w:type="paragraph" w:customStyle="1" w:styleId="Footnote">
    <w:name w:val="Footnote"/>
    <w:basedOn w:val="af4"/>
    <w:pPr>
      <w:tabs>
        <w:tab w:val="left" w:pos="340"/>
      </w:tabs>
    </w:pPr>
  </w:style>
  <w:style w:type="character" w:styleId="af6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11">
    <w:name w:val="index 1"/>
    <w:basedOn w:val="a"/>
    <w:next w:val="a"/>
    <w:autoRedefine/>
    <w:pPr>
      <w:ind w:left="240" w:hanging="240"/>
    </w:pPr>
  </w:style>
  <w:style w:type="paragraph" w:styleId="af7">
    <w:name w:val="index heading"/>
    <w:basedOn w:val="a"/>
    <w:next w:val="a"/>
    <w:rPr>
      <w:b/>
      <w:bCs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character" w:styleId="afa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b">
    <w:name w:val="Strong"/>
    <w:qFormat/>
    <w:rPr>
      <w:b/>
      <w:bCs/>
    </w:rPr>
  </w:style>
  <w:style w:type="paragraph" w:styleId="afc">
    <w:name w:val="Subtitle"/>
    <w:basedOn w:val="a"/>
    <w:next w:val="a0"/>
    <w:link w:val="afd"/>
    <w:qFormat/>
    <w:pPr>
      <w:numPr>
        <w:ilvl w:val="1"/>
      </w:numPr>
      <w:jc w:val="center"/>
    </w:pPr>
    <w:rPr>
      <w:rFonts w:cs="Simplified Arabic"/>
      <w:lang w:val="x-none" w:eastAsia="x-none"/>
    </w:rPr>
  </w:style>
  <w:style w:type="character" w:customStyle="1" w:styleId="afd">
    <w:name w:val="副标题 字符"/>
    <w:link w:val="afc"/>
    <w:rPr>
      <w:sz w:val="24"/>
      <w:szCs w:val="24"/>
      <w:lang w:bidi="ar-AE"/>
    </w:rPr>
  </w:style>
  <w:style w:type="table" w:styleId="afe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Title"/>
    <w:basedOn w:val="a"/>
    <w:next w:val="a0"/>
    <w:link w:val="aff0"/>
    <w:qFormat/>
    <w:pPr>
      <w:jc w:val="center"/>
    </w:pPr>
    <w:rPr>
      <w:rFonts w:cs="Simplified Arabic"/>
      <w:b/>
      <w:bCs/>
      <w:lang w:val="x-none" w:eastAsia="x-none"/>
    </w:rPr>
  </w:style>
  <w:style w:type="character" w:customStyle="1" w:styleId="aff0">
    <w:name w:val="标题 字符"/>
    <w:link w:val="aff"/>
    <w:rPr>
      <w:b/>
      <w:bCs/>
      <w:sz w:val="24"/>
      <w:szCs w:val="24"/>
      <w:lang w:bidi="ar-AE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styleId="aff1">
    <w:name w:val="annotation subject"/>
    <w:basedOn w:val="ae"/>
    <w:next w:val="ae"/>
    <w:link w:val="aff2"/>
    <w:pPr>
      <w:spacing w:after="240"/>
    </w:pPr>
    <w:rPr>
      <w:b/>
      <w:bCs/>
    </w:rPr>
  </w:style>
  <w:style w:type="character" w:customStyle="1" w:styleId="aff2">
    <w:name w:val="批注主题 字符"/>
    <w:link w:val="aff1"/>
    <w:rPr>
      <w:b/>
      <w:bCs/>
      <w:lang w:bidi="ar-AE"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c"/>
    <w:pPr>
      <w:spacing w:after="0"/>
    </w:pPr>
  </w:style>
  <w:style w:type="paragraph" w:styleId="12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5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3">
    <w:name w:val="Balloon Text"/>
    <w:basedOn w:val="a"/>
    <w:link w:val="aff4"/>
    <w:pPr>
      <w:spacing w:after="0"/>
    </w:pPr>
    <w:rPr>
      <w:rFonts w:ascii="Tahoma" w:hAnsi="Tahoma" w:cs="Tahoma"/>
      <w:sz w:val="16"/>
      <w:szCs w:val="16"/>
      <w:lang w:val="x-none" w:eastAsia="x-none"/>
    </w:rPr>
  </w:style>
  <w:style w:type="character" w:customStyle="1" w:styleId="aff4">
    <w:name w:val="批注框文本 字符"/>
    <w:link w:val="aff3"/>
    <w:rPr>
      <w:rFonts w:ascii="Tahoma" w:hAnsi="Tahoma" w:cs="Tahoma"/>
      <w:sz w:val="16"/>
      <w:szCs w:val="16"/>
      <w:lang w:bidi="ar-AE"/>
    </w:rPr>
  </w:style>
  <w:style w:type="paragraph" w:styleId="aff5">
    <w:name w:val="Bibliography"/>
    <w:basedOn w:val="a"/>
    <w:next w:val="a"/>
  </w:style>
  <w:style w:type="paragraph" w:styleId="aff6">
    <w:name w:val="Block Text"/>
    <w:basedOn w:val="a"/>
    <w:pPr>
      <w:spacing w:after="120"/>
      <w:ind w:left="1440" w:right="1440"/>
    </w:pPr>
  </w:style>
  <w:style w:type="paragraph" w:styleId="26">
    <w:name w:val="Body Text Indent 2"/>
    <w:basedOn w:val="a"/>
    <w:link w:val="27"/>
    <w:pPr>
      <w:spacing w:after="120"/>
      <w:ind w:left="360"/>
    </w:pPr>
    <w:rPr>
      <w:rFonts w:cs="Simplified Arabic"/>
      <w:lang w:val="x-none" w:eastAsia="x-none"/>
    </w:rPr>
  </w:style>
  <w:style w:type="character" w:customStyle="1" w:styleId="27">
    <w:name w:val="正文文本缩进 2 字符"/>
    <w:link w:val="26"/>
    <w:rPr>
      <w:sz w:val="24"/>
      <w:szCs w:val="24"/>
      <w:lang w:bidi="ar-AE"/>
    </w:rPr>
  </w:style>
  <w:style w:type="paragraph" w:styleId="33">
    <w:name w:val="Body Text Indent 3"/>
    <w:basedOn w:val="a"/>
    <w:link w:val="34"/>
    <w:pPr>
      <w:spacing w:after="120"/>
      <w:ind w:left="360"/>
    </w:pPr>
    <w:rPr>
      <w:rFonts w:cs="Simplified Arabic"/>
      <w:sz w:val="16"/>
      <w:szCs w:val="16"/>
      <w:lang w:val="x-none" w:eastAsia="x-none"/>
    </w:rPr>
  </w:style>
  <w:style w:type="character" w:customStyle="1" w:styleId="34">
    <w:name w:val="正文文本缩进 3 字符"/>
    <w:link w:val="33"/>
    <w:rPr>
      <w:sz w:val="16"/>
      <w:szCs w:val="16"/>
      <w:lang w:bidi="ar-AE"/>
    </w:rPr>
  </w:style>
  <w:style w:type="paragraph" w:styleId="aff7">
    <w:name w:val="caption"/>
    <w:basedOn w:val="a"/>
    <w:next w:val="a"/>
    <w:qFormat/>
    <w:rPr>
      <w:b/>
      <w:bCs/>
      <w:sz w:val="20"/>
      <w:szCs w:val="20"/>
    </w:rPr>
  </w:style>
  <w:style w:type="paragraph" w:styleId="aff8">
    <w:name w:val="Closing"/>
    <w:basedOn w:val="a"/>
    <w:link w:val="aff9"/>
    <w:pPr>
      <w:ind w:left="4320"/>
    </w:pPr>
    <w:rPr>
      <w:rFonts w:cs="Simplified Arabic"/>
      <w:lang w:val="x-none" w:eastAsia="x-none"/>
    </w:rPr>
  </w:style>
  <w:style w:type="character" w:customStyle="1" w:styleId="aff9">
    <w:name w:val="结束语 字符"/>
    <w:link w:val="aff8"/>
    <w:rPr>
      <w:sz w:val="24"/>
      <w:szCs w:val="24"/>
      <w:lang w:bidi="ar-AE"/>
    </w:rPr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">
    <w:name w:val="彩色网格 - 强调文字颜色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">
    <w:name w:val="彩色网格 - 强调文字颜色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">
    <w:name w:val="彩色网格 - 强调文字颜色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">
    <w:name w:val="彩色网格 - 强调文字颜色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">
    <w:name w:val="彩色网格 - 强调文字颜色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">
    <w:name w:val="彩色网格 - 强调文字颜色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0">
    <w:name w:val="彩色列表 - 强调文字颜色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0">
    <w:name w:val="彩色列表 - 强调文字颜色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0">
    <w:name w:val="彩色列表 - 强调文字颜色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0">
    <w:name w:val="彩色列表 - 强调文字颜色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0">
    <w:name w:val="彩色列表 - 强调文字颜色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0">
    <w:name w:val="彩色列表 - 强调文字颜色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">
    <w:name w:val="彩色底纹 - 强调文字颜色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">
    <w:name w:val="彩色底纹 - 强调文字颜色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">
    <w:name w:val="彩色底纹 - 强调文字颜色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">
    <w:name w:val="彩色底纹 - 强调文字颜色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">
    <w:name w:val="彩色底纹 - 强调文字颜色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">
    <w:name w:val="彩色底纹 - 强调文字颜色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-12">
    <w:name w:val="深色列表 - 强调文字颜色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43F6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65F91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customStyle="1" w:styleId="-22">
    <w:name w:val="深色列表 - 强调文字颜色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622423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943634"/>
      </w:tcPr>
    </w:tblStylePr>
    <w:tblStylePr w:type="lastCol">
      <w:tblPr/>
      <w:tcPr>
        <w:tcBorders>
          <w:left w:val="single" w:sz="18" w:space="0" w:color="FFFFFF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customStyle="1" w:styleId="-32">
    <w:name w:val="深色列表 - 强调文字颜色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4E6128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76923C"/>
      </w:tcPr>
    </w:tblStylePr>
    <w:tblStylePr w:type="lastCol">
      <w:tblPr/>
      <w:tcPr>
        <w:tcBorders>
          <w:left w:val="single" w:sz="18" w:space="0" w:color="FFFFFF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customStyle="1" w:styleId="-42">
    <w:name w:val="深色列表 - 强调文字颜色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3F3151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5F497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customStyle="1" w:styleId="-52">
    <w:name w:val="深色列表 - 强调文字颜色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05867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1849B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customStyle="1" w:styleId="-62">
    <w:name w:val="深色列表 - 强调文字颜色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974706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E36C0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paragraph" w:styleId="affa">
    <w:name w:val="Date"/>
    <w:basedOn w:val="a"/>
    <w:next w:val="a"/>
    <w:link w:val="affb"/>
    <w:rPr>
      <w:rFonts w:cs="Simplified Arabic"/>
      <w:lang w:val="x-none" w:eastAsia="x-none"/>
    </w:rPr>
  </w:style>
  <w:style w:type="character" w:customStyle="1" w:styleId="affb">
    <w:name w:val="日期 字符"/>
    <w:link w:val="affa"/>
    <w:rPr>
      <w:sz w:val="24"/>
      <w:szCs w:val="24"/>
      <w:lang w:bidi="ar-AE"/>
    </w:rPr>
  </w:style>
  <w:style w:type="paragraph" w:styleId="affc">
    <w:name w:val="Document Map"/>
    <w:basedOn w:val="a"/>
    <w:link w:val="affd"/>
    <w:rPr>
      <w:rFonts w:ascii="Tahoma" w:hAnsi="Tahoma" w:cs="Tahoma"/>
      <w:sz w:val="16"/>
      <w:szCs w:val="16"/>
      <w:lang w:val="x-none" w:eastAsia="x-none"/>
    </w:rPr>
  </w:style>
  <w:style w:type="character" w:customStyle="1" w:styleId="affd">
    <w:name w:val="文档结构图 字符"/>
    <w:link w:val="affc"/>
    <w:rPr>
      <w:rFonts w:ascii="Tahoma" w:hAnsi="Tahoma" w:cs="Tahoma"/>
      <w:sz w:val="16"/>
      <w:szCs w:val="16"/>
      <w:lang w:bidi="ar-AE"/>
    </w:rPr>
  </w:style>
  <w:style w:type="paragraph" w:styleId="affe">
    <w:name w:val="E-mail Signature"/>
    <w:basedOn w:val="a"/>
    <w:link w:val="afff"/>
    <w:rPr>
      <w:rFonts w:cs="Simplified Arabic"/>
      <w:lang w:val="x-none" w:eastAsia="x-none"/>
    </w:rPr>
  </w:style>
  <w:style w:type="character" w:customStyle="1" w:styleId="afff">
    <w:name w:val="电子邮件签名 字符"/>
    <w:link w:val="affe"/>
    <w:rPr>
      <w:sz w:val="24"/>
      <w:szCs w:val="24"/>
      <w:lang w:bidi="ar-AE"/>
    </w:rPr>
  </w:style>
  <w:style w:type="paragraph" w:styleId="afff0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f1">
    <w:name w:val="envelope return"/>
    <w:basedOn w:val="a"/>
    <w:rPr>
      <w:rFonts w:cs="Simplified Arabic"/>
      <w:sz w:val="20"/>
      <w:szCs w:val="20"/>
    </w:rPr>
  </w:style>
  <w:style w:type="paragraph" w:styleId="HTML">
    <w:name w:val="HTML Address"/>
    <w:basedOn w:val="a"/>
    <w:link w:val="HTML0"/>
    <w:rPr>
      <w:rFonts w:cs="Simplified Arabic"/>
      <w:i/>
      <w:iCs/>
      <w:lang w:val="x-none" w:eastAsia="x-none"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28">
    <w:name w:val="index 2"/>
    <w:basedOn w:val="a"/>
    <w:next w:val="a"/>
    <w:autoRedefine/>
    <w:pPr>
      <w:ind w:left="480" w:hanging="240"/>
    </w:pPr>
  </w:style>
  <w:style w:type="paragraph" w:styleId="35">
    <w:name w:val="index 3"/>
    <w:basedOn w:val="a"/>
    <w:next w:val="a"/>
    <w:autoRedefine/>
    <w:pPr>
      <w:ind w:left="720" w:hanging="240"/>
    </w:pPr>
  </w:style>
  <w:style w:type="paragraph" w:styleId="41">
    <w:name w:val="index 4"/>
    <w:basedOn w:val="a"/>
    <w:next w:val="a"/>
    <w:autoRedefine/>
    <w:pPr>
      <w:ind w:left="960" w:hanging="240"/>
    </w:pPr>
  </w:style>
  <w:style w:type="paragraph" w:styleId="51">
    <w:name w:val="index 5"/>
    <w:basedOn w:val="a"/>
    <w:next w:val="a"/>
    <w:autoRedefine/>
    <w:pPr>
      <w:ind w:left="1200" w:hanging="240"/>
    </w:pPr>
  </w:style>
  <w:style w:type="paragraph" w:styleId="61">
    <w:name w:val="index 6"/>
    <w:basedOn w:val="a"/>
    <w:next w:val="a"/>
    <w:autoRedefine/>
    <w:pPr>
      <w:ind w:left="1440" w:hanging="240"/>
    </w:pPr>
  </w:style>
  <w:style w:type="paragraph" w:styleId="71">
    <w:name w:val="index 7"/>
    <w:basedOn w:val="a"/>
    <w:next w:val="a"/>
    <w:autoRedefine/>
    <w:pPr>
      <w:ind w:left="1680" w:hanging="240"/>
    </w:pPr>
  </w:style>
  <w:style w:type="paragraph" w:styleId="81">
    <w:name w:val="index 8"/>
    <w:basedOn w:val="a"/>
    <w:next w:val="a"/>
    <w:autoRedefine/>
    <w:pPr>
      <w:ind w:left="1920" w:hanging="240"/>
    </w:pPr>
  </w:style>
  <w:style w:type="paragraph" w:styleId="91">
    <w:name w:val="index 9"/>
    <w:basedOn w:val="a"/>
    <w:next w:val="a"/>
    <w:autoRedefine/>
    <w:pPr>
      <w:ind w:left="2160" w:hanging="240"/>
    </w:pPr>
  </w:style>
  <w:style w:type="paragraph" w:styleId="afff2">
    <w:name w:val="Intense Quote"/>
    <w:basedOn w:val="a"/>
    <w:next w:val="a"/>
    <w:link w:val="afff3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  <w:lang w:val="x-none" w:eastAsia="x-none"/>
    </w:rPr>
  </w:style>
  <w:style w:type="character" w:customStyle="1" w:styleId="afff3">
    <w:name w:val="明显引用 字符"/>
    <w:link w:val="afff2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3">
    <w:name w:val="浅色网格 - 强调文字颜色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3">
    <w:name w:val="浅色网格 - 强调文字颜色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3">
    <w:name w:val="浅色网格 - 强调文字颜色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3">
    <w:name w:val="浅色网格 - 强调文字颜色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3">
    <w:name w:val="浅色网格 - 强调文字颜色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4">
    <w:name w:val="浅色列表 - 强调文字颜色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4">
    <w:name w:val="浅色列表 - 强调文字颜色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4">
    <w:name w:val="浅色列表 - 强调文字颜色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4">
    <w:name w:val="浅色列表 - 强调文字颜色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4">
    <w:name w:val="浅色列表 - 强调文字颜色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-25">
    <w:name w:val="浅色底纹 - 强调文字颜色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-35">
    <w:name w:val="浅色底纹 - 强调文字颜色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-45">
    <w:name w:val="浅色底纹 - 强调文字颜色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-55">
    <w:name w:val="浅色底纹 - 强调文字颜色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-65">
    <w:name w:val="浅色底纹 - 强调文字颜色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afff4">
    <w:name w:val="List"/>
    <w:basedOn w:val="a"/>
    <w:pPr>
      <w:ind w:left="360" w:hanging="360"/>
      <w:contextualSpacing/>
    </w:pPr>
  </w:style>
  <w:style w:type="paragraph" w:styleId="29">
    <w:name w:val="List 2"/>
    <w:basedOn w:val="a"/>
    <w:pPr>
      <w:ind w:left="720" w:hanging="360"/>
      <w:contextualSpacing/>
    </w:pPr>
  </w:style>
  <w:style w:type="paragraph" w:styleId="36">
    <w:name w:val="List 3"/>
    <w:basedOn w:val="a"/>
    <w:pPr>
      <w:ind w:left="1080" w:hanging="360"/>
      <w:contextualSpacing/>
    </w:pPr>
  </w:style>
  <w:style w:type="paragraph" w:styleId="42">
    <w:name w:val="List 4"/>
    <w:basedOn w:val="a"/>
    <w:pPr>
      <w:ind w:left="1440" w:hanging="360"/>
      <w:contextualSpacing/>
    </w:pPr>
  </w:style>
  <w:style w:type="paragraph" w:styleId="52">
    <w:name w:val="List 5"/>
    <w:basedOn w:val="a"/>
    <w:pPr>
      <w:ind w:left="1800" w:hanging="360"/>
      <w:contextualSpacing/>
    </w:pPr>
  </w:style>
  <w:style w:type="paragraph" w:styleId="afff5">
    <w:name w:val="List Continue"/>
    <w:basedOn w:val="a"/>
    <w:pPr>
      <w:spacing w:after="120"/>
      <w:ind w:left="360"/>
      <w:contextualSpacing/>
    </w:pPr>
  </w:style>
  <w:style w:type="paragraph" w:styleId="2a">
    <w:name w:val="List Continue 2"/>
    <w:basedOn w:val="a"/>
    <w:pPr>
      <w:spacing w:after="120"/>
      <w:ind w:left="720"/>
      <w:contextualSpacing/>
    </w:pPr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43">
    <w:name w:val="List Continue 4"/>
    <w:basedOn w:val="a"/>
    <w:pPr>
      <w:spacing w:after="120"/>
      <w:ind w:left="1440"/>
      <w:contextualSpacing/>
    </w:p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f6">
    <w:name w:val="macro"/>
    <w:link w:val="afff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fff7">
    <w:name w:val="宏文本 字符"/>
    <w:link w:val="afff6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">
    <w:name w:val="中等深浅网格 1 - 强调文字颜色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">
    <w:name w:val="中等深浅网格 1 - 强调文字颜色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">
    <w:name w:val="中等深浅网格 1 - 强调文字颜色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">
    <w:name w:val="中等深浅网格 1 - 强调文字颜色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">
    <w:name w:val="中等深浅网格 1 - 强调文字颜色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">
    <w:name w:val="中等深浅网格 1 - 强调文字颜色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">
    <w:name w:val="中等深浅网格 2 - 强调文字颜色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">
    <w:name w:val="中等深浅网格 2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">
    <w:name w:val="中等深浅网格 2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">
    <w:name w:val="中等深浅网格 2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">
    <w:name w:val="中等深浅网格 2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">
    <w:name w:val="中等深浅网格 2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">
    <w:name w:val="中等深浅网格 3 - 强调文字颜色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">
    <w:name w:val="中等深浅网格 3 - 强调文字颜色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">
    <w:name w:val="中等深浅网格 3 - 强调文字颜色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">
    <w:name w:val="中等深浅网格 3 - 强调文字颜色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">
    <w:name w:val="中等深浅网格 3 - 强调文字颜色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">
    <w:name w:val="中等深浅网格 3 - 强调文字颜色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0">
    <w:name w:val="中等深浅列表 1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0">
    <w:name w:val="中等深浅列表 1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0">
    <w:name w:val="中等深浅列表 1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0">
    <w:name w:val="中等深浅列表 1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0">
    <w:name w:val="中等深浅列表 1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2-10">
    <w:name w:val="中等深浅列表 2 - 强调文字颜色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F81BD"/>
        </w:tcBorders>
        <w:shd w:val="clear" w:color="auto" w:fill="FFFFFF"/>
      </w:tcPr>
    </w:tblStylePr>
    <w:tblStylePr w:type="lastCol">
      <w:tblPr/>
      <w:tcPr>
        <w:tcBorders>
          <w:left w:val="single" w:sz="8" w:space="0" w:color="4F81BD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customStyle="1" w:styleId="2-20">
    <w:name w:val="中等深浅列表 2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C0504D"/>
        </w:tcBorders>
        <w:shd w:val="clear" w:color="auto" w:fill="FFFFFF"/>
      </w:tcPr>
    </w:tblStylePr>
    <w:tblStylePr w:type="lastCol">
      <w:tblPr/>
      <w:tcPr>
        <w:tcBorders>
          <w:left w:val="single" w:sz="8" w:space="0" w:color="C0504D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customStyle="1" w:styleId="2-30">
    <w:name w:val="中等深浅列表 2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9BBB59"/>
        </w:tcBorders>
        <w:shd w:val="clear" w:color="auto" w:fill="FFFFFF"/>
      </w:tcPr>
    </w:tblStylePr>
    <w:tblStylePr w:type="lastCol">
      <w:tblPr/>
      <w:tcPr>
        <w:tcBorders>
          <w:left w:val="single" w:sz="8" w:space="0" w:color="9BBB59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customStyle="1" w:styleId="2-40">
    <w:name w:val="中等深浅列表 2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8064A2"/>
        </w:tcBorders>
        <w:shd w:val="clear" w:color="auto" w:fill="FFFFFF"/>
      </w:tcPr>
    </w:tblStylePr>
    <w:tblStylePr w:type="lastCol">
      <w:tblPr/>
      <w:tcPr>
        <w:tcBorders>
          <w:left w:val="single" w:sz="8" w:space="0" w:color="8064A2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customStyle="1" w:styleId="2-50">
    <w:name w:val="中等深浅列表 2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BACC6"/>
        </w:tcBorders>
        <w:shd w:val="clear" w:color="auto" w:fill="FFFFFF"/>
      </w:tcPr>
    </w:tblStylePr>
    <w:tblStylePr w:type="lastCol">
      <w:tblPr/>
      <w:tcPr>
        <w:tcBorders>
          <w:left w:val="single" w:sz="8" w:space="0" w:color="4BACC6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customStyle="1" w:styleId="2-60">
    <w:name w:val="中等深浅列表 2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F79646"/>
        </w:tcBorders>
        <w:shd w:val="clear" w:color="auto" w:fill="FFFFFF"/>
      </w:tcPr>
    </w:tblStylePr>
    <w:tblStylePr w:type="lastCol">
      <w:tblPr/>
      <w:tcPr>
        <w:tcBorders>
          <w:left w:val="single" w:sz="8" w:space="0" w:color="F79646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">
    <w:name w:val="中等深浅底纹 1 - 强调文字颜色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">
    <w:name w:val="中等深浅底纹 1 - 强调文字颜色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">
    <w:name w:val="中等深浅底纹 1 - 强调文字颜色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">
    <w:name w:val="中等深浅底纹 1 - 强调文字颜色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">
    <w:name w:val="中等深浅底纹 1 - 强调文字颜色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21">
    <w:name w:val="中等深浅底纹 2 - 强调文字颜色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31">
    <w:name w:val="中等深浅底纹 2 - 强调文字颜色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41">
    <w:name w:val="中等深浅底纹 2 - 强调文字颜色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51">
    <w:name w:val="中等深浅底纹 2 - 强调文字颜色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61">
    <w:name w:val="中等深浅底纹 2 - 强调文字颜色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styleId="afff8">
    <w:name w:val="Message Header"/>
    <w:basedOn w:val="a"/>
    <w:link w:val="aff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  <w:lang w:val="x-none" w:eastAsia="x-none"/>
    </w:rPr>
  </w:style>
  <w:style w:type="character" w:customStyle="1" w:styleId="afff9">
    <w:name w:val="信息标题 字符"/>
    <w:link w:val="afff8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fa">
    <w:name w:val="Normal (Web)"/>
    <w:basedOn w:val="a"/>
  </w:style>
  <w:style w:type="paragraph" w:styleId="afffb">
    <w:name w:val="Normal Indent"/>
    <w:basedOn w:val="a"/>
    <w:pPr>
      <w:ind w:left="720"/>
    </w:pPr>
  </w:style>
  <w:style w:type="paragraph" w:styleId="afffc">
    <w:name w:val="Note Heading"/>
    <w:basedOn w:val="a"/>
    <w:next w:val="a"/>
    <w:link w:val="afffd"/>
    <w:rPr>
      <w:rFonts w:cs="Simplified Arabic"/>
      <w:lang w:val="x-none" w:eastAsia="x-none"/>
    </w:rPr>
  </w:style>
  <w:style w:type="character" w:customStyle="1" w:styleId="afffd">
    <w:name w:val="注释标题 字符"/>
    <w:link w:val="afffc"/>
    <w:rPr>
      <w:sz w:val="24"/>
      <w:szCs w:val="24"/>
      <w:lang w:bidi="ar-AE"/>
    </w:rPr>
  </w:style>
  <w:style w:type="paragraph" w:styleId="afffe">
    <w:name w:val="Plain Text"/>
    <w:basedOn w:val="a"/>
    <w:link w:val="affff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affff">
    <w:name w:val="纯文本 字符"/>
    <w:link w:val="afffe"/>
    <w:rPr>
      <w:rFonts w:ascii="Courier New" w:hAnsi="Courier New" w:cs="Courier New"/>
      <w:lang w:bidi="ar-AE"/>
    </w:rPr>
  </w:style>
  <w:style w:type="paragraph" w:styleId="affff0">
    <w:name w:val="Quote"/>
    <w:basedOn w:val="a"/>
    <w:next w:val="a"/>
    <w:link w:val="affff1"/>
    <w:qFormat/>
    <w:rPr>
      <w:rFonts w:cs="Simplified Arabic"/>
      <w:i/>
      <w:iCs/>
      <w:color w:val="000000"/>
      <w:lang w:val="x-none" w:eastAsia="x-none"/>
    </w:rPr>
  </w:style>
  <w:style w:type="character" w:customStyle="1" w:styleId="affff1">
    <w:name w:val="引用 字符"/>
    <w:link w:val="affff0"/>
    <w:rPr>
      <w:i/>
      <w:iCs/>
      <w:color w:val="000000"/>
      <w:sz w:val="24"/>
      <w:szCs w:val="24"/>
      <w:lang w:bidi="ar-AE"/>
    </w:rPr>
  </w:style>
  <w:style w:type="paragraph" w:styleId="affff2">
    <w:name w:val="Salutation"/>
    <w:basedOn w:val="a"/>
    <w:next w:val="a"/>
    <w:link w:val="affff3"/>
    <w:rPr>
      <w:rFonts w:cs="Simplified Arabic"/>
      <w:lang w:val="x-none" w:eastAsia="x-none"/>
    </w:rPr>
  </w:style>
  <w:style w:type="character" w:customStyle="1" w:styleId="affff3">
    <w:name w:val="称呼 字符"/>
    <w:link w:val="affff2"/>
    <w:rPr>
      <w:sz w:val="24"/>
      <w:szCs w:val="24"/>
      <w:lang w:bidi="ar-AE"/>
    </w:rPr>
  </w:style>
  <w:style w:type="paragraph" w:styleId="affff4">
    <w:name w:val="Signature"/>
    <w:basedOn w:val="a"/>
    <w:link w:val="affff5"/>
    <w:pPr>
      <w:ind w:left="4320"/>
    </w:pPr>
    <w:rPr>
      <w:rFonts w:cs="Simplified Arabic"/>
      <w:lang w:val="x-none" w:eastAsia="x-none"/>
    </w:rPr>
  </w:style>
  <w:style w:type="character" w:customStyle="1" w:styleId="affff5">
    <w:name w:val="签名 字符"/>
    <w:link w:val="affff4"/>
    <w:rPr>
      <w:sz w:val="24"/>
      <w:szCs w:val="24"/>
      <w:lang w:bidi="ar-AE"/>
    </w:rPr>
  </w:style>
  <w:style w:type="table" w:styleId="13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6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7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8">
    <w:name w:val="table of authorities"/>
    <w:basedOn w:val="a"/>
    <w:next w:val="a"/>
    <w:pPr>
      <w:ind w:left="240" w:hanging="240"/>
    </w:pPr>
  </w:style>
  <w:style w:type="paragraph" w:styleId="affff9">
    <w:name w:val="table of figures"/>
    <w:basedOn w:val="a"/>
    <w:next w:val="a"/>
  </w:style>
  <w:style w:type="table" w:styleId="affffa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b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c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3f0">
    <w:name w:val="toc 3"/>
    <w:basedOn w:val="a"/>
    <w:next w:val="a"/>
    <w:autoRedefine/>
    <w:pPr>
      <w:ind w:left="480"/>
    </w:pPr>
  </w:style>
  <w:style w:type="paragraph" w:styleId="48">
    <w:name w:val="toc 4"/>
    <w:basedOn w:val="a"/>
    <w:next w:val="a"/>
    <w:autoRedefine/>
    <w:pPr>
      <w:ind w:left="720"/>
    </w:pPr>
  </w:style>
  <w:style w:type="paragraph" w:styleId="57">
    <w:name w:val="toc 5"/>
    <w:basedOn w:val="a"/>
    <w:next w:val="a"/>
    <w:autoRedefine/>
    <w:pPr>
      <w:ind w:left="960"/>
    </w:pPr>
  </w:style>
  <w:style w:type="paragraph" w:styleId="64">
    <w:name w:val="toc 6"/>
    <w:basedOn w:val="a"/>
    <w:next w:val="a"/>
    <w:autoRedefine/>
    <w:pPr>
      <w:ind w:left="1200"/>
    </w:pPr>
  </w:style>
  <w:style w:type="paragraph" w:styleId="74">
    <w:name w:val="toc 7"/>
    <w:basedOn w:val="a"/>
    <w:next w:val="a"/>
    <w:autoRedefine/>
    <w:pPr>
      <w:ind w:left="1440"/>
    </w:pPr>
  </w:style>
  <w:style w:type="paragraph" w:styleId="84">
    <w:name w:val="toc 8"/>
    <w:basedOn w:val="a"/>
    <w:next w:val="a"/>
    <w:autoRedefine/>
    <w:pPr>
      <w:ind w:left="1680"/>
    </w:pPr>
  </w:style>
  <w:style w:type="paragraph" w:styleId="92">
    <w:name w:val="toc 9"/>
    <w:basedOn w:val="a"/>
    <w:next w:val="a"/>
    <w:autoRedefine/>
    <w:pPr>
      <w:ind w:left="1920"/>
    </w:pPr>
  </w:style>
  <w:style w:type="paragraph" w:customStyle="1" w:styleId="StandardL9">
    <w:name w:val="Standard L9"/>
    <w:basedOn w:val="a"/>
    <w:next w:val="31"/>
    <w:link w:val="StandardL9Char"/>
    <w:pPr>
      <w:numPr>
        <w:ilvl w:val="8"/>
        <w:numId w:val="2"/>
      </w:numPr>
      <w:outlineLvl w:val="8"/>
    </w:pPr>
    <w:rPr>
      <w:rFonts w:cs="Simplified Arabic"/>
      <w:lang w:val="x-none" w:eastAsia="x-none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1"/>
    <w:link w:val="StandardL8Char"/>
    <w:pPr>
      <w:numPr>
        <w:ilvl w:val="7"/>
        <w:numId w:val="2"/>
      </w:numPr>
      <w:outlineLvl w:val="7"/>
    </w:pPr>
    <w:rPr>
      <w:rFonts w:cs="Simplified Arabic"/>
      <w:lang w:val="x-none" w:eastAsia="x-none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2"/>
      </w:numPr>
      <w:outlineLvl w:val="6"/>
    </w:pPr>
    <w:rPr>
      <w:rFonts w:cs="Simplified Arabic"/>
      <w:lang w:val="x-none" w:eastAsia="x-none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2"/>
      </w:numPr>
      <w:outlineLvl w:val="5"/>
    </w:pPr>
    <w:rPr>
      <w:rFonts w:cs="Simplified Arabic"/>
      <w:lang w:val="x-none" w:eastAsia="x-none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2"/>
      </w:numPr>
      <w:outlineLvl w:val="4"/>
    </w:pPr>
    <w:rPr>
      <w:rFonts w:cs="Simplified Arabic"/>
      <w:lang w:val="x-none" w:eastAsia="x-none"/>
    </w:rPr>
  </w:style>
  <w:style w:type="paragraph" w:customStyle="1" w:styleId="BulletL9">
    <w:name w:val="Bullet L9"/>
    <w:basedOn w:val="a"/>
    <w:link w:val="BulletL9Char"/>
    <w:pPr>
      <w:numPr>
        <w:ilvl w:val="8"/>
        <w:numId w:val="1"/>
      </w:numPr>
      <w:outlineLvl w:val="8"/>
    </w:pPr>
    <w:rPr>
      <w:rFonts w:cs="Simplified Arabic"/>
      <w:lang w:val="x-none" w:eastAsia="x-none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1"/>
      </w:numPr>
      <w:outlineLvl w:val="7"/>
    </w:pPr>
    <w:rPr>
      <w:rFonts w:cs="Simplified Arabic"/>
      <w:lang w:val="x-none" w:eastAsia="x-none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1"/>
      </w:numPr>
      <w:outlineLvl w:val="6"/>
    </w:pPr>
    <w:rPr>
      <w:rFonts w:cs="Simplified Arabic"/>
      <w:lang w:val="x-none" w:eastAsia="x-none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1"/>
      </w:numPr>
      <w:outlineLvl w:val="5"/>
    </w:pPr>
    <w:rPr>
      <w:rFonts w:cs="Simplified Arabic"/>
      <w:lang w:val="x-none" w:eastAsia="x-none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1"/>
      </w:numPr>
      <w:outlineLvl w:val="4"/>
    </w:pPr>
    <w:rPr>
      <w:rFonts w:cs="Simplified Arabic"/>
      <w:lang w:val="x-none" w:eastAsia="x-none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1"/>
      </w:numPr>
      <w:outlineLvl w:val="3"/>
    </w:pPr>
    <w:rPr>
      <w:rFonts w:cs="Simplified Arabic"/>
      <w:lang w:val="x-none" w:eastAsia="x-none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1"/>
      </w:numPr>
      <w:outlineLvl w:val="2"/>
    </w:pPr>
    <w:rPr>
      <w:rFonts w:cs="Simplified Arabic"/>
      <w:lang w:val="x-none" w:eastAsia="x-none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1"/>
      </w:numPr>
      <w:outlineLvl w:val="1"/>
    </w:pPr>
    <w:rPr>
      <w:rFonts w:cs="Simplified Arabic"/>
      <w:lang w:val="x-none" w:eastAsia="x-none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1"/>
      </w:numPr>
      <w:outlineLvl w:val="0"/>
    </w:pPr>
    <w:rPr>
      <w:rFonts w:cs="Simplified Arabic"/>
      <w:lang w:val="x-none" w:eastAsia="x-none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pPr>
      <w:numPr>
        <w:ilvl w:val="3"/>
        <w:numId w:val="2"/>
      </w:numPr>
      <w:outlineLvl w:val="3"/>
    </w:pPr>
    <w:rPr>
      <w:rFonts w:cs="Simplified Arabic"/>
      <w:lang w:val="x-none" w:eastAsia="x-none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1"/>
    <w:link w:val="StandardL3Char"/>
    <w:pPr>
      <w:numPr>
        <w:ilvl w:val="2"/>
        <w:numId w:val="2"/>
      </w:numPr>
      <w:outlineLvl w:val="2"/>
    </w:pPr>
    <w:rPr>
      <w:rFonts w:cs="Simplified Arabic"/>
      <w:lang w:val="x-none" w:eastAsia="x-none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2"/>
      </w:numPr>
      <w:outlineLvl w:val="1"/>
    </w:pPr>
    <w:rPr>
      <w:rFonts w:cs="Simplified Arabic"/>
      <w:lang w:val="x-none" w:eastAsia="x-none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  <w:lang w:val="x-none" w:eastAsia="x-none"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fd">
    <w:name w:val="Hyperlink"/>
    <w:uiPriority w:val="99"/>
    <w:rPr>
      <w:color w:val="0000FF"/>
      <w:u w:val="single"/>
    </w:rPr>
  </w:style>
  <w:style w:type="character" w:styleId="affffe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32B5F-D6E1-47DE-90D3-D43C104D1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7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KWM</cp:lastModifiedBy>
  <cp:revision>3</cp:revision>
  <dcterms:created xsi:type="dcterms:W3CDTF">2023-01-18T03:24:00Z</dcterms:created>
  <dcterms:modified xsi:type="dcterms:W3CDTF">2023-01-18T03:34:00Z</dcterms:modified>
</cp:coreProperties>
</file>