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4B9E01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bookmarkStart w:id="0" w:name="_GoBack"/>
      <w:bookmarkEnd w:id="0"/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68DA709F" w14:textId="77777777" w:rsidR="00CB00DF" w:rsidRPr="00BA1596" w:rsidRDefault="00CB00DF" w:rsidP="001624A4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0652C6" w14:paraId="0795643F" w14:textId="77777777" w:rsidTr="00CB00DF">
        <w:tc>
          <w:tcPr>
            <w:tcW w:w="1809" w:type="dxa"/>
            <w:shd w:val="clear" w:color="auto" w:fill="D9D9D9"/>
            <w:vAlign w:val="center"/>
          </w:tcPr>
          <w:p w14:paraId="1F1F7EDF" w14:textId="77777777" w:rsidR="00CB00DF" w:rsidRPr="000652C6" w:rsidRDefault="00CB00DF" w:rsidP="000652C6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652F533" w14:textId="384932CA" w:rsidR="00CB00DF" w:rsidRPr="000652C6" w:rsidRDefault="00E60FA4" w:rsidP="000652C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苏交科集团股份有限公司</w:t>
            </w:r>
            <w:r w:rsidR="00CA4508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CA4508" w:rsidRPr="000652C6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苏交科</w:t>
            </w:r>
            <w:r w:rsidR="00CA4508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与南京满运软件信息咨询有限公司</w:t>
            </w:r>
            <w:r w:rsidR="00CA4508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CA4508" w:rsidRPr="000652C6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南京满运</w:t>
            </w:r>
            <w:r w:rsidR="00CA4508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新设合营企业案</w:t>
            </w:r>
          </w:p>
        </w:tc>
      </w:tr>
      <w:tr w:rsidR="00CB00DF" w:rsidRPr="000652C6" w14:paraId="02EF90DE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93379A4" w14:textId="77777777" w:rsidR="00F1624E" w:rsidRPr="000652C6" w:rsidRDefault="00CB00DF" w:rsidP="000652C6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16CE3743" w14:textId="77777777" w:rsidR="00CB00DF" w:rsidRPr="000652C6" w:rsidRDefault="00CB00DF" w:rsidP="000652C6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002ABF0A" w14:textId="696B7378" w:rsidR="00742A29" w:rsidRPr="000652C6" w:rsidRDefault="00D50A1D" w:rsidP="000652C6">
            <w:pPr>
              <w:rPr>
                <w:rFonts w:ascii="宋体" w:hAnsi="宋体"/>
                <w:color w:val="000000"/>
                <w:szCs w:val="2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苏交科与南京满运拟新设合营企业，从事桥梁结构监测设备业务。</w:t>
            </w:r>
            <w:r w:rsidR="00AF1698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交易后，</w:t>
            </w:r>
            <w:proofErr w:type="gramStart"/>
            <w:r w:rsidR="00804EA9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苏交科</w:t>
            </w:r>
            <w:proofErr w:type="gramEnd"/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804EA9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持有合营企业4</w:t>
            </w:r>
            <w:r w:rsidR="00804EA9" w:rsidRPr="000652C6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</w:t>
            </w:r>
            <w:r w:rsidR="00804EA9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的股权，</w:t>
            </w:r>
            <w:proofErr w:type="gramStart"/>
            <w:r w:rsidR="00804EA9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南京满运及其</w:t>
            </w:r>
            <w:proofErr w:type="gramEnd"/>
            <w:r w:rsidR="00804EA9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关联方</w:t>
            </w: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804EA9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持有合营企业6</w:t>
            </w:r>
            <w:r w:rsidR="00804EA9" w:rsidRPr="000652C6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</w:t>
            </w:r>
            <w:r w:rsidR="00804EA9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的股权，</w:t>
            </w:r>
            <w:r w:rsidR="000E0426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双方</w:t>
            </w: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共同控制合营企业</w:t>
            </w:r>
            <w:r w:rsidR="00804EA9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0318D" w:rsidRPr="000652C6" w14:paraId="1F7F6A3E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B954AE6" w14:textId="77777777" w:rsidR="00F1624E" w:rsidRPr="000652C6" w:rsidRDefault="00CB00DF" w:rsidP="000652C6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9672EE2" w14:textId="77777777" w:rsidR="00CB00DF" w:rsidRPr="000652C6" w:rsidRDefault="00CB00DF" w:rsidP="000652C6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367E901C" w14:textId="29D2C674" w:rsidR="00CB00DF" w:rsidRPr="000652C6" w:rsidRDefault="00CB00DF" w:rsidP="000652C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217288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苏交科集团股份有限公司</w:t>
            </w:r>
            <w:r w:rsidR="004E7E4A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（“</w:t>
            </w:r>
            <w:r w:rsidR="00217288" w:rsidRPr="000652C6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苏交科</w:t>
            </w:r>
            <w:r w:rsidR="004E7E4A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</w:tcPr>
          <w:p w14:paraId="1B56697C" w14:textId="5A39B53C" w:rsidR="00B0318D" w:rsidRPr="000652C6" w:rsidRDefault="004524E1" w:rsidP="000652C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苏交科</w:t>
            </w:r>
            <w:proofErr w:type="gramEnd"/>
            <w:r w:rsidR="007B7026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于2</w:t>
            </w:r>
            <w:r w:rsidR="007B7026" w:rsidRPr="000652C6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002</w:t>
            </w:r>
            <w:r w:rsidR="007B7026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年8月2</w:t>
            </w:r>
            <w:r w:rsidR="007B7026" w:rsidRPr="000652C6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="007B7026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日成立于江苏南京，</w:t>
            </w:r>
            <w:r w:rsidR="00A460B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="00A460BD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深圳证券交易所上市</w:t>
            </w:r>
            <w:r w:rsidR="00A460B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在全球范围内的主营业务包括工程咨询和工程承包两大类，其中，工程咨询业务是</w:t>
            </w:r>
            <w:proofErr w:type="gramStart"/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苏交科</w:t>
            </w:r>
            <w:proofErr w:type="gramEnd"/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的核心业务。</w:t>
            </w:r>
          </w:p>
          <w:p w14:paraId="306B4D40" w14:textId="2E3C39C7" w:rsidR="007B7026" w:rsidRPr="000652C6" w:rsidRDefault="007B7026" w:rsidP="000652C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苏交科</w:t>
            </w:r>
            <w:proofErr w:type="gramEnd"/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的最终控制人为广州珠江实业集团有限公司，业务涵盖城市建设与开发、产业园区投融资与开发建设运营、城市运营与服务三大业务板块。</w:t>
            </w:r>
          </w:p>
        </w:tc>
      </w:tr>
      <w:tr w:rsidR="00B0318D" w:rsidRPr="000652C6" w14:paraId="1EADBB16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61B85C4" w14:textId="77777777" w:rsidR="00CB00DF" w:rsidRPr="000652C6" w:rsidRDefault="00CB00DF" w:rsidP="000652C6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8E7A7B7" w14:textId="6402D959" w:rsidR="00CB00DF" w:rsidRPr="000652C6" w:rsidRDefault="00CB00DF" w:rsidP="000652C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E37469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南京满运软件信息咨询有限公司</w:t>
            </w:r>
            <w:r w:rsidR="004E7E4A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E37469" w:rsidRPr="000652C6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南京满运</w:t>
            </w:r>
            <w:r w:rsidR="004E7E4A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</w:tcPr>
          <w:p w14:paraId="4C0BE9B1" w14:textId="77777777" w:rsidR="007B7026" w:rsidRPr="000652C6" w:rsidRDefault="00E37469" w:rsidP="000652C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南京满运</w:t>
            </w:r>
            <w:r w:rsidR="007B7026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于2</w:t>
            </w:r>
            <w:r w:rsidR="007B7026" w:rsidRPr="000652C6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 w:rsidR="007B7026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年1</w:t>
            </w:r>
            <w:r w:rsidR="007B7026" w:rsidRPr="000652C6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7B7026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月1</w:t>
            </w:r>
            <w:r w:rsidR="007B7026" w:rsidRPr="000652C6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7B7026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日成立于江苏南京，目前尚无实质性业务开展。</w:t>
            </w:r>
          </w:p>
          <w:p w14:paraId="0A19E689" w14:textId="6EA9176C" w:rsidR="00B0318D" w:rsidRPr="000652C6" w:rsidRDefault="007B7026" w:rsidP="000652C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南京满运的最终控制人为</w:t>
            </w:r>
            <w:r w:rsidR="00E37469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满帮集团</w:t>
            </w:r>
            <w:r w:rsidR="00197698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197698" w:rsidRPr="000652C6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Full Truck Alliance Co. Ltd.</w:t>
            </w:r>
            <w:r w:rsidR="00197698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E37469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是一家数字化货运运营公司，主要从事城际整车物流与车货匹配信息运营业务。</w:t>
            </w: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满帮集团于美国纽约证券交易所上市。</w:t>
            </w:r>
          </w:p>
        </w:tc>
      </w:tr>
      <w:tr w:rsidR="00CB00DF" w:rsidRPr="000652C6" w14:paraId="4B39761B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85C2303" w14:textId="77777777" w:rsidR="00CB00DF" w:rsidRPr="000652C6" w:rsidRDefault="00CB00DF" w:rsidP="000652C6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1B80235" w14:textId="531184A0" w:rsidR="00CB00DF" w:rsidRPr="000652C6" w:rsidRDefault="00EB5992" w:rsidP="000652C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0652C6" w14:paraId="7D70EC96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674D541" w14:textId="77777777" w:rsidR="00CB00DF" w:rsidRPr="000652C6" w:rsidRDefault="00CB00DF" w:rsidP="000652C6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B260A95" w14:textId="74E1B8C3" w:rsidR="00CB00DF" w:rsidRPr="000652C6" w:rsidRDefault="00F11B81" w:rsidP="000652C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5080E">
              <w:rPr>
                <w:rFonts w:ascii="宋体" w:hAnsi="宋体" w:hint="eastAsia"/>
                <w:szCs w:val="21"/>
              </w:rPr>
              <w:sym w:font="Wingdings 2" w:char="F052"/>
            </w:r>
            <w:r>
              <w:rPr>
                <w:rFonts w:ascii="宋体" w:hAnsi="宋体"/>
                <w:szCs w:val="21"/>
              </w:rPr>
              <w:t xml:space="preserve"> </w:t>
            </w:r>
            <w:r w:rsidR="00CB00DF"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0652C6" w14:paraId="4F6C02BC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70313D6F" w14:textId="77777777" w:rsidR="00CB00DF" w:rsidRPr="000652C6" w:rsidRDefault="00CB00DF" w:rsidP="000652C6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C0ED0C6" w14:textId="77777777" w:rsidR="00CB00DF" w:rsidRPr="000652C6" w:rsidRDefault="00CB00DF" w:rsidP="000652C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CB00DF" w:rsidRPr="000652C6" w14:paraId="3BF2FD05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7DB1D915" w14:textId="77777777" w:rsidR="00CB00DF" w:rsidRPr="000652C6" w:rsidRDefault="00CB00DF" w:rsidP="000652C6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AE20553" w14:textId="77777777" w:rsidR="00CB00DF" w:rsidRPr="000652C6" w:rsidRDefault="00CB00DF" w:rsidP="000652C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0652C6" w14:paraId="6F1FE187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3E187AC" w14:textId="77777777" w:rsidR="00CB00DF" w:rsidRPr="000652C6" w:rsidRDefault="00CB00DF" w:rsidP="000652C6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E1ED00A" w14:textId="77777777" w:rsidR="00CB00DF" w:rsidRPr="000652C6" w:rsidRDefault="00CB00DF" w:rsidP="000652C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0652C6" w14:paraId="2D551D79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51BE657" w14:textId="77777777" w:rsidR="00CB00DF" w:rsidRPr="000652C6" w:rsidRDefault="00CB00DF" w:rsidP="000652C6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A605979" w14:textId="77777777" w:rsidR="00CB00DF" w:rsidRPr="000652C6" w:rsidRDefault="00CB00DF" w:rsidP="000652C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0652C6" w14:paraId="34E894B1" w14:textId="77777777" w:rsidTr="00CB00DF">
        <w:tc>
          <w:tcPr>
            <w:tcW w:w="1809" w:type="dxa"/>
            <w:shd w:val="clear" w:color="auto" w:fill="D9D9D9"/>
            <w:vAlign w:val="center"/>
          </w:tcPr>
          <w:p w14:paraId="35586C5F" w14:textId="77777777" w:rsidR="00CB00DF" w:rsidRPr="000652C6" w:rsidRDefault="00CB00DF" w:rsidP="000652C6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34B35CA1" w14:textId="4D575977" w:rsidR="00E16527" w:rsidRPr="000652C6" w:rsidRDefault="000652C6" w:rsidP="000652C6">
            <w:pPr>
              <w:rPr>
                <w:rFonts w:ascii="宋体" w:hAnsi="宋体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52C6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纵向关联：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877"/>
              <w:gridCol w:w="1843"/>
              <w:gridCol w:w="2998"/>
            </w:tblGrid>
            <w:tr w:rsidR="000652C6" w:rsidRPr="000652C6" w14:paraId="60EA6C72" w14:textId="77777777" w:rsidTr="00F67824">
              <w:tc>
                <w:tcPr>
                  <w:tcW w:w="1877" w:type="dxa"/>
                </w:tcPr>
                <w:p w14:paraId="09A4638F" w14:textId="05B70C0E" w:rsidR="000652C6" w:rsidRPr="000652C6" w:rsidRDefault="000652C6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0652C6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相关商品市场</w:t>
                  </w:r>
                </w:p>
              </w:tc>
              <w:tc>
                <w:tcPr>
                  <w:tcW w:w="1843" w:type="dxa"/>
                </w:tcPr>
                <w:p w14:paraId="028C2158" w14:textId="258F2772" w:rsidR="000652C6" w:rsidRPr="000652C6" w:rsidRDefault="000652C6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0652C6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相关地域市场</w:t>
                  </w:r>
                </w:p>
              </w:tc>
              <w:tc>
                <w:tcPr>
                  <w:tcW w:w="2998" w:type="dxa"/>
                </w:tcPr>
                <w:p w14:paraId="54E7EFE1" w14:textId="0E7D8F46" w:rsidR="000652C6" w:rsidRPr="000652C6" w:rsidRDefault="000652C6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0652C6"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2021</w:t>
                  </w:r>
                  <w:r w:rsidRPr="000652C6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年市场份额</w:t>
                  </w:r>
                </w:p>
              </w:tc>
            </w:tr>
            <w:tr w:rsidR="000652C6" w:rsidRPr="000652C6" w14:paraId="77247B84" w14:textId="77777777" w:rsidTr="00F67824">
              <w:tc>
                <w:tcPr>
                  <w:tcW w:w="1877" w:type="dxa"/>
                </w:tcPr>
                <w:p w14:paraId="01EAB3AE" w14:textId="5EF182D2" w:rsidR="000652C6" w:rsidRDefault="000652C6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0652C6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上游：桥梁结构监测设备市场</w:t>
                  </w:r>
                </w:p>
                <w:p w14:paraId="72349B69" w14:textId="3A9BBDE2" w:rsidR="00F67824" w:rsidRDefault="00F67824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03D05A5A" w14:textId="6B26DA9A" w:rsidR="00A460BD" w:rsidRDefault="00A460BD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4C9D30B8" w14:textId="4562D68A" w:rsidR="00A460BD" w:rsidRDefault="00A460BD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7BCD41D9" w14:textId="77777777" w:rsidR="00A460BD" w:rsidRPr="000652C6" w:rsidRDefault="00A460BD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5F69C2BA" w14:textId="77777777" w:rsidR="00A460BD" w:rsidRDefault="00A460BD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1C4F3CDD" w14:textId="42B2C62F" w:rsidR="000652C6" w:rsidRPr="000652C6" w:rsidRDefault="000652C6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0652C6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lastRenderedPageBreak/>
                    <w:t>下游：桥梁结构工程检测服务市场</w:t>
                  </w:r>
                </w:p>
              </w:tc>
              <w:tc>
                <w:tcPr>
                  <w:tcW w:w="1843" w:type="dxa"/>
                </w:tcPr>
                <w:p w14:paraId="0DEBC554" w14:textId="2C6A3CD6" w:rsidR="000652C6" w:rsidRPr="000652C6" w:rsidRDefault="000652C6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0652C6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lastRenderedPageBreak/>
                    <w:t>上游：</w:t>
                  </w:r>
                  <w:r w:rsidR="00A460BD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全球</w:t>
                  </w:r>
                </w:p>
                <w:p w14:paraId="30B84911" w14:textId="4D9AB831" w:rsidR="000652C6" w:rsidRDefault="000652C6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4398FB67" w14:textId="77777777" w:rsidR="00F67824" w:rsidRPr="000652C6" w:rsidRDefault="00F67824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43CE9038" w14:textId="77777777" w:rsidR="00A460BD" w:rsidRDefault="00A460BD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4422CDE8" w14:textId="77777777" w:rsidR="00A460BD" w:rsidRDefault="00A460BD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2DE2EFF0" w14:textId="77777777" w:rsidR="00A460BD" w:rsidRDefault="00A460BD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1CEC382B" w14:textId="77777777" w:rsidR="00A460BD" w:rsidRDefault="00A460BD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26DEAFE5" w14:textId="761BA094" w:rsidR="000652C6" w:rsidRPr="000652C6" w:rsidRDefault="000652C6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0652C6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lastRenderedPageBreak/>
                    <w:t>下游：中国境内</w:t>
                  </w:r>
                </w:p>
              </w:tc>
              <w:tc>
                <w:tcPr>
                  <w:tcW w:w="2998" w:type="dxa"/>
                </w:tcPr>
                <w:p w14:paraId="6D3370D5" w14:textId="02ACB4E3" w:rsidR="000652C6" w:rsidRPr="000652C6" w:rsidRDefault="000652C6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0652C6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lastRenderedPageBreak/>
                    <w:t>上游：</w:t>
                  </w:r>
                  <w:r w:rsidR="00A460BD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全球</w:t>
                  </w:r>
                  <w:r w:rsidRPr="000652C6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桥梁结构监测设备市场</w:t>
                  </w:r>
                </w:p>
                <w:p w14:paraId="1A74AFDB" w14:textId="2D67FC9C" w:rsidR="000652C6" w:rsidRDefault="000652C6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0652C6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合营企业（预估）：0</w:t>
                  </w:r>
                  <w:r w:rsidRPr="000652C6"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-5%</w:t>
                  </w:r>
                </w:p>
                <w:p w14:paraId="0952CB3C" w14:textId="504FB19F" w:rsidR="00A460BD" w:rsidRDefault="00A460BD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中国</w:t>
                  </w:r>
                  <w:r w:rsidRPr="000652C6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桥梁结构监测设备市场</w:t>
                  </w:r>
                </w:p>
                <w:p w14:paraId="1C5E0BD6" w14:textId="0C641A3F" w:rsidR="00A460BD" w:rsidRDefault="00A460BD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合营企业（预估）：</w:t>
                  </w:r>
                  <w:r w:rsidRPr="000652C6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0652C6"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-5%</w:t>
                  </w:r>
                </w:p>
                <w:p w14:paraId="774F9277" w14:textId="77777777" w:rsidR="00A460BD" w:rsidRPr="000652C6" w:rsidRDefault="00A460BD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7F4900FD" w14:textId="77777777" w:rsidR="000652C6" w:rsidRPr="000652C6" w:rsidRDefault="000652C6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0652C6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lastRenderedPageBreak/>
                    <w:t>下游：中国桥梁结构工程检测服务市场</w:t>
                  </w:r>
                </w:p>
                <w:p w14:paraId="480EB437" w14:textId="378B57AB" w:rsidR="000652C6" w:rsidRPr="000652C6" w:rsidRDefault="000652C6" w:rsidP="000652C6">
                  <w:pPr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0652C6">
                    <w:rPr>
                      <w:rFonts w:ascii="宋体" w:hAnsi="宋体" w:cs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苏交科：5</w:t>
                  </w:r>
                  <w:r w:rsidRPr="000652C6">
                    <w:rPr>
                      <w:rFonts w:ascii="宋体" w:hAnsi="宋体" w:cs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-10%</w:t>
                  </w:r>
                </w:p>
              </w:tc>
            </w:tr>
          </w:tbl>
          <w:p w14:paraId="1C4241F2" w14:textId="6219075A" w:rsidR="000652C6" w:rsidRPr="000652C6" w:rsidRDefault="000652C6" w:rsidP="000652C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0361C6A2" w14:textId="77777777" w:rsidR="000F5E24" w:rsidRPr="00CB00DF" w:rsidRDefault="00B54B47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FangSong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02463F"/>
    <w:multiLevelType w:val="hybridMultilevel"/>
    <w:tmpl w:val="5E16D368"/>
    <w:lvl w:ilvl="0" w:tplc="3BC42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158AF"/>
    <w:rsid w:val="00025FF5"/>
    <w:rsid w:val="00037065"/>
    <w:rsid w:val="000569F0"/>
    <w:rsid w:val="000652C6"/>
    <w:rsid w:val="000A64AC"/>
    <w:rsid w:val="000D7EBA"/>
    <w:rsid w:val="000E0426"/>
    <w:rsid w:val="000F2A46"/>
    <w:rsid w:val="001164CD"/>
    <w:rsid w:val="00147EA0"/>
    <w:rsid w:val="00155717"/>
    <w:rsid w:val="001624A4"/>
    <w:rsid w:val="001837A3"/>
    <w:rsid w:val="00197698"/>
    <w:rsid w:val="00217288"/>
    <w:rsid w:val="00231E34"/>
    <w:rsid w:val="00295847"/>
    <w:rsid w:val="00325B36"/>
    <w:rsid w:val="003A081A"/>
    <w:rsid w:val="003C0AEB"/>
    <w:rsid w:val="003E34EF"/>
    <w:rsid w:val="003E3951"/>
    <w:rsid w:val="004178F8"/>
    <w:rsid w:val="004524E1"/>
    <w:rsid w:val="004A42D4"/>
    <w:rsid w:val="004A646E"/>
    <w:rsid w:val="004E7E4A"/>
    <w:rsid w:val="004F7688"/>
    <w:rsid w:val="00500979"/>
    <w:rsid w:val="005E7850"/>
    <w:rsid w:val="006467D8"/>
    <w:rsid w:val="006A451C"/>
    <w:rsid w:val="006A531B"/>
    <w:rsid w:val="006C62E8"/>
    <w:rsid w:val="006D0D62"/>
    <w:rsid w:val="006E4593"/>
    <w:rsid w:val="006F7693"/>
    <w:rsid w:val="00710140"/>
    <w:rsid w:val="00735602"/>
    <w:rsid w:val="00742A29"/>
    <w:rsid w:val="0078734B"/>
    <w:rsid w:val="007B7026"/>
    <w:rsid w:val="007C51C3"/>
    <w:rsid w:val="007F2275"/>
    <w:rsid w:val="007F7A37"/>
    <w:rsid w:val="00804EA9"/>
    <w:rsid w:val="00860E55"/>
    <w:rsid w:val="008770B7"/>
    <w:rsid w:val="00900F21"/>
    <w:rsid w:val="00913979"/>
    <w:rsid w:val="00915F0F"/>
    <w:rsid w:val="009532DF"/>
    <w:rsid w:val="00992131"/>
    <w:rsid w:val="00997019"/>
    <w:rsid w:val="009A20E0"/>
    <w:rsid w:val="009A5029"/>
    <w:rsid w:val="009D38D5"/>
    <w:rsid w:val="00A460BD"/>
    <w:rsid w:val="00A47001"/>
    <w:rsid w:val="00A53F26"/>
    <w:rsid w:val="00A544A6"/>
    <w:rsid w:val="00AA0CC5"/>
    <w:rsid w:val="00AA3D34"/>
    <w:rsid w:val="00AD73AA"/>
    <w:rsid w:val="00AF1698"/>
    <w:rsid w:val="00B0318D"/>
    <w:rsid w:val="00B16AFE"/>
    <w:rsid w:val="00B53FF8"/>
    <w:rsid w:val="00B54B47"/>
    <w:rsid w:val="00B61DD5"/>
    <w:rsid w:val="00B65DD5"/>
    <w:rsid w:val="00BB438D"/>
    <w:rsid w:val="00BD10B6"/>
    <w:rsid w:val="00C07076"/>
    <w:rsid w:val="00C34A82"/>
    <w:rsid w:val="00CA4508"/>
    <w:rsid w:val="00CB00DF"/>
    <w:rsid w:val="00D124FA"/>
    <w:rsid w:val="00D350D4"/>
    <w:rsid w:val="00D50A1D"/>
    <w:rsid w:val="00D73C72"/>
    <w:rsid w:val="00DE7E71"/>
    <w:rsid w:val="00E0592B"/>
    <w:rsid w:val="00E16527"/>
    <w:rsid w:val="00E31738"/>
    <w:rsid w:val="00E37469"/>
    <w:rsid w:val="00E54F37"/>
    <w:rsid w:val="00E60FA4"/>
    <w:rsid w:val="00E621E3"/>
    <w:rsid w:val="00E86786"/>
    <w:rsid w:val="00E86A8D"/>
    <w:rsid w:val="00EA2B8C"/>
    <w:rsid w:val="00EB5992"/>
    <w:rsid w:val="00ED2F80"/>
    <w:rsid w:val="00F11B81"/>
    <w:rsid w:val="00F1624E"/>
    <w:rsid w:val="00F32F8A"/>
    <w:rsid w:val="00F67824"/>
    <w:rsid w:val="00F70010"/>
    <w:rsid w:val="00F810AA"/>
    <w:rsid w:val="00FB43EC"/>
    <w:rsid w:val="00FB6B40"/>
    <w:rsid w:val="00FD01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C0E83"/>
  <w15:docId w15:val="{FE8C73ED-3AA4-234C-805A-3A5EFDB1B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2A29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92131"/>
    <w:pPr>
      <w:ind w:firstLineChars="200" w:firstLine="420"/>
    </w:pPr>
  </w:style>
  <w:style w:type="character" w:styleId="a5">
    <w:name w:val="annotation reference"/>
    <w:basedOn w:val="a0"/>
    <w:uiPriority w:val="99"/>
    <w:semiHidden/>
    <w:unhideWhenUsed/>
    <w:rsid w:val="00A544A6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A544A6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A544A6"/>
    <w:rPr>
      <w:rFonts w:ascii="Calibri" w:eastAsia="宋体" w:hAnsi="Calibri" w:cs="Times New Roman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544A6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A544A6"/>
    <w:rPr>
      <w:rFonts w:ascii="Calibri" w:eastAsia="宋体" w:hAnsi="Calibri" w:cs="Times New Roman"/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A544A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A544A6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1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Dentons SH</cp:lastModifiedBy>
  <cp:revision>4</cp:revision>
  <dcterms:created xsi:type="dcterms:W3CDTF">2022-11-03T07:07:00Z</dcterms:created>
  <dcterms:modified xsi:type="dcterms:W3CDTF">2023-03-24T02:51:00Z</dcterms:modified>
</cp:coreProperties>
</file>