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E2CCC" w14:textId="77777777" w:rsidR="00094095" w:rsidRPr="002E5CA0" w:rsidRDefault="00094095" w:rsidP="002E5CA0">
      <w:pPr>
        <w:widowControl/>
        <w:spacing w:after="240"/>
        <w:jc w:val="center"/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</w:pPr>
      <w:r w:rsidRPr="002E5CA0"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49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2192"/>
        <w:gridCol w:w="5321"/>
      </w:tblGrid>
      <w:tr w:rsidR="00D73A38" w:rsidRPr="002E5CA0" w14:paraId="4D42BED9" w14:textId="77777777" w:rsidTr="002E5CA0">
        <w:tc>
          <w:tcPr>
            <w:tcW w:w="1985" w:type="dxa"/>
            <w:shd w:val="clear" w:color="auto" w:fill="D9D9D9"/>
            <w:vAlign w:val="center"/>
          </w:tcPr>
          <w:p w14:paraId="3EF0B65B" w14:textId="77777777" w:rsidR="00266A6B" w:rsidRPr="002E5CA0" w:rsidRDefault="00266A6B" w:rsidP="00FB7045">
            <w:pPr>
              <w:rPr>
                <w:rFonts w:ascii="宋体" w:hAnsi="Times New Roman"/>
                <w:sz w:val="24"/>
                <w:szCs w:val="24"/>
              </w:rPr>
            </w:pPr>
            <w:r w:rsidRPr="002E5CA0">
              <w:rPr>
                <w:rFonts w:ascii="宋体" w:hAnsi="Times New Roman"/>
                <w:sz w:val="24"/>
                <w:szCs w:val="24"/>
              </w:rPr>
              <w:t>案件名称</w:t>
            </w:r>
          </w:p>
        </w:tc>
        <w:tc>
          <w:tcPr>
            <w:tcW w:w="7513" w:type="dxa"/>
            <w:gridSpan w:val="2"/>
            <w:shd w:val="clear" w:color="auto" w:fill="auto"/>
            <w:vAlign w:val="center"/>
          </w:tcPr>
          <w:p w14:paraId="339098CD" w14:textId="399F62A0" w:rsidR="00266A6B" w:rsidRPr="002E5CA0" w:rsidRDefault="00A530A9" w:rsidP="0052375D">
            <w:pPr>
              <w:rPr>
                <w:rFonts w:ascii="宋体" w:hAnsi="Times New Roman"/>
                <w:sz w:val="24"/>
                <w:szCs w:val="24"/>
              </w:rPr>
            </w:pPr>
            <w:proofErr w:type="gramStart"/>
            <w:r w:rsidRPr="002E5CA0">
              <w:rPr>
                <w:rFonts w:ascii="宋体" w:hAnsi="Times New Roman" w:hint="eastAsia"/>
                <w:sz w:val="24"/>
                <w:szCs w:val="24"/>
                <w:lang w:val="en-GB"/>
              </w:rPr>
              <w:t>明穗国际贸易</w:t>
            </w:r>
            <w:proofErr w:type="gramEnd"/>
            <w:r w:rsidRPr="002E5CA0">
              <w:rPr>
                <w:rFonts w:ascii="宋体" w:hAnsi="Times New Roman" w:hint="eastAsia"/>
                <w:sz w:val="24"/>
                <w:szCs w:val="24"/>
                <w:lang w:val="en-GB"/>
              </w:rPr>
              <w:t>（上海）有限公司收购泰州杨湾益嘉港务有限公司股权案</w:t>
            </w:r>
          </w:p>
        </w:tc>
      </w:tr>
      <w:tr w:rsidR="00D73A38" w:rsidRPr="002E5CA0" w14:paraId="0DDDC025" w14:textId="77777777" w:rsidTr="002E5CA0">
        <w:trPr>
          <w:trHeight w:val="993"/>
        </w:trPr>
        <w:tc>
          <w:tcPr>
            <w:tcW w:w="1985" w:type="dxa"/>
            <w:shd w:val="clear" w:color="auto" w:fill="D9D9D9"/>
            <w:vAlign w:val="center"/>
          </w:tcPr>
          <w:p w14:paraId="14A06486" w14:textId="77777777" w:rsidR="00266A6B" w:rsidRPr="002E5CA0" w:rsidRDefault="00266A6B" w:rsidP="00FB7045">
            <w:pPr>
              <w:rPr>
                <w:rFonts w:ascii="宋体" w:hAnsi="Times New Roman"/>
                <w:sz w:val="24"/>
                <w:szCs w:val="24"/>
              </w:rPr>
            </w:pPr>
            <w:r w:rsidRPr="002E5CA0">
              <w:rPr>
                <w:rFonts w:ascii="宋体" w:hAnsi="Times New Roman"/>
                <w:sz w:val="24"/>
                <w:szCs w:val="24"/>
              </w:rPr>
              <w:t>交易概况（限200字内）</w:t>
            </w:r>
          </w:p>
        </w:tc>
        <w:tc>
          <w:tcPr>
            <w:tcW w:w="7513" w:type="dxa"/>
            <w:gridSpan w:val="2"/>
          </w:tcPr>
          <w:p w14:paraId="683D2C6A" w14:textId="796517A3" w:rsidR="003335C6" w:rsidRPr="002E5CA0" w:rsidRDefault="00FB7045" w:rsidP="00CD1C09">
            <w:pPr>
              <w:rPr>
                <w:rFonts w:ascii="宋体" w:hAnsi="Times New Roman"/>
                <w:sz w:val="24"/>
                <w:szCs w:val="24"/>
              </w:rPr>
            </w:pPr>
            <w:proofErr w:type="gramStart"/>
            <w:r w:rsidRPr="002E5CA0">
              <w:rPr>
                <w:rFonts w:ascii="宋体" w:hAnsi="Times New Roman" w:hint="eastAsia"/>
                <w:sz w:val="24"/>
                <w:szCs w:val="24"/>
              </w:rPr>
              <w:t>明穗国际贸易</w:t>
            </w:r>
            <w:proofErr w:type="gramEnd"/>
            <w:r w:rsidRPr="002E5CA0">
              <w:rPr>
                <w:rFonts w:ascii="宋体" w:hAnsi="Times New Roman" w:hint="eastAsia"/>
                <w:sz w:val="24"/>
                <w:szCs w:val="24"/>
              </w:rPr>
              <w:t>（上海）有限公司（“明穗国贸”）与厦门江海</w:t>
            </w:r>
            <w:proofErr w:type="gramStart"/>
            <w:r w:rsidRPr="002E5CA0">
              <w:rPr>
                <w:rFonts w:ascii="宋体" w:hAnsi="Times New Roman" w:hint="eastAsia"/>
                <w:sz w:val="24"/>
                <w:szCs w:val="24"/>
              </w:rPr>
              <w:t>川供应</w:t>
            </w:r>
            <w:proofErr w:type="gramEnd"/>
            <w:r w:rsidRPr="002E5CA0">
              <w:rPr>
                <w:rFonts w:ascii="宋体" w:hAnsi="Times New Roman" w:hint="eastAsia"/>
                <w:sz w:val="24"/>
                <w:szCs w:val="24"/>
              </w:rPr>
              <w:t>链有限公司（“江海川”）签署协议，</w:t>
            </w:r>
            <w:proofErr w:type="gramStart"/>
            <w:r w:rsidRPr="002E5CA0">
              <w:rPr>
                <w:rFonts w:ascii="宋体" w:hAnsi="Times New Roman" w:hint="eastAsia"/>
                <w:sz w:val="24"/>
                <w:szCs w:val="24"/>
              </w:rPr>
              <w:t>明穗国贸</w:t>
            </w:r>
            <w:proofErr w:type="gramEnd"/>
            <w:r w:rsidRPr="002E5CA0">
              <w:rPr>
                <w:rFonts w:ascii="宋体" w:hAnsi="Times New Roman" w:hint="eastAsia"/>
                <w:sz w:val="24"/>
                <w:szCs w:val="24"/>
              </w:rPr>
              <w:t>收购泰州杨湾益嘉港务有限公司（“杨湾益嘉”）</w:t>
            </w:r>
            <w:r w:rsidR="00CD1C09" w:rsidRPr="002E5CA0">
              <w:rPr>
                <w:rFonts w:ascii="宋体" w:hAnsi="Times New Roman" w:hint="eastAsia"/>
                <w:sz w:val="24"/>
                <w:szCs w:val="24"/>
              </w:rPr>
              <w:t>20%</w:t>
            </w:r>
            <w:r w:rsidRPr="002E5CA0">
              <w:rPr>
                <w:rFonts w:ascii="宋体" w:hAnsi="Times New Roman" w:hint="eastAsia"/>
                <w:sz w:val="24"/>
                <w:szCs w:val="24"/>
              </w:rPr>
              <w:t>股份</w:t>
            </w:r>
            <w:r w:rsidR="00CD1C09" w:rsidRPr="002E5CA0">
              <w:rPr>
                <w:rFonts w:ascii="宋体" w:hAnsi="Times New Roman" w:hint="eastAsia"/>
                <w:sz w:val="24"/>
                <w:szCs w:val="24"/>
              </w:rPr>
              <w:t>。</w:t>
            </w:r>
            <w:r w:rsidRPr="002E5CA0">
              <w:rPr>
                <w:rFonts w:ascii="宋体" w:hAnsi="Times New Roman" w:hint="eastAsia"/>
                <w:sz w:val="24"/>
                <w:szCs w:val="24"/>
              </w:rPr>
              <w:t>杨湾益</w:t>
            </w:r>
            <w:proofErr w:type="gramStart"/>
            <w:r w:rsidRPr="002E5CA0">
              <w:rPr>
                <w:rFonts w:ascii="宋体" w:hAnsi="Times New Roman" w:hint="eastAsia"/>
                <w:sz w:val="24"/>
                <w:szCs w:val="24"/>
              </w:rPr>
              <w:t>嘉从事</w:t>
            </w:r>
            <w:proofErr w:type="gramEnd"/>
            <w:r w:rsidRPr="002E5CA0">
              <w:rPr>
                <w:rFonts w:ascii="宋体" w:hAnsi="Times New Roman" w:hint="eastAsia"/>
                <w:sz w:val="24"/>
                <w:szCs w:val="24"/>
              </w:rPr>
              <w:t>码头运营服务。</w:t>
            </w:r>
            <w:r w:rsidR="00CD1C09" w:rsidRPr="002E5CA0">
              <w:rPr>
                <w:rFonts w:ascii="宋体" w:hAnsi="Times New Roman" w:hint="eastAsia"/>
                <w:sz w:val="24"/>
                <w:szCs w:val="24"/>
              </w:rPr>
              <w:t>交易前，泰州港务集团有限公司（“泰州港务”）、益海嘉里金龙鱼粮油食品股份有限公司（“益海嘉里”）和江海川</w:t>
            </w:r>
            <w:r w:rsidRPr="002E5CA0">
              <w:rPr>
                <w:rFonts w:ascii="宋体" w:hAnsi="Times New Roman" w:hint="eastAsia"/>
                <w:sz w:val="24"/>
                <w:szCs w:val="24"/>
              </w:rPr>
              <w:t>分别持有杨湾益嘉5</w:t>
            </w:r>
            <w:r w:rsidRPr="002E5CA0">
              <w:rPr>
                <w:rFonts w:ascii="宋体" w:hAnsi="Times New Roman"/>
                <w:sz w:val="24"/>
                <w:szCs w:val="24"/>
              </w:rPr>
              <w:t>0</w:t>
            </w:r>
            <w:r w:rsidRPr="002E5CA0">
              <w:rPr>
                <w:rFonts w:ascii="宋体" w:hAnsi="Times New Roman" w:hint="eastAsia"/>
                <w:sz w:val="24"/>
                <w:szCs w:val="24"/>
              </w:rPr>
              <w:t>%，3</w:t>
            </w:r>
            <w:r w:rsidRPr="002E5CA0">
              <w:rPr>
                <w:rFonts w:ascii="宋体" w:hAnsi="Times New Roman"/>
                <w:sz w:val="24"/>
                <w:szCs w:val="24"/>
              </w:rPr>
              <w:t>0</w:t>
            </w:r>
            <w:r w:rsidRPr="002E5CA0">
              <w:rPr>
                <w:rFonts w:ascii="宋体" w:hAnsi="Times New Roman" w:hint="eastAsia"/>
                <w:sz w:val="24"/>
                <w:szCs w:val="24"/>
              </w:rPr>
              <w:t>%，2</w:t>
            </w:r>
            <w:r w:rsidRPr="002E5CA0">
              <w:rPr>
                <w:rFonts w:ascii="宋体" w:hAnsi="Times New Roman"/>
                <w:sz w:val="24"/>
                <w:szCs w:val="24"/>
              </w:rPr>
              <w:t>0</w:t>
            </w:r>
            <w:r w:rsidRPr="002E5CA0">
              <w:rPr>
                <w:rFonts w:ascii="宋体" w:hAnsi="Times New Roman" w:hint="eastAsia"/>
                <w:sz w:val="24"/>
                <w:szCs w:val="24"/>
              </w:rPr>
              <w:t>%股份，共同控制杨湾益嘉。交易后，</w:t>
            </w:r>
            <w:proofErr w:type="gramStart"/>
            <w:r w:rsidRPr="002E5CA0">
              <w:rPr>
                <w:rFonts w:ascii="宋体" w:hAnsi="Times New Roman" w:hint="eastAsia"/>
                <w:sz w:val="24"/>
                <w:szCs w:val="24"/>
              </w:rPr>
              <w:t>明穗国贸</w:t>
            </w:r>
            <w:proofErr w:type="gramEnd"/>
            <w:r w:rsidRPr="002E5CA0">
              <w:rPr>
                <w:rFonts w:ascii="宋体" w:hAnsi="Times New Roman" w:hint="eastAsia"/>
                <w:sz w:val="24"/>
                <w:szCs w:val="24"/>
              </w:rPr>
              <w:t>持有2</w:t>
            </w:r>
            <w:r w:rsidRPr="002E5CA0">
              <w:rPr>
                <w:rFonts w:ascii="宋体" w:hAnsi="Times New Roman"/>
                <w:sz w:val="24"/>
                <w:szCs w:val="24"/>
              </w:rPr>
              <w:t>0</w:t>
            </w:r>
            <w:r w:rsidRPr="002E5CA0">
              <w:rPr>
                <w:rFonts w:ascii="宋体" w:hAnsi="Times New Roman" w:hint="eastAsia"/>
                <w:sz w:val="24"/>
                <w:szCs w:val="24"/>
              </w:rPr>
              <w:t>%股份，与泰州港务、</w:t>
            </w:r>
            <w:proofErr w:type="gramStart"/>
            <w:r w:rsidRPr="002E5CA0">
              <w:rPr>
                <w:rFonts w:ascii="宋体" w:hAnsi="Times New Roman" w:hint="eastAsia"/>
                <w:sz w:val="24"/>
                <w:szCs w:val="24"/>
              </w:rPr>
              <w:t>益海嘉</w:t>
            </w:r>
            <w:proofErr w:type="gramEnd"/>
            <w:r w:rsidRPr="002E5CA0">
              <w:rPr>
                <w:rFonts w:ascii="宋体" w:hAnsi="Times New Roman" w:hint="eastAsia"/>
                <w:sz w:val="24"/>
                <w:szCs w:val="24"/>
              </w:rPr>
              <w:t>里共同控制杨湾益嘉</w:t>
            </w:r>
            <w:r w:rsidR="00CD1C09" w:rsidRPr="002E5CA0">
              <w:rPr>
                <w:rFonts w:ascii="宋体" w:hAnsi="Times New Roman" w:hint="eastAsia"/>
                <w:sz w:val="24"/>
                <w:szCs w:val="24"/>
              </w:rPr>
              <w:t>。</w:t>
            </w:r>
          </w:p>
        </w:tc>
      </w:tr>
      <w:tr w:rsidR="00A530A9" w:rsidRPr="002E5CA0" w14:paraId="687B1CBB" w14:textId="77777777" w:rsidTr="002E5CA0">
        <w:trPr>
          <w:trHeight w:val="988"/>
        </w:trPr>
        <w:tc>
          <w:tcPr>
            <w:tcW w:w="1985" w:type="dxa"/>
            <w:vMerge w:val="restart"/>
            <w:shd w:val="clear" w:color="auto" w:fill="D9D9D9"/>
            <w:vAlign w:val="center"/>
          </w:tcPr>
          <w:p w14:paraId="0F20F28F" w14:textId="77777777" w:rsidR="00A530A9" w:rsidRPr="002E5CA0" w:rsidRDefault="00A530A9" w:rsidP="00FB7045">
            <w:pPr>
              <w:rPr>
                <w:rFonts w:ascii="宋体" w:hAnsi="Times New Roman"/>
                <w:sz w:val="24"/>
                <w:szCs w:val="24"/>
              </w:rPr>
            </w:pPr>
            <w:r w:rsidRPr="002E5CA0">
              <w:rPr>
                <w:rFonts w:ascii="宋体" w:hAnsi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2192" w:type="dxa"/>
          </w:tcPr>
          <w:p w14:paraId="7E060461" w14:textId="4A137655" w:rsidR="00A530A9" w:rsidRPr="002E5CA0" w:rsidRDefault="005960C5" w:rsidP="009121E2">
            <w:pPr>
              <w:pStyle w:val="ad"/>
              <w:numPr>
                <w:ilvl w:val="0"/>
                <w:numId w:val="20"/>
              </w:numPr>
              <w:tabs>
                <w:tab w:val="left" w:pos="651"/>
              </w:tabs>
              <w:spacing w:beforeLines="50" w:before="156" w:afterLines="50" w:after="156"/>
              <w:ind w:firstLineChars="0"/>
              <w:rPr>
                <w:rFonts w:ascii="宋体" w:hAnsi="宋体"/>
                <w:sz w:val="24"/>
                <w:szCs w:val="24"/>
              </w:rPr>
            </w:pPr>
            <w:proofErr w:type="gramStart"/>
            <w:r w:rsidRPr="002E5CA0">
              <w:rPr>
                <w:rFonts w:ascii="宋体" w:hAnsi="Times New Roman" w:hint="eastAsia"/>
                <w:sz w:val="24"/>
                <w:szCs w:val="24"/>
              </w:rPr>
              <w:t>明穗国贸</w:t>
            </w:r>
            <w:proofErr w:type="gramEnd"/>
          </w:p>
        </w:tc>
        <w:tc>
          <w:tcPr>
            <w:tcW w:w="5321" w:type="dxa"/>
          </w:tcPr>
          <w:p w14:paraId="20FF7E2B" w14:textId="103315B0" w:rsidR="00A530A9" w:rsidRPr="002E5CA0" w:rsidRDefault="005960C5" w:rsidP="00FB7045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proofErr w:type="gramStart"/>
            <w:r w:rsidRP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明穗国贸</w:t>
            </w:r>
            <w:proofErr w:type="gramEnd"/>
            <w:r w:rsidR="00A530A9"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于</w:t>
            </w:r>
            <w:r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</w:t>
            </w:r>
            <w:r w:rsidR="00A530A9"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7</w:t>
            </w:r>
            <w:r w:rsidR="00A530A9"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月</w:t>
            </w:r>
            <w:r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23</w:t>
            </w:r>
            <w:r w:rsidR="00A530A9"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日</w:t>
            </w:r>
            <w:r w:rsid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成立于中国上海市</w:t>
            </w:r>
            <w:r w:rsidR="00A530A9"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  <w:proofErr w:type="gramStart"/>
            <w:r w:rsidRP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明穗国贸</w:t>
            </w:r>
            <w:proofErr w:type="gramEnd"/>
            <w:r w:rsidRP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主要开展货物贸易代理及进口代理业务</w:t>
            </w:r>
            <w:r w:rsidR="005A2C96" w:rsidRPr="005A2C96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（目前尚未开展实际业务）</w:t>
            </w:r>
            <w:r w:rsidR="00A530A9"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  <w:p w14:paraId="47E2F26D" w14:textId="7FCF594E" w:rsidR="00A530A9" w:rsidRPr="002E5CA0" w:rsidRDefault="005960C5" w:rsidP="00FB7045">
            <w:pPr>
              <w:widowControl/>
              <w:adjustRightInd w:val="0"/>
              <w:snapToGrid w:val="0"/>
              <w:rPr>
                <w:rFonts w:ascii="宋体" w:hAnsi="Times New Roman"/>
                <w:sz w:val="24"/>
                <w:szCs w:val="24"/>
                <w:lang w:val="en-GB"/>
              </w:rPr>
            </w:pPr>
            <w:proofErr w:type="gramStart"/>
            <w:r w:rsidRP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明穗国贸</w:t>
            </w:r>
            <w:proofErr w:type="gramEnd"/>
            <w:r w:rsidRP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的最终控制人为自然人林明灯</w:t>
            </w:r>
            <w:r w:rsid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，主要业务为粮食贸易和粮食物流服务。</w:t>
            </w:r>
          </w:p>
        </w:tc>
      </w:tr>
      <w:tr w:rsidR="00A530A9" w:rsidRPr="002E5CA0" w14:paraId="7DB5275E" w14:textId="77777777" w:rsidTr="002E5CA0">
        <w:trPr>
          <w:trHeight w:val="404"/>
        </w:trPr>
        <w:tc>
          <w:tcPr>
            <w:tcW w:w="1985" w:type="dxa"/>
            <w:vMerge/>
            <w:shd w:val="clear" w:color="auto" w:fill="D9D9D9"/>
            <w:vAlign w:val="center"/>
          </w:tcPr>
          <w:p w14:paraId="560A29AB" w14:textId="77777777" w:rsidR="00A530A9" w:rsidRPr="002E5CA0" w:rsidRDefault="00A530A9" w:rsidP="00FB7045">
            <w:pPr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2192" w:type="dxa"/>
          </w:tcPr>
          <w:p w14:paraId="5EED6900" w14:textId="2CD11105" w:rsidR="00A530A9" w:rsidRPr="002E5CA0" w:rsidRDefault="005960C5" w:rsidP="009121E2">
            <w:pPr>
              <w:pStyle w:val="ad"/>
              <w:numPr>
                <w:ilvl w:val="0"/>
                <w:numId w:val="20"/>
              </w:numPr>
              <w:spacing w:beforeLines="50" w:before="156" w:afterLines="50" w:after="156"/>
              <w:ind w:firstLineChars="0"/>
              <w:rPr>
                <w:rFonts w:ascii="宋体" w:hAnsi="宋体"/>
                <w:sz w:val="24"/>
                <w:szCs w:val="24"/>
              </w:rPr>
            </w:pPr>
            <w:r w:rsidRPr="002E5CA0">
              <w:rPr>
                <w:rFonts w:ascii="宋体" w:hAnsi="Times New Roman" w:hint="eastAsia"/>
                <w:sz w:val="24"/>
                <w:szCs w:val="24"/>
              </w:rPr>
              <w:t>杨湾益嘉</w:t>
            </w:r>
          </w:p>
        </w:tc>
        <w:tc>
          <w:tcPr>
            <w:tcW w:w="5321" w:type="dxa"/>
          </w:tcPr>
          <w:p w14:paraId="6397850E" w14:textId="114706DB" w:rsidR="00A530A9" w:rsidRPr="002E5CA0" w:rsidRDefault="005960C5" w:rsidP="002E5CA0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杨湾</w:t>
            </w:r>
            <w:proofErr w:type="gramStart"/>
            <w:r w:rsidRP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益嘉</w:t>
            </w:r>
            <w:r w:rsidR="00A530A9"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于</w:t>
            </w:r>
            <w:r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2018</w:t>
            </w:r>
            <w:r w:rsidR="00A530A9"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12</w:t>
            </w:r>
            <w:r w:rsidR="00A530A9"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月</w:t>
            </w:r>
            <w:r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04</w:t>
            </w:r>
            <w:r w:rsidR="00A530A9"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日</w:t>
            </w:r>
            <w:proofErr w:type="gramEnd"/>
            <w:r w:rsid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成立于中国江苏省</w:t>
            </w:r>
            <w:r w:rsidR="00A530A9"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  <w:r w:rsid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杨湾益</w:t>
            </w:r>
            <w:proofErr w:type="gramStart"/>
            <w:r w:rsid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嘉主要</w:t>
            </w:r>
            <w:proofErr w:type="gramEnd"/>
            <w:r w:rsid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从事码头运营业务。</w:t>
            </w:r>
          </w:p>
          <w:p w14:paraId="54E203B5" w14:textId="1C31A895" w:rsidR="00A530A9" w:rsidRPr="002E5CA0" w:rsidRDefault="005960C5" w:rsidP="002E5CA0">
            <w:pPr>
              <w:widowControl/>
              <w:adjustRightInd w:val="0"/>
              <w:snapToGrid w:val="0"/>
              <w:rPr>
                <w:rFonts w:ascii="宋体" w:hAnsi="Times New Roman"/>
                <w:color w:val="000000"/>
                <w:sz w:val="24"/>
                <w:szCs w:val="24"/>
              </w:rPr>
            </w:pPr>
            <w:r w:rsidRP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杨湾益嘉的最终控制人为泰州港务、</w:t>
            </w:r>
            <w:r w:rsidR="009121E2" w:rsidRP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丰益国际有限公司（“丰益国际”）</w:t>
            </w:r>
            <w:r w:rsidRP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和自然人黄丽</w:t>
            </w:r>
            <w:r w:rsidR="00A530A9"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  <w:r w:rsidRP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泰州港务主要在泰州港开展码头运营业务及相关业务。丰益国际的全球业务包括油棕种植、油料压榨、食用油精炼、炼糖制糖、消费品、特种油脂、油脂化学品、生物柴油和化肥的生产，以及面粉与大米加工。黄</w:t>
            </w:r>
            <w:proofErr w:type="gramStart"/>
            <w:r w:rsidRP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丽通过</w:t>
            </w:r>
            <w:proofErr w:type="gramEnd"/>
            <w:r w:rsidRP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厦门江海</w:t>
            </w:r>
            <w:proofErr w:type="gramStart"/>
            <w:r w:rsidRP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川从事</w:t>
            </w:r>
            <w:proofErr w:type="gramEnd"/>
            <w:r w:rsidRP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装卸搬运和仓储业务。</w:t>
            </w:r>
          </w:p>
        </w:tc>
      </w:tr>
      <w:tr w:rsidR="009121E2" w:rsidRPr="002E5CA0" w14:paraId="36C4BF12" w14:textId="77777777" w:rsidTr="002E5CA0">
        <w:trPr>
          <w:trHeight w:val="404"/>
        </w:trPr>
        <w:tc>
          <w:tcPr>
            <w:tcW w:w="1985" w:type="dxa"/>
            <w:vMerge/>
            <w:shd w:val="clear" w:color="auto" w:fill="D9D9D9"/>
            <w:vAlign w:val="center"/>
          </w:tcPr>
          <w:p w14:paraId="1F579516" w14:textId="77777777" w:rsidR="009121E2" w:rsidRPr="002E5CA0" w:rsidRDefault="009121E2" w:rsidP="00FB7045">
            <w:pPr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2192" w:type="dxa"/>
          </w:tcPr>
          <w:p w14:paraId="7DFF3EBC" w14:textId="46B4911F" w:rsidR="009121E2" w:rsidRPr="002E5CA0" w:rsidRDefault="009121E2" w:rsidP="009121E2">
            <w:pPr>
              <w:pStyle w:val="ad"/>
              <w:numPr>
                <w:ilvl w:val="0"/>
                <w:numId w:val="20"/>
              </w:numPr>
              <w:spacing w:beforeLines="50" w:before="156" w:afterLines="50" w:after="156"/>
              <w:ind w:firstLineChars="0"/>
              <w:rPr>
                <w:rFonts w:ascii="宋体" w:hAnsi="Times New Roman"/>
                <w:sz w:val="24"/>
                <w:szCs w:val="24"/>
              </w:rPr>
            </w:pPr>
            <w:r w:rsidRPr="002E5CA0">
              <w:rPr>
                <w:rFonts w:ascii="宋体" w:hAnsi="Times New Roman" w:hint="eastAsia"/>
                <w:sz w:val="24"/>
                <w:szCs w:val="24"/>
              </w:rPr>
              <w:t>泰州港务</w:t>
            </w:r>
          </w:p>
        </w:tc>
        <w:tc>
          <w:tcPr>
            <w:tcW w:w="5321" w:type="dxa"/>
          </w:tcPr>
          <w:p w14:paraId="1C9F9AF9" w14:textId="67884022" w:rsidR="009121E2" w:rsidRPr="002E5CA0" w:rsidRDefault="009121E2" w:rsidP="002E5CA0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泰州港务</w:t>
            </w:r>
            <w:r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于2003年9月1日</w:t>
            </w:r>
            <w:r w:rsid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成立于中国江苏省</w:t>
            </w:r>
            <w:r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  <w:r w:rsidRP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泰州港务主要从事码头运营业务及相关业务</w:t>
            </w:r>
            <w:r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  <w:p w14:paraId="4416B905" w14:textId="65905BC0" w:rsidR="009121E2" w:rsidRPr="002E5CA0" w:rsidRDefault="009121E2" w:rsidP="002E5CA0">
            <w:pPr>
              <w:widowControl/>
              <w:adjustRightInd w:val="0"/>
              <w:snapToGrid w:val="0"/>
              <w:rPr>
                <w:rFonts w:ascii="宋体" w:hAnsi="Times New Roman"/>
                <w:sz w:val="24"/>
                <w:szCs w:val="24"/>
              </w:rPr>
            </w:pPr>
            <w:r w:rsidRP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泰州港务没有最终控制人</w:t>
            </w:r>
            <w:r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 w:rsidR="009121E2" w:rsidRPr="002E5CA0" w14:paraId="7256F76F" w14:textId="77777777" w:rsidTr="002E5CA0">
        <w:trPr>
          <w:trHeight w:val="404"/>
        </w:trPr>
        <w:tc>
          <w:tcPr>
            <w:tcW w:w="1985" w:type="dxa"/>
            <w:vMerge/>
            <w:shd w:val="clear" w:color="auto" w:fill="D9D9D9"/>
            <w:vAlign w:val="center"/>
          </w:tcPr>
          <w:p w14:paraId="0C77A11C" w14:textId="77777777" w:rsidR="009121E2" w:rsidRPr="002E5CA0" w:rsidRDefault="009121E2" w:rsidP="00FB7045">
            <w:pPr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2192" w:type="dxa"/>
          </w:tcPr>
          <w:p w14:paraId="646C557F" w14:textId="2A0A15F7" w:rsidR="009121E2" w:rsidRPr="002E5CA0" w:rsidRDefault="009121E2" w:rsidP="009121E2">
            <w:pPr>
              <w:pStyle w:val="ad"/>
              <w:numPr>
                <w:ilvl w:val="0"/>
                <w:numId w:val="20"/>
              </w:numPr>
              <w:spacing w:beforeLines="50" w:before="156" w:afterLines="50" w:after="156"/>
              <w:ind w:firstLineChars="0"/>
              <w:rPr>
                <w:rFonts w:ascii="宋体" w:hAnsi="Times New Roman"/>
                <w:sz w:val="24"/>
                <w:szCs w:val="24"/>
              </w:rPr>
            </w:pPr>
            <w:r w:rsidRPr="002E5CA0">
              <w:rPr>
                <w:rFonts w:ascii="宋体" w:hAnsi="Times New Roman" w:hint="eastAsia"/>
                <w:sz w:val="24"/>
                <w:szCs w:val="24"/>
              </w:rPr>
              <w:t>益海嘉里</w:t>
            </w:r>
          </w:p>
        </w:tc>
        <w:tc>
          <w:tcPr>
            <w:tcW w:w="5321" w:type="dxa"/>
          </w:tcPr>
          <w:p w14:paraId="3AFD8946" w14:textId="12FDB6CD" w:rsidR="009121E2" w:rsidRPr="002E5CA0" w:rsidRDefault="009121E2" w:rsidP="002E5CA0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益海嘉里</w:t>
            </w:r>
            <w:r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于2005年6月</w:t>
            </w:r>
            <w:r w:rsidRP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</w:t>
            </w:r>
            <w:r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7日</w:t>
            </w:r>
            <w:r w:rsid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成立于中国上海市</w:t>
            </w:r>
            <w:r w:rsidRP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，是一家深圳证券交易所上市公司</w:t>
            </w:r>
            <w:r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  <w:r w:rsidRP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益海嘉里主要从事投资业务，主要涉及油籽压榨，食用油精炼，专用油脂、油脂科技、玉米深加工、大豆精深加工、水稻循环经济、小麦深加工、食品原辅料、粮油科技研发等领域</w:t>
            </w:r>
            <w:r w:rsidRPr="002E5CA0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  <w:p w14:paraId="2B18D2AD" w14:textId="4A421A97" w:rsidR="009121E2" w:rsidRPr="002E5CA0" w:rsidRDefault="009121E2" w:rsidP="002E5CA0">
            <w:pPr>
              <w:widowControl/>
              <w:adjustRightInd w:val="0"/>
              <w:snapToGrid w:val="0"/>
              <w:rPr>
                <w:rFonts w:ascii="宋体" w:hAnsi="Times New Roman"/>
                <w:sz w:val="24"/>
                <w:szCs w:val="24"/>
              </w:rPr>
            </w:pPr>
            <w:r w:rsidRP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益海嘉里的最终控制人是丰益国际。丰益国际的</w:t>
            </w:r>
            <w:r w:rsidR="002E5CA0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业务请见上。</w:t>
            </w:r>
          </w:p>
        </w:tc>
      </w:tr>
      <w:tr w:rsidR="009121E2" w:rsidRPr="002E5CA0" w14:paraId="779A4BF3" w14:textId="77777777" w:rsidTr="002E5CA0">
        <w:trPr>
          <w:trHeight w:val="279"/>
        </w:trPr>
        <w:tc>
          <w:tcPr>
            <w:tcW w:w="1985" w:type="dxa"/>
            <w:vMerge w:val="restart"/>
            <w:shd w:val="clear" w:color="auto" w:fill="D9D9D9"/>
            <w:vAlign w:val="center"/>
          </w:tcPr>
          <w:p w14:paraId="29B44194" w14:textId="77777777" w:rsidR="009121E2" w:rsidRPr="002E5CA0" w:rsidRDefault="009121E2" w:rsidP="00FB7045">
            <w:pPr>
              <w:rPr>
                <w:rFonts w:ascii="宋体" w:hAnsi="Times New Roman"/>
                <w:sz w:val="24"/>
                <w:szCs w:val="24"/>
              </w:rPr>
            </w:pPr>
            <w:r w:rsidRPr="002E5CA0">
              <w:rPr>
                <w:rFonts w:ascii="宋体" w:hAnsi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513" w:type="dxa"/>
            <w:gridSpan w:val="2"/>
            <w:vAlign w:val="center"/>
          </w:tcPr>
          <w:p w14:paraId="03448B22" w14:textId="176FF5C3" w:rsidR="009121E2" w:rsidRPr="002E5CA0" w:rsidRDefault="006D26D5" w:rsidP="002E5CA0">
            <w:pPr>
              <w:rPr>
                <w:rFonts w:ascii="宋体" w:hAnsi="Times New Roman"/>
                <w:sz w:val="24"/>
                <w:szCs w:val="24"/>
              </w:rPr>
            </w:pPr>
            <w:r w:rsidRPr="002E5CA0">
              <w:rPr>
                <w:rFonts w:ascii="宋体" w:hAnsi="Times New Roman"/>
                <w:sz w:val="22"/>
              </w:rPr>
              <w:sym w:font="Wingdings" w:char="F0FE"/>
            </w:r>
            <w:r w:rsidR="009121E2" w:rsidRPr="002E5CA0">
              <w:rPr>
                <w:rFonts w:ascii="宋体" w:hAnsi="Times New Roman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9121E2" w:rsidRPr="002E5CA0" w14:paraId="084D7D28" w14:textId="77777777" w:rsidTr="002E5CA0">
        <w:trPr>
          <w:trHeight w:val="330"/>
        </w:trPr>
        <w:tc>
          <w:tcPr>
            <w:tcW w:w="1985" w:type="dxa"/>
            <w:vMerge/>
            <w:shd w:val="clear" w:color="auto" w:fill="D9D9D9"/>
            <w:vAlign w:val="center"/>
          </w:tcPr>
          <w:p w14:paraId="756096BF" w14:textId="77777777" w:rsidR="009121E2" w:rsidRPr="002E5CA0" w:rsidRDefault="009121E2" w:rsidP="00FB7045">
            <w:pPr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7513" w:type="dxa"/>
            <w:gridSpan w:val="2"/>
            <w:vAlign w:val="center"/>
          </w:tcPr>
          <w:p w14:paraId="15841CB1" w14:textId="706AA9ED" w:rsidR="009121E2" w:rsidRPr="002E5CA0" w:rsidRDefault="009121E2" w:rsidP="002E5CA0">
            <w:pPr>
              <w:rPr>
                <w:rFonts w:ascii="宋体" w:hAnsi="Times New Roman"/>
                <w:sz w:val="24"/>
                <w:szCs w:val="24"/>
              </w:rPr>
            </w:pPr>
            <w:r w:rsidRPr="002E5CA0">
              <w:rPr>
                <w:rFonts w:ascii="宋体" w:hAnsi="Times New Roman"/>
                <w:sz w:val="22"/>
              </w:rPr>
              <w:sym w:font="Wingdings" w:char="F0FE"/>
            </w:r>
            <w:r w:rsidRPr="002E5CA0">
              <w:rPr>
                <w:rFonts w:ascii="宋体" w:hAnsi="Times New Roman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9121E2" w:rsidRPr="002E5CA0" w14:paraId="333A6FC0" w14:textId="77777777" w:rsidTr="002E5CA0">
        <w:trPr>
          <w:trHeight w:val="285"/>
        </w:trPr>
        <w:tc>
          <w:tcPr>
            <w:tcW w:w="1985" w:type="dxa"/>
            <w:vMerge/>
            <w:shd w:val="clear" w:color="auto" w:fill="D9D9D9"/>
            <w:vAlign w:val="center"/>
          </w:tcPr>
          <w:p w14:paraId="1FC72C9E" w14:textId="77777777" w:rsidR="009121E2" w:rsidRPr="002E5CA0" w:rsidRDefault="009121E2" w:rsidP="00FB7045">
            <w:pPr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7513" w:type="dxa"/>
            <w:gridSpan w:val="2"/>
            <w:vAlign w:val="center"/>
          </w:tcPr>
          <w:p w14:paraId="37076F02" w14:textId="2A5A974A" w:rsidR="009121E2" w:rsidRPr="002E5CA0" w:rsidRDefault="009121E2" w:rsidP="002E5CA0">
            <w:pPr>
              <w:rPr>
                <w:rFonts w:ascii="宋体" w:hAnsi="Times New Roman"/>
                <w:sz w:val="24"/>
                <w:szCs w:val="24"/>
              </w:rPr>
            </w:pPr>
            <w:r w:rsidRPr="002E5CA0">
              <w:rPr>
                <w:rFonts w:ascii="宋体" w:hAnsi="Times New Roman"/>
                <w:sz w:val="24"/>
                <w:szCs w:val="24"/>
                <w:lang w:val="en-GB"/>
              </w:rPr>
              <w:sym w:font="Wingdings" w:char="F0A8"/>
            </w:r>
            <w:r w:rsidRPr="002E5CA0">
              <w:rPr>
                <w:rFonts w:ascii="宋体" w:hAnsi="Times New Roman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9121E2" w:rsidRPr="002E5CA0" w14:paraId="53C0D8DE" w14:textId="77777777" w:rsidTr="002E5CA0">
        <w:trPr>
          <w:trHeight w:val="870"/>
        </w:trPr>
        <w:tc>
          <w:tcPr>
            <w:tcW w:w="1985" w:type="dxa"/>
            <w:vMerge/>
            <w:shd w:val="clear" w:color="auto" w:fill="D9D9D9"/>
            <w:vAlign w:val="center"/>
          </w:tcPr>
          <w:p w14:paraId="63DDF24A" w14:textId="77777777" w:rsidR="009121E2" w:rsidRPr="002E5CA0" w:rsidRDefault="009121E2" w:rsidP="00FB7045">
            <w:pPr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7513" w:type="dxa"/>
            <w:gridSpan w:val="2"/>
            <w:vAlign w:val="center"/>
          </w:tcPr>
          <w:p w14:paraId="54A4DD0B" w14:textId="19969597" w:rsidR="009121E2" w:rsidRPr="002E5CA0" w:rsidRDefault="009121E2" w:rsidP="002E5CA0">
            <w:pPr>
              <w:rPr>
                <w:rFonts w:ascii="宋体" w:hAnsi="Times New Roman"/>
                <w:sz w:val="24"/>
                <w:szCs w:val="24"/>
              </w:rPr>
            </w:pPr>
            <w:r w:rsidRPr="002E5CA0">
              <w:rPr>
                <w:rFonts w:ascii="宋体" w:hAnsi="Times New Roman"/>
                <w:sz w:val="24"/>
                <w:szCs w:val="24"/>
                <w:lang w:val="en-GB"/>
              </w:rPr>
              <w:sym w:font="Wingdings" w:char="F0A8"/>
            </w:r>
            <w:r w:rsidRPr="002E5CA0">
              <w:rPr>
                <w:rFonts w:ascii="宋体" w:hAnsi="Times New Roman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 w:rsidR="009121E2" w:rsidRPr="002E5CA0" w14:paraId="6805632B" w14:textId="77777777" w:rsidTr="002E5CA0">
        <w:trPr>
          <w:trHeight w:val="264"/>
        </w:trPr>
        <w:tc>
          <w:tcPr>
            <w:tcW w:w="1985" w:type="dxa"/>
            <w:vMerge/>
            <w:shd w:val="clear" w:color="auto" w:fill="D9D9D9"/>
            <w:vAlign w:val="center"/>
          </w:tcPr>
          <w:p w14:paraId="284CAFBD" w14:textId="77777777" w:rsidR="009121E2" w:rsidRPr="002E5CA0" w:rsidRDefault="009121E2" w:rsidP="00FB7045">
            <w:pPr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7513" w:type="dxa"/>
            <w:gridSpan w:val="2"/>
            <w:vAlign w:val="center"/>
          </w:tcPr>
          <w:p w14:paraId="20FEBF80" w14:textId="1517967E" w:rsidR="009121E2" w:rsidRPr="002E5CA0" w:rsidRDefault="009121E2" w:rsidP="002E5CA0">
            <w:pPr>
              <w:rPr>
                <w:rFonts w:ascii="宋体" w:hAnsi="Times New Roman"/>
                <w:sz w:val="24"/>
                <w:szCs w:val="24"/>
              </w:rPr>
            </w:pPr>
            <w:r w:rsidRPr="002E5CA0">
              <w:rPr>
                <w:rFonts w:ascii="宋体" w:hAnsi="Times New Roman"/>
                <w:sz w:val="24"/>
                <w:szCs w:val="24"/>
                <w:lang w:val="en-GB"/>
              </w:rPr>
              <w:sym w:font="Wingdings" w:char="F0A8"/>
            </w:r>
            <w:r w:rsidRPr="002E5CA0">
              <w:rPr>
                <w:rFonts w:ascii="宋体" w:hAnsi="Times New Roman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 w:rsidR="009121E2" w:rsidRPr="002E5CA0" w14:paraId="3F5B2633" w14:textId="77777777" w:rsidTr="002E5CA0">
        <w:trPr>
          <w:trHeight w:val="345"/>
        </w:trPr>
        <w:tc>
          <w:tcPr>
            <w:tcW w:w="1985" w:type="dxa"/>
            <w:vMerge/>
            <w:shd w:val="clear" w:color="auto" w:fill="D9D9D9"/>
            <w:vAlign w:val="center"/>
          </w:tcPr>
          <w:p w14:paraId="31BA6860" w14:textId="77777777" w:rsidR="009121E2" w:rsidRPr="002E5CA0" w:rsidRDefault="009121E2" w:rsidP="00FB7045">
            <w:pPr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7513" w:type="dxa"/>
            <w:gridSpan w:val="2"/>
            <w:vAlign w:val="center"/>
          </w:tcPr>
          <w:p w14:paraId="5742F919" w14:textId="5E107735" w:rsidR="009121E2" w:rsidRPr="002E5CA0" w:rsidRDefault="009121E2" w:rsidP="002E5CA0">
            <w:pPr>
              <w:rPr>
                <w:rFonts w:ascii="宋体" w:hAnsi="Times New Roman"/>
                <w:sz w:val="24"/>
                <w:szCs w:val="24"/>
              </w:rPr>
            </w:pPr>
            <w:r w:rsidRPr="002E5CA0">
              <w:rPr>
                <w:rFonts w:ascii="宋体" w:hAnsi="Times New Roman"/>
                <w:sz w:val="24"/>
                <w:szCs w:val="24"/>
                <w:lang w:val="en-GB"/>
              </w:rPr>
              <w:sym w:font="Wingdings" w:char="F0A8"/>
            </w:r>
            <w:r w:rsidRPr="002E5CA0">
              <w:rPr>
                <w:rFonts w:ascii="宋体" w:hAnsi="Times New Roman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 w:rsidR="009121E2" w:rsidRPr="002E5CA0" w14:paraId="57C9DAD0" w14:textId="77777777" w:rsidTr="002E5CA0">
        <w:trPr>
          <w:trHeight w:val="500"/>
        </w:trPr>
        <w:tc>
          <w:tcPr>
            <w:tcW w:w="1985" w:type="dxa"/>
            <w:shd w:val="clear" w:color="auto" w:fill="D9D9D9"/>
            <w:vAlign w:val="center"/>
          </w:tcPr>
          <w:p w14:paraId="26D53E82" w14:textId="77777777" w:rsidR="009121E2" w:rsidRPr="002E5CA0" w:rsidRDefault="009121E2" w:rsidP="00FB7045">
            <w:pPr>
              <w:rPr>
                <w:rFonts w:ascii="宋体" w:hAnsi="Times New Roman"/>
                <w:sz w:val="24"/>
                <w:szCs w:val="24"/>
              </w:rPr>
            </w:pPr>
            <w:r w:rsidRPr="002E5CA0">
              <w:rPr>
                <w:rFonts w:ascii="宋体" w:hAnsi="Times New Roman"/>
                <w:sz w:val="24"/>
                <w:szCs w:val="24"/>
              </w:rPr>
              <w:t>备注</w:t>
            </w:r>
          </w:p>
        </w:tc>
        <w:tc>
          <w:tcPr>
            <w:tcW w:w="7513" w:type="dxa"/>
            <w:gridSpan w:val="2"/>
          </w:tcPr>
          <w:p w14:paraId="68DC1C43" w14:textId="01C30748" w:rsidR="006D26D5" w:rsidRDefault="006D26D5" w:rsidP="009121E2">
            <w:pPr>
              <w:rPr>
                <w:rFonts w:ascii="宋体" w:hAnsi="Times New Roman"/>
                <w:b/>
                <w:bCs/>
                <w:sz w:val="24"/>
                <w:szCs w:val="24"/>
              </w:rPr>
            </w:pPr>
            <w:r>
              <w:rPr>
                <w:rFonts w:ascii="宋体" w:hAnsi="Times New Roman" w:hint="eastAsia"/>
                <w:b/>
                <w:bCs/>
                <w:sz w:val="24"/>
                <w:szCs w:val="24"/>
              </w:rPr>
              <w:t>横向重叠：</w:t>
            </w:r>
          </w:p>
          <w:p w14:paraId="31FB00C4" w14:textId="1A33AECA" w:rsidR="006D26D5" w:rsidRDefault="006D26D5" w:rsidP="009121E2">
            <w:pPr>
              <w:rPr>
                <w:rFonts w:ascii="宋体" w:hAnsi="Times New Roman"/>
                <w:sz w:val="24"/>
                <w:szCs w:val="24"/>
              </w:rPr>
            </w:pPr>
            <w:r>
              <w:rPr>
                <w:rFonts w:ascii="宋体" w:hAnsi="Times New Roman" w:hint="eastAsia"/>
                <w:sz w:val="24"/>
                <w:szCs w:val="24"/>
              </w:rPr>
              <w:t>2</w:t>
            </w:r>
            <w:r>
              <w:rPr>
                <w:rFonts w:ascii="宋体" w:hAnsi="Times New Roman"/>
                <w:sz w:val="24"/>
                <w:szCs w:val="24"/>
              </w:rPr>
              <w:t>022</w:t>
            </w:r>
            <w:r>
              <w:rPr>
                <w:rFonts w:ascii="宋体" w:hAnsi="Times New Roman" w:hint="eastAsia"/>
                <w:sz w:val="24"/>
                <w:szCs w:val="24"/>
              </w:rPr>
              <w:t>年中国境内</w:t>
            </w:r>
            <w:r w:rsidRPr="002E5CA0">
              <w:rPr>
                <w:rFonts w:ascii="宋体" w:hAnsi="Times New Roman" w:hint="eastAsia"/>
                <w:sz w:val="24"/>
                <w:szCs w:val="24"/>
              </w:rPr>
              <w:t>大宗粮食贸易市场</w:t>
            </w:r>
          </w:p>
          <w:p w14:paraId="4BC54E41" w14:textId="4C35D201" w:rsidR="006D26D5" w:rsidRDefault="006D26D5" w:rsidP="009121E2">
            <w:pPr>
              <w:rPr>
                <w:rFonts w:ascii="宋体" w:hAnsi="Times New Roman"/>
                <w:sz w:val="24"/>
                <w:szCs w:val="24"/>
              </w:rPr>
            </w:pPr>
            <w:proofErr w:type="gramStart"/>
            <w:r w:rsidRPr="002E5CA0">
              <w:rPr>
                <w:rFonts w:ascii="宋体" w:hAnsi="Times New Roman" w:hint="eastAsia"/>
                <w:sz w:val="24"/>
                <w:szCs w:val="24"/>
              </w:rPr>
              <w:t>明穗集团</w:t>
            </w:r>
            <w:proofErr w:type="gramEnd"/>
            <w:r w:rsidRPr="002E5CA0">
              <w:rPr>
                <w:rFonts w:ascii="宋体" w:hAnsi="Times New Roman" w:hint="eastAsia"/>
                <w:sz w:val="24"/>
                <w:szCs w:val="24"/>
              </w:rPr>
              <w:t>：0-</w:t>
            </w:r>
            <w:r w:rsidRPr="002E5CA0">
              <w:rPr>
                <w:rFonts w:ascii="宋体" w:hAnsi="Times New Roman"/>
                <w:sz w:val="24"/>
                <w:szCs w:val="24"/>
              </w:rPr>
              <w:t>5</w:t>
            </w:r>
            <w:r w:rsidRPr="002E5CA0">
              <w:rPr>
                <w:rFonts w:ascii="宋体" w:hAnsi="Times New Roman" w:hint="eastAsia"/>
                <w:sz w:val="24"/>
                <w:szCs w:val="24"/>
              </w:rPr>
              <w:t>%</w:t>
            </w:r>
            <w:r>
              <w:rPr>
                <w:rFonts w:ascii="宋体" w:hAnsi="Times New Roman" w:hint="eastAsia"/>
                <w:sz w:val="24"/>
                <w:szCs w:val="24"/>
              </w:rPr>
              <w:t>，</w:t>
            </w:r>
            <w:proofErr w:type="gramStart"/>
            <w:r w:rsidRPr="002E5CA0">
              <w:rPr>
                <w:rFonts w:ascii="宋体" w:hAnsi="Times New Roman" w:hint="eastAsia"/>
                <w:sz w:val="24"/>
                <w:szCs w:val="24"/>
              </w:rPr>
              <w:t>益海嘉</w:t>
            </w:r>
            <w:proofErr w:type="gramEnd"/>
            <w:r w:rsidRPr="002E5CA0">
              <w:rPr>
                <w:rFonts w:ascii="宋体" w:hAnsi="Times New Roman" w:hint="eastAsia"/>
                <w:sz w:val="24"/>
                <w:szCs w:val="24"/>
              </w:rPr>
              <w:t>里：0-</w:t>
            </w:r>
            <w:r w:rsidRPr="002E5CA0">
              <w:rPr>
                <w:rFonts w:ascii="宋体" w:hAnsi="Times New Roman"/>
                <w:sz w:val="24"/>
                <w:szCs w:val="24"/>
              </w:rPr>
              <w:t>5</w:t>
            </w:r>
            <w:r w:rsidRPr="002E5CA0">
              <w:rPr>
                <w:rFonts w:ascii="宋体" w:hAnsi="Times New Roman" w:hint="eastAsia"/>
                <w:sz w:val="24"/>
                <w:szCs w:val="24"/>
              </w:rPr>
              <w:t>%</w:t>
            </w:r>
            <w:r w:rsidR="005E0415">
              <w:rPr>
                <w:rFonts w:ascii="宋体" w:hAnsi="Times New Roman" w:hint="eastAsia"/>
                <w:sz w:val="24"/>
                <w:szCs w:val="24"/>
              </w:rPr>
              <w:t>，</w:t>
            </w:r>
            <w:r w:rsidR="002E371E">
              <w:rPr>
                <w:rFonts w:ascii="宋体" w:hAnsi="Times New Roman" w:hint="eastAsia"/>
                <w:sz w:val="24"/>
                <w:szCs w:val="24"/>
              </w:rPr>
              <w:t>各方</w:t>
            </w:r>
            <w:r w:rsidR="005E0415">
              <w:rPr>
                <w:rFonts w:ascii="宋体" w:hAnsi="Times New Roman" w:hint="eastAsia"/>
                <w:sz w:val="24"/>
                <w:szCs w:val="24"/>
              </w:rPr>
              <w:t>合计：0-</w:t>
            </w:r>
            <w:r w:rsidR="005E0415">
              <w:rPr>
                <w:rFonts w:ascii="宋体" w:hAnsi="Times New Roman"/>
                <w:sz w:val="24"/>
                <w:szCs w:val="24"/>
              </w:rPr>
              <w:t>5</w:t>
            </w:r>
            <w:r w:rsidR="005E0415">
              <w:rPr>
                <w:rFonts w:ascii="宋体" w:hAnsi="Times New Roman" w:hint="eastAsia"/>
                <w:sz w:val="24"/>
                <w:szCs w:val="24"/>
              </w:rPr>
              <w:t>%</w:t>
            </w:r>
          </w:p>
          <w:p w14:paraId="26C48A4D" w14:textId="0CBF42EE" w:rsidR="006D26D5" w:rsidRDefault="006D26D5" w:rsidP="009121E2">
            <w:pPr>
              <w:rPr>
                <w:rFonts w:ascii="宋体" w:hAnsi="Times New Roman"/>
                <w:sz w:val="24"/>
                <w:szCs w:val="24"/>
              </w:rPr>
            </w:pPr>
            <w:r>
              <w:rPr>
                <w:rFonts w:ascii="宋体" w:hAnsi="Times New Roman" w:hint="eastAsia"/>
                <w:sz w:val="24"/>
                <w:szCs w:val="24"/>
              </w:rPr>
              <w:t>2</w:t>
            </w:r>
            <w:r>
              <w:rPr>
                <w:rFonts w:ascii="宋体" w:hAnsi="Times New Roman"/>
                <w:sz w:val="24"/>
                <w:szCs w:val="24"/>
              </w:rPr>
              <w:t>022</w:t>
            </w:r>
            <w:r>
              <w:rPr>
                <w:rFonts w:ascii="宋体" w:hAnsi="Times New Roman" w:hint="eastAsia"/>
                <w:sz w:val="24"/>
                <w:szCs w:val="24"/>
              </w:rPr>
              <w:t>年</w:t>
            </w:r>
            <w:r w:rsidRPr="002E5CA0">
              <w:rPr>
                <w:rFonts w:ascii="宋体" w:hAnsi="Times New Roman" w:hint="eastAsia"/>
                <w:sz w:val="24"/>
                <w:szCs w:val="24"/>
              </w:rPr>
              <w:t>长江三角洲</w:t>
            </w:r>
            <w:proofErr w:type="gramStart"/>
            <w:r w:rsidRPr="002E5CA0">
              <w:rPr>
                <w:rFonts w:ascii="宋体" w:hAnsi="Times New Roman" w:hint="eastAsia"/>
                <w:sz w:val="24"/>
                <w:szCs w:val="24"/>
              </w:rPr>
              <w:t>港口群干散农货</w:t>
            </w:r>
            <w:proofErr w:type="gramEnd"/>
            <w:r w:rsidRPr="002E5CA0">
              <w:rPr>
                <w:rFonts w:ascii="宋体" w:hAnsi="Times New Roman" w:hint="eastAsia"/>
                <w:sz w:val="24"/>
                <w:szCs w:val="24"/>
              </w:rPr>
              <w:t>码头服务市场</w:t>
            </w:r>
          </w:p>
          <w:p w14:paraId="20776161" w14:textId="4B93A86B" w:rsidR="006D26D5" w:rsidRDefault="006D26D5" w:rsidP="009121E2">
            <w:pPr>
              <w:rPr>
                <w:rFonts w:ascii="宋体" w:hAnsi="Times New Roman"/>
                <w:b/>
                <w:bCs/>
                <w:sz w:val="24"/>
                <w:szCs w:val="24"/>
              </w:rPr>
            </w:pPr>
            <w:r>
              <w:rPr>
                <w:rFonts w:ascii="宋体" w:hAnsi="Times New Roman" w:hint="eastAsia"/>
                <w:sz w:val="24"/>
                <w:szCs w:val="24"/>
              </w:rPr>
              <w:t>杨湾益嘉</w:t>
            </w:r>
            <w:r w:rsidRPr="002E5CA0">
              <w:rPr>
                <w:rFonts w:ascii="宋体" w:hAnsi="Times New Roman" w:hint="eastAsia"/>
                <w:sz w:val="24"/>
                <w:szCs w:val="24"/>
              </w:rPr>
              <w:t>（预计）：0-</w:t>
            </w:r>
            <w:r w:rsidRPr="002E5CA0">
              <w:rPr>
                <w:rFonts w:ascii="宋体" w:hAnsi="Times New Roman"/>
                <w:sz w:val="24"/>
                <w:szCs w:val="24"/>
              </w:rPr>
              <w:t>5</w:t>
            </w:r>
            <w:r w:rsidRPr="002E5CA0">
              <w:rPr>
                <w:rFonts w:ascii="宋体" w:hAnsi="Times New Roman" w:hint="eastAsia"/>
                <w:sz w:val="24"/>
                <w:szCs w:val="24"/>
              </w:rPr>
              <w:t>%</w:t>
            </w:r>
            <w:r>
              <w:rPr>
                <w:rFonts w:ascii="宋体" w:hAnsi="Times New Roman" w:hint="eastAsia"/>
                <w:sz w:val="24"/>
                <w:szCs w:val="24"/>
              </w:rPr>
              <w:t>，</w:t>
            </w:r>
            <w:r w:rsidRPr="002E5CA0">
              <w:rPr>
                <w:rFonts w:ascii="宋体" w:hAnsi="Times New Roman" w:hint="eastAsia"/>
                <w:sz w:val="24"/>
                <w:szCs w:val="24"/>
              </w:rPr>
              <w:t>泰州港务：5-1</w:t>
            </w:r>
            <w:r w:rsidRPr="002E5CA0">
              <w:rPr>
                <w:rFonts w:ascii="宋体" w:hAnsi="Times New Roman"/>
                <w:sz w:val="24"/>
                <w:szCs w:val="24"/>
              </w:rPr>
              <w:t>0</w:t>
            </w:r>
            <w:r w:rsidRPr="002E5CA0">
              <w:rPr>
                <w:rFonts w:ascii="宋体" w:hAnsi="Times New Roman" w:hint="eastAsia"/>
                <w:sz w:val="24"/>
                <w:szCs w:val="24"/>
              </w:rPr>
              <w:t>%</w:t>
            </w:r>
            <w:r>
              <w:rPr>
                <w:rFonts w:ascii="宋体" w:hAnsi="Times New Roman" w:hint="eastAsia"/>
                <w:sz w:val="24"/>
                <w:szCs w:val="24"/>
              </w:rPr>
              <w:t>，</w:t>
            </w:r>
            <w:proofErr w:type="gramStart"/>
            <w:r w:rsidRPr="002E5CA0">
              <w:rPr>
                <w:rFonts w:ascii="宋体" w:hAnsi="Times New Roman" w:hint="eastAsia"/>
                <w:sz w:val="24"/>
                <w:szCs w:val="24"/>
              </w:rPr>
              <w:t>益海嘉</w:t>
            </w:r>
            <w:proofErr w:type="gramEnd"/>
            <w:r w:rsidRPr="002E5CA0">
              <w:rPr>
                <w:rFonts w:ascii="宋体" w:hAnsi="Times New Roman" w:hint="eastAsia"/>
                <w:sz w:val="24"/>
                <w:szCs w:val="24"/>
              </w:rPr>
              <w:t>里：0-</w:t>
            </w:r>
            <w:r w:rsidRPr="002E5CA0">
              <w:rPr>
                <w:rFonts w:ascii="宋体" w:hAnsi="Times New Roman"/>
                <w:sz w:val="24"/>
                <w:szCs w:val="24"/>
              </w:rPr>
              <w:t>5</w:t>
            </w:r>
            <w:r w:rsidRPr="002E5CA0">
              <w:rPr>
                <w:rFonts w:ascii="宋体" w:hAnsi="Times New Roman" w:hint="eastAsia"/>
                <w:sz w:val="24"/>
                <w:szCs w:val="24"/>
              </w:rPr>
              <w:t>%</w:t>
            </w:r>
            <w:r w:rsidR="005E0415">
              <w:rPr>
                <w:rFonts w:ascii="宋体" w:hAnsi="Times New Roman" w:hint="eastAsia"/>
                <w:sz w:val="24"/>
                <w:szCs w:val="24"/>
              </w:rPr>
              <w:t>，</w:t>
            </w:r>
            <w:r w:rsidR="002E371E">
              <w:rPr>
                <w:rFonts w:ascii="宋体" w:hAnsi="Times New Roman" w:hint="eastAsia"/>
                <w:sz w:val="24"/>
                <w:szCs w:val="24"/>
              </w:rPr>
              <w:t>各方</w:t>
            </w:r>
            <w:r w:rsidR="005E0415">
              <w:rPr>
                <w:rFonts w:ascii="宋体" w:hAnsi="Times New Roman" w:hint="eastAsia"/>
                <w:sz w:val="24"/>
                <w:szCs w:val="24"/>
              </w:rPr>
              <w:t>合计：1</w:t>
            </w:r>
            <w:r w:rsidR="005E0415">
              <w:rPr>
                <w:rFonts w:ascii="宋体" w:hAnsi="Times New Roman"/>
                <w:sz w:val="24"/>
                <w:szCs w:val="24"/>
              </w:rPr>
              <w:t>0</w:t>
            </w:r>
            <w:r w:rsidR="005E0415">
              <w:rPr>
                <w:rFonts w:ascii="宋体" w:hAnsi="Times New Roman" w:hint="eastAsia"/>
                <w:sz w:val="24"/>
                <w:szCs w:val="24"/>
              </w:rPr>
              <w:t>-</w:t>
            </w:r>
            <w:r w:rsidR="005E0415">
              <w:rPr>
                <w:rFonts w:ascii="宋体" w:hAnsi="Times New Roman"/>
                <w:sz w:val="24"/>
                <w:szCs w:val="24"/>
              </w:rPr>
              <w:t>15</w:t>
            </w:r>
            <w:r w:rsidR="005E0415">
              <w:rPr>
                <w:rFonts w:ascii="宋体" w:hAnsi="Times New Roman" w:hint="eastAsia"/>
                <w:sz w:val="24"/>
                <w:szCs w:val="24"/>
              </w:rPr>
              <w:t>%</w:t>
            </w:r>
          </w:p>
          <w:p w14:paraId="0C36DF48" w14:textId="293ECA1A" w:rsidR="009121E2" w:rsidRPr="002E5CA0" w:rsidRDefault="009121E2" w:rsidP="009121E2">
            <w:pPr>
              <w:rPr>
                <w:rFonts w:ascii="宋体" w:hAnsi="Times New Roman"/>
                <w:b/>
                <w:bCs/>
                <w:sz w:val="24"/>
                <w:szCs w:val="24"/>
              </w:rPr>
            </w:pPr>
            <w:r w:rsidRPr="002E5CA0">
              <w:rPr>
                <w:rFonts w:ascii="宋体" w:hAnsi="Times New Roman" w:hint="eastAsia"/>
                <w:b/>
                <w:bCs/>
                <w:sz w:val="24"/>
                <w:szCs w:val="24"/>
              </w:rPr>
              <w:t>纵向关联</w:t>
            </w:r>
            <w:r w:rsidRPr="002E5CA0">
              <w:rPr>
                <w:rFonts w:ascii="宋体" w:hAnsi="Times New Roman"/>
                <w:b/>
                <w:bCs/>
                <w:sz w:val="24"/>
                <w:szCs w:val="24"/>
              </w:rPr>
              <w:t>：</w:t>
            </w:r>
          </w:p>
          <w:p w14:paraId="48648667" w14:textId="6D6638C4" w:rsidR="0004470B" w:rsidRPr="002E5CA0" w:rsidRDefault="00780151" w:rsidP="009121E2">
            <w:pPr>
              <w:rPr>
                <w:rFonts w:ascii="宋体" w:hAnsi="Times New Roman"/>
                <w:sz w:val="24"/>
                <w:szCs w:val="24"/>
              </w:rPr>
            </w:pPr>
            <w:r>
              <w:rPr>
                <w:rFonts w:ascii="宋体" w:hAnsi="Times New Roman" w:hint="eastAsia"/>
                <w:sz w:val="24"/>
                <w:szCs w:val="24"/>
              </w:rPr>
              <w:t>上</w:t>
            </w:r>
            <w:r w:rsidR="0004470B" w:rsidRPr="002E5CA0">
              <w:rPr>
                <w:rFonts w:ascii="宋体" w:hAnsi="Times New Roman" w:hint="eastAsia"/>
                <w:sz w:val="24"/>
                <w:szCs w:val="24"/>
              </w:rPr>
              <w:t>游：</w:t>
            </w:r>
            <w:r w:rsidR="002E5CA0">
              <w:rPr>
                <w:rFonts w:ascii="宋体" w:hAnsi="Times New Roman" w:hint="eastAsia"/>
                <w:sz w:val="24"/>
                <w:szCs w:val="24"/>
              </w:rPr>
              <w:t>2</w:t>
            </w:r>
            <w:r w:rsidR="002E5CA0">
              <w:rPr>
                <w:rFonts w:ascii="宋体" w:hAnsi="Times New Roman"/>
                <w:sz w:val="24"/>
                <w:szCs w:val="24"/>
              </w:rPr>
              <w:t>022</w:t>
            </w:r>
            <w:r w:rsidR="002E5CA0">
              <w:rPr>
                <w:rFonts w:ascii="宋体" w:hAnsi="Times New Roman" w:hint="eastAsia"/>
                <w:sz w:val="24"/>
                <w:szCs w:val="24"/>
              </w:rPr>
              <w:t>年</w:t>
            </w:r>
            <w:r w:rsidR="002E5CA0" w:rsidRPr="002E5CA0">
              <w:rPr>
                <w:rFonts w:ascii="宋体" w:hAnsi="Times New Roman" w:hint="eastAsia"/>
                <w:sz w:val="24"/>
                <w:szCs w:val="24"/>
              </w:rPr>
              <w:t>长江三角洲</w:t>
            </w:r>
            <w:proofErr w:type="gramStart"/>
            <w:r w:rsidR="002E5CA0" w:rsidRPr="002E5CA0">
              <w:rPr>
                <w:rFonts w:ascii="宋体" w:hAnsi="Times New Roman" w:hint="eastAsia"/>
                <w:sz w:val="24"/>
                <w:szCs w:val="24"/>
              </w:rPr>
              <w:t>港口群</w:t>
            </w:r>
            <w:r w:rsidR="0004470B" w:rsidRPr="002E5CA0">
              <w:rPr>
                <w:rFonts w:ascii="宋体" w:hAnsi="Times New Roman" w:hint="eastAsia"/>
                <w:sz w:val="24"/>
                <w:szCs w:val="24"/>
              </w:rPr>
              <w:t>干散农货</w:t>
            </w:r>
            <w:proofErr w:type="gramEnd"/>
            <w:r w:rsidR="0004470B" w:rsidRPr="002E5CA0">
              <w:rPr>
                <w:rFonts w:ascii="宋体" w:hAnsi="Times New Roman" w:hint="eastAsia"/>
                <w:sz w:val="24"/>
                <w:szCs w:val="24"/>
              </w:rPr>
              <w:t>码头服务市场</w:t>
            </w:r>
          </w:p>
          <w:p w14:paraId="0C2E834C" w14:textId="3A4C6F8A" w:rsidR="001D2941" w:rsidRDefault="002E5CA0" w:rsidP="002E5CA0">
            <w:pPr>
              <w:rPr>
                <w:rFonts w:ascii="宋体" w:hAnsi="Times New Roman"/>
                <w:sz w:val="24"/>
                <w:szCs w:val="24"/>
              </w:rPr>
            </w:pPr>
            <w:r>
              <w:rPr>
                <w:rFonts w:ascii="宋体" w:hAnsi="Times New Roman" w:hint="eastAsia"/>
                <w:sz w:val="24"/>
                <w:szCs w:val="24"/>
              </w:rPr>
              <w:t>杨湾益嘉</w:t>
            </w:r>
            <w:r w:rsidRPr="002E5CA0">
              <w:rPr>
                <w:rFonts w:ascii="宋体" w:hAnsi="Times New Roman" w:hint="eastAsia"/>
                <w:sz w:val="24"/>
                <w:szCs w:val="24"/>
              </w:rPr>
              <w:t>（预计）：0-</w:t>
            </w:r>
            <w:r w:rsidRPr="002E5CA0">
              <w:rPr>
                <w:rFonts w:ascii="宋体" w:hAnsi="Times New Roman"/>
                <w:sz w:val="24"/>
                <w:szCs w:val="24"/>
              </w:rPr>
              <w:t>5</w:t>
            </w:r>
            <w:r w:rsidRPr="002E5CA0">
              <w:rPr>
                <w:rFonts w:ascii="宋体" w:hAnsi="Times New Roman" w:hint="eastAsia"/>
                <w:sz w:val="24"/>
                <w:szCs w:val="24"/>
              </w:rPr>
              <w:t>%</w:t>
            </w:r>
            <w:r>
              <w:rPr>
                <w:rFonts w:ascii="宋体" w:hAnsi="Times New Roman" w:hint="eastAsia"/>
                <w:sz w:val="24"/>
                <w:szCs w:val="24"/>
              </w:rPr>
              <w:t>，</w:t>
            </w:r>
            <w:r w:rsidR="006265D8" w:rsidRPr="002E5CA0">
              <w:rPr>
                <w:rFonts w:ascii="宋体" w:hAnsi="Times New Roman" w:hint="eastAsia"/>
                <w:sz w:val="24"/>
                <w:szCs w:val="24"/>
              </w:rPr>
              <w:t>泰州港务：5-1</w:t>
            </w:r>
            <w:r w:rsidR="006265D8" w:rsidRPr="002E5CA0">
              <w:rPr>
                <w:rFonts w:ascii="宋体" w:hAnsi="Times New Roman"/>
                <w:sz w:val="24"/>
                <w:szCs w:val="24"/>
              </w:rPr>
              <w:t>0</w:t>
            </w:r>
            <w:r w:rsidR="006265D8" w:rsidRPr="002E5CA0">
              <w:rPr>
                <w:rFonts w:ascii="宋体" w:hAnsi="Times New Roman" w:hint="eastAsia"/>
                <w:sz w:val="24"/>
                <w:szCs w:val="24"/>
              </w:rPr>
              <w:t>%</w:t>
            </w:r>
            <w:r>
              <w:rPr>
                <w:rFonts w:ascii="宋体" w:hAnsi="Times New Roman" w:hint="eastAsia"/>
                <w:sz w:val="24"/>
                <w:szCs w:val="24"/>
              </w:rPr>
              <w:t>，</w:t>
            </w:r>
            <w:proofErr w:type="gramStart"/>
            <w:r w:rsidR="006265D8" w:rsidRPr="002E5CA0">
              <w:rPr>
                <w:rFonts w:ascii="宋体" w:hAnsi="Times New Roman" w:hint="eastAsia"/>
                <w:sz w:val="24"/>
                <w:szCs w:val="24"/>
              </w:rPr>
              <w:t>益海嘉</w:t>
            </w:r>
            <w:proofErr w:type="gramEnd"/>
            <w:r w:rsidR="006265D8" w:rsidRPr="002E5CA0">
              <w:rPr>
                <w:rFonts w:ascii="宋体" w:hAnsi="Times New Roman" w:hint="eastAsia"/>
                <w:sz w:val="24"/>
                <w:szCs w:val="24"/>
              </w:rPr>
              <w:t>里：0-</w:t>
            </w:r>
            <w:r w:rsidR="006265D8" w:rsidRPr="002E5CA0">
              <w:rPr>
                <w:rFonts w:ascii="宋体" w:hAnsi="Times New Roman"/>
                <w:sz w:val="24"/>
                <w:szCs w:val="24"/>
              </w:rPr>
              <w:t>5</w:t>
            </w:r>
            <w:r w:rsidR="006265D8" w:rsidRPr="002E5CA0">
              <w:rPr>
                <w:rFonts w:ascii="宋体" w:hAnsi="Times New Roman" w:hint="eastAsia"/>
                <w:sz w:val="24"/>
                <w:szCs w:val="24"/>
              </w:rPr>
              <w:t>%</w:t>
            </w:r>
            <w:r w:rsidR="005E0415">
              <w:rPr>
                <w:rFonts w:ascii="宋体" w:hAnsi="Times New Roman" w:hint="eastAsia"/>
                <w:sz w:val="24"/>
                <w:szCs w:val="24"/>
              </w:rPr>
              <w:t>，</w:t>
            </w:r>
            <w:r w:rsidR="002E371E">
              <w:rPr>
                <w:rFonts w:ascii="宋体" w:hAnsi="Times New Roman" w:hint="eastAsia"/>
                <w:sz w:val="24"/>
                <w:szCs w:val="24"/>
              </w:rPr>
              <w:t>各方</w:t>
            </w:r>
            <w:r w:rsidR="005E0415">
              <w:rPr>
                <w:rFonts w:ascii="宋体" w:hAnsi="Times New Roman" w:hint="eastAsia"/>
                <w:sz w:val="24"/>
                <w:szCs w:val="24"/>
              </w:rPr>
              <w:t>合计：1</w:t>
            </w:r>
            <w:r w:rsidR="005E0415">
              <w:rPr>
                <w:rFonts w:ascii="宋体" w:hAnsi="Times New Roman"/>
                <w:sz w:val="24"/>
                <w:szCs w:val="24"/>
              </w:rPr>
              <w:t>0</w:t>
            </w:r>
            <w:r w:rsidR="005E0415">
              <w:rPr>
                <w:rFonts w:ascii="宋体" w:hAnsi="Times New Roman" w:hint="eastAsia"/>
                <w:sz w:val="24"/>
                <w:szCs w:val="24"/>
              </w:rPr>
              <w:t>-</w:t>
            </w:r>
            <w:r w:rsidR="005E0415">
              <w:rPr>
                <w:rFonts w:ascii="宋体" w:hAnsi="Times New Roman"/>
                <w:sz w:val="24"/>
                <w:szCs w:val="24"/>
              </w:rPr>
              <w:t>15</w:t>
            </w:r>
            <w:r w:rsidR="005E0415">
              <w:rPr>
                <w:rFonts w:ascii="宋体" w:hAnsi="Times New Roman" w:hint="eastAsia"/>
                <w:sz w:val="24"/>
                <w:szCs w:val="24"/>
              </w:rPr>
              <w:t>%</w:t>
            </w:r>
          </w:p>
          <w:p w14:paraId="1569706A" w14:textId="48A874BA" w:rsidR="00780151" w:rsidRPr="002E5CA0" w:rsidRDefault="00780151" w:rsidP="00780151">
            <w:pPr>
              <w:rPr>
                <w:rFonts w:ascii="宋体" w:hAnsi="Times New Roman"/>
                <w:sz w:val="24"/>
                <w:szCs w:val="24"/>
              </w:rPr>
            </w:pPr>
            <w:r>
              <w:rPr>
                <w:rFonts w:ascii="宋体" w:hAnsi="Times New Roman" w:hint="eastAsia"/>
                <w:sz w:val="24"/>
                <w:szCs w:val="24"/>
              </w:rPr>
              <w:t>下</w:t>
            </w:r>
            <w:r w:rsidRPr="002E5CA0">
              <w:rPr>
                <w:rFonts w:ascii="宋体" w:hAnsi="Times New Roman" w:hint="eastAsia"/>
                <w:sz w:val="24"/>
                <w:szCs w:val="24"/>
              </w:rPr>
              <w:t>游：</w:t>
            </w:r>
            <w:r>
              <w:rPr>
                <w:rFonts w:ascii="宋体" w:hAnsi="Times New Roman" w:hint="eastAsia"/>
                <w:sz w:val="24"/>
                <w:szCs w:val="24"/>
              </w:rPr>
              <w:t>2</w:t>
            </w:r>
            <w:r>
              <w:rPr>
                <w:rFonts w:ascii="宋体" w:hAnsi="Times New Roman"/>
                <w:sz w:val="24"/>
                <w:szCs w:val="24"/>
              </w:rPr>
              <w:t>022</w:t>
            </w:r>
            <w:r>
              <w:rPr>
                <w:rFonts w:ascii="宋体" w:hAnsi="Times New Roman" w:hint="eastAsia"/>
                <w:sz w:val="24"/>
                <w:szCs w:val="24"/>
              </w:rPr>
              <w:t>年中国境内</w:t>
            </w:r>
            <w:r w:rsidRPr="002E5CA0">
              <w:rPr>
                <w:rFonts w:ascii="宋体" w:hAnsi="Times New Roman" w:hint="eastAsia"/>
                <w:sz w:val="24"/>
                <w:szCs w:val="24"/>
              </w:rPr>
              <w:t>大宗粮食贸易市场</w:t>
            </w:r>
          </w:p>
          <w:p w14:paraId="7F4D6934" w14:textId="2BF0E795" w:rsidR="00780151" w:rsidRPr="00780151" w:rsidRDefault="00780151" w:rsidP="002E5CA0">
            <w:pPr>
              <w:rPr>
                <w:rFonts w:ascii="宋体" w:hAnsi="Times New Roman"/>
                <w:sz w:val="24"/>
                <w:szCs w:val="24"/>
              </w:rPr>
            </w:pPr>
            <w:proofErr w:type="gramStart"/>
            <w:r w:rsidRPr="002E5CA0">
              <w:rPr>
                <w:rFonts w:ascii="宋体" w:hAnsi="Times New Roman" w:hint="eastAsia"/>
                <w:sz w:val="24"/>
                <w:szCs w:val="24"/>
              </w:rPr>
              <w:t>明穗集团</w:t>
            </w:r>
            <w:proofErr w:type="gramEnd"/>
            <w:r w:rsidRPr="002E5CA0">
              <w:rPr>
                <w:rFonts w:ascii="宋体" w:hAnsi="Times New Roman" w:hint="eastAsia"/>
                <w:sz w:val="24"/>
                <w:szCs w:val="24"/>
              </w:rPr>
              <w:t>：0-</w:t>
            </w:r>
            <w:r w:rsidRPr="002E5CA0">
              <w:rPr>
                <w:rFonts w:ascii="宋体" w:hAnsi="Times New Roman"/>
                <w:sz w:val="24"/>
                <w:szCs w:val="24"/>
              </w:rPr>
              <w:t>5</w:t>
            </w:r>
            <w:r w:rsidRPr="002E5CA0">
              <w:rPr>
                <w:rFonts w:ascii="宋体" w:hAnsi="Times New Roman" w:hint="eastAsia"/>
                <w:sz w:val="24"/>
                <w:szCs w:val="24"/>
              </w:rPr>
              <w:t>%</w:t>
            </w:r>
            <w:r>
              <w:rPr>
                <w:rFonts w:ascii="宋体" w:hAnsi="Times New Roman" w:hint="eastAsia"/>
                <w:sz w:val="24"/>
                <w:szCs w:val="24"/>
              </w:rPr>
              <w:t>，</w:t>
            </w:r>
            <w:proofErr w:type="gramStart"/>
            <w:r w:rsidRPr="002E5CA0">
              <w:rPr>
                <w:rFonts w:ascii="宋体" w:hAnsi="Times New Roman" w:hint="eastAsia"/>
                <w:sz w:val="24"/>
                <w:szCs w:val="24"/>
              </w:rPr>
              <w:t>益海嘉</w:t>
            </w:r>
            <w:proofErr w:type="gramEnd"/>
            <w:r w:rsidRPr="002E5CA0">
              <w:rPr>
                <w:rFonts w:ascii="宋体" w:hAnsi="Times New Roman" w:hint="eastAsia"/>
                <w:sz w:val="24"/>
                <w:szCs w:val="24"/>
              </w:rPr>
              <w:t>里：0-</w:t>
            </w:r>
            <w:r w:rsidRPr="002E5CA0">
              <w:rPr>
                <w:rFonts w:ascii="宋体" w:hAnsi="Times New Roman"/>
                <w:sz w:val="24"/>
                <w:szCs w:val="24"/>
              </w:rPr>
              <w:t>5</w:t>
            </w:r>
            <w:r w:rsidRPr="002E5CA0">
              <w:rPr>
                <w:rFonts w:ascii="宋体" w:hAnsi="Times New Roman" w:hint="eastAsia"/>
                <w:sz w:val="24"/>
                <w:szCs w:val="24"/>
              </w:rPr>
              <w:t>%</w:t>
            </w:r>
            <w:r w:rsidR="005E0415">
              <w:rPr>
                <w:rFonts w:ascii="宋体" w:hAnsi="Times New Roman" w:hint="eastAsia"/>
                <w:sz w:val="24"/>
                <w:szCs w:val="24"/>
              </w:rPr>
              <w:t>，</w:t>
            </w:r>
            <w:r w:rsidR="002E371E">
              <w:rPr>
                <w:rFonts w:ascii="宋体" w:hAnsi="Times New Roman" w:hint="eastAsia"/>
                <w:sz w:val="24"/>
                <w:szCs w:val="24"/>
              </w:rPr>
              <w:t>各方</w:t>
            </w:r>
            <w:r w:rsidR="005E0415">
              <w:rPr>
                <w:rFonts w:ascii="宋体" w:hAnsi="Times New Roman" w:hint="eastAsia"/>
                <w:sz w:val="24"/>
                <w:szCs w:val="24"/>
              </w:rPr>
              <w:t>合计：0-</w:t>
            </w:r>
            <w:r w:rsidR="005E0415">
              <w:rPr>
                <w:rFonts w:ascii="宋体" w:hAnsi="Times New Roman"/>
                <w:sz w:val="24"/>
                <w:szCs w:val="24"/>
              </w:rPr>
              <w:t>5</w:t>
            </w:r>
            <w:r w:rsidR="005E0415">
              <w:rPr>
                <w:rFonts w:ascii="宋体" w:hAnsi="Times New Roman" w:hint="eastAsia"/>
                <w:sz w:val="24"/>
                <w:szCs w:val="24"/>
              </w:rPr>
              <w:t>%</w:t>
            </w:r>
          </w:p>
        </w:tc>
      </w:tr>
    </w:tbl>
    <w:p w14:paraId="1D712EA4" w14:textId="77777777" w:rsidR="00F87C1F" w:rsidRPr="0015166A" w:rsidRDefault="00F87C1F" w:rsidP="00F234B2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F87C1F" w:rsidRPr="0015166A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889A3" w14:textId="77777777" w:rsidR="003A29F0" w:rsidRDefault="003A29F0" w:rsidP="00094095">
      <w:r>
        <w:separator/>
      </w:r>
    </w:p>
  </w:endnote>
  <w:endnote w:type="continuationSeparator" w:id="0">
    <w:p w14:paraId="3BD87448" w14:textId="77777777" w:rsidR="003A29F0" w:rsidRDefault="003A29F0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937643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14:paraId="7CC3D616" w14:textId="0E5F850E" w:rsidR="00B60E5E" w:rsidRPr="00B60E5E" w:rsidRDefault="00B60E5E">
            <w:pPr>
              <w:pStyle w:val="a9"/>
              <w:jc w:val="center"/>
              <w:rPr>
                <w:rFonts w:ascii="Times New Roman" w:hAnsi="Times New Roman"/>
              </w:rPr>
            </w:pPr>
            <w:r w:rsidRPr="00B60E5E">
              <w:rPr>
                <w:rFonts w:ascii="Times New Roman" w:hAnsi="Times New Roman"/>
                <w:lang w:val="zh-CN"/>
              </w:rPr>
              <w:t xml:space="preserve">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PAGE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2937BD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B60E5E">
              <w:rPr>
                <w:rFonts w:ascii="Times New Roman" w:hAnsi="Times New Roman"/>
                <w:lang w:val="zh-CN"/>
              </w:rPr>
              <w:t xml:space="preserve"> /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NUMPAGES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2937BD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9E2B41" w14:textId="77777777" w:rsidR="00B60E5E" w:rsidRDefault="00B60E5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F9FA4" w14:textId="77777777" w:rsidR="003A29F0" w:rsidRDefault="003A29F0" w:rsidP="00094095">
      <w:r>
        <w:separator/>
      </w:r>
    </w:p>
  </w:footnote>
  <w:footnote w:type="continuationSeparator" w:id="0">
    <w:p w14:paraId="16D14542" w14:textId="77777777" w:rsidR="003A29F0" w:rsidRDefault="003A29F0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7BA9"/>
    <w:multiLevelType w:val="hybridMultilevel"/>
    <w:tmpl w:val="5BC4E992"/>
    <w:lvl w:ilvl="0" w:tplc="CE529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755479"/>
    <w:multiLevelType w:val="hybridMultilevel"/>
    <w:tmpl w:val="5DCE0A60"/>
    <w:lvl w:ilvl="0" w:tplc="F3A22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6F769BB"/>
    <w:multiLevelType w:val="hybridMultilevel"/>
    <w:tmpl w:val="BD4EDF36"/>
    <w:lvl w:ilvl="0" w:tplc="443AE3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3D61FC"/>
    <w:multiLevelType w:val="hybridMultilevel"/>
    <w:tmpl w:val="E078E39E"/>
    <w:lvl w:ilvl="0" w:tplc="6750C58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A83A7C"/>
    <w:multiLevelType w:val="hybridMultilevel"/>
    <w:tmpl w:val="60286976"/>
    <w:lvl w:ilvl="0" w:tplc="4630001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E364F99"/>
    <w:multiLevelType w:val="hybridMultilevel"/>
    <w:tmpl w:val="F67EF30E"/>
    <w:lvl w:ilvl="0" w:tplc="6952D8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C6A4903"/>
    <w:multiLevelType w:val="hybridMultilevel"/>
    <w:tmpl w:val="1EE6AE00"/>
    <w:lvl w:ilvl="0" w:tplc="9EC20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9487CAE"/>
    <w:multiLevelType w:val="hybridMultilevel"/>
    <w:tmpl w:val="F4FAD824"/>
    <w:lvl w:ilvl="0" w:tplc="6D000C8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EE662F6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F146160"/>
    <w:multiLevelType w:val="hybridMultilevel"/>
    <w:tmpl w:val="F702B9EE"/>
    <w:lvl w:ilvl="0" w:tplc="0A64077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F9E4B7A"/>
    <w:multiLevelType w:val="hybridMultilevel"/>
    <w:tmpl w:val="A23A2B1C"/>
    <w:lvl w:ilvl="0" w:tplc="20BE8B0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0EF609C"/>
    <w:multiLevelType w:val="hybridMultilevel"/>
    <w:tmpl w:val="39086938"/>
    <w:lvl w:ilvl="0" w:tplc="61A0CF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1A10AD1"/>
    <w:multiLevelType w:val="hybridMultilevel"/>
    <w:tmpl w:val="386AB256"/>
    <w:lvl w:ilvl="0" w:tplc="61403AC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C7C686A"/>
    <w:multiLevelType w:val="hybridMultilevel"/>
    <w:tmpl w:val="FAF63A60"/>
    <w:lvl w:ilvl="0" w:tplc="20BE8B0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D7E2DA0"/>
    <w:multiLevelType w:val="hybridMultilevel"/>
    <w:tmpl w:val="8C12FCDE"/>
    <w:lvl w:ilvl="0" w:tplc="DE26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E0C73BC"/>
    <w:multiLevelType w:val="hybridMultilevel"/>
    <w:tmpl w:val="A5541D4E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5945147"/>
    <w:multiLevelType w:val="hybridMultilevel"/>
    <w:tmpl w:val="8DB6F9B4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7C329CE"/>
    <w:multiLevelType w:val="hybridMultilevel"/>
    <w:tmpl w:val="29FC12A8"/>
    <w:lvl w:ilvl="0" w:tplc="D06A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A9C6ED4"/>
    <w:multiLevelType w:val="hybridMultilevel"/>
    <w:tmpl w:val="2990FC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612756F8"/>
    <w:multiLevelType w:val="hybridMultilevel"/>
    <w:tmpl w:val="75ACD2A2"/>
    <w:lvl w:ilvl="0" w:tplc="20BE8B0E">
      <w:start w:val="1"/>
      <w:numFmt w:val="bullet"/>
      <w:lvlText w:val="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1ED5A21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4E36D56"/>
    <w:multiLevelType w:val="hybridMultilevel"/>
    <w:tmpl w:val="8076CFA6"/>
    <w:lvl w:ilvl="0" w:tplc="CBFE46C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C220068"/>
    <w:multiLevelType w:val="hybridMultilevel"/>
    <w:tmpl w:val="07CA330E"/>
    <w:lvl w:ilvl="0" w:tplc="CE9E41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E7107A7"/>
    <w:multiLevelType w:val="hybridMultilevel"/>
    <w:tmpl w:val="B15C9F64"/>
    <w:lvl w:ilvl="0" w:tplc="6D7A420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82657253">
    <w:abstractNumId w:val="20"/>
  </w:num>
  <w:num w:numId="2" w16cid:durableId="207299954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01927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35910632">
    <w:abstractNumId w:val="24"/>
  </w:num>
  <w:num w:numId="5" w16cid:durableId="1855916331">
    <w:abstractNumId w:val="2"/>
  </w:num>
  <w:num w:numId="6" w16cid:durableId="90274398">
    <w:abstractNumId w:val="22"/>
  </w:num>
  <w:num w:numId="7" w16cid:durableId="2099250477">
    <w:abstractNumId w:val="1"/>
  </w:num>
  <w:num w:numId="8" w16cid:durableId="914166852">
    <w:abstractNumId w:val="21"/>
  </w:num>
  <w:num w:numId="9" w16cid:durableId="1164930985">
    <w:abstractNumId w:val="8"/>
  </w:num>
  <w:num w:numId="10" w16cid:durableId="228543219">
    <w:abstractNumId w:val="18"/>
  </w:num>
  <w:num w:numId="11" w16cid:durableId="1801997802">
    <w:abstractNumId w:val="14"/>
  </w:num>
  <w:num w:numId="12" w16cid:durableId="1239440422">
    <w:abstractNumId w:val="12"/>
  </w:num>
  <w:num w:numId="13" w16cid:durableId="1859931042">
    <w:abstractNumId w:val="15"/>
  </w:num>
  <w:num w:numId="14" w16cid:durableId="432819819">
    <w:abstractNumId w:val="16"/>
  </w:num>
  <w:num w:numId="15" w16cid:durableId="1325469327">
    <w:abstractNumId w:val="9"/>
  </w:num>
  <w:num w:numId="16" w16cid:durableId="939026611">
    <w:abstractNumId w:val="7"/>
  </w:num>
  <w:num w:numId="17" w16cid:durableId="1396010099">
    <w:abstractNumId w:val="6"/>
  </w:num>
  <w:num w:numId="18" w16cid:durableId="1438714980">
    <w:abstractNumId w:val="11"/>
  </w:num>
  <w:num w:numId="19" w16cid:durableId="1138842110">
    <w:abstractNumId w:val="3"/>
  </w:num>
  <w:num w:numId="20" w16cid:durableId="942222140">
    <w:abstractNumId w:val="4"/>
  </w:num>
  <w:num w:numId="21" w16cid:durableId="1134257475">
    <w:abstractNumId w:val="10"/>
  </w:num>
  <w:num w:numId="22" w16cid:durableId="228346737">
    <w:abstractNumId w:val="5"/>
  </w:num>
  <w:num w:numId="23" w16cid:durableId="1413894198">
    <w:abstractNumId w:val="19"/>
  </w:num>
  <w:num w:numId="24" w16cid:durableId="1533566701">
    <w:abstractNumId w:val="23"/>
  </w:num>
  <w:num w:numId="25" w16cid:durableId="1786583734">
    <w:abstractNumId w:val="0"/>
  </w:num>
  <w:num w:numId="26" w16cid:durableId="13859108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51DE"/>
    <w:rsid w:val="00005B69"/>
    <w:rsid w:val="00006080"/>
    <w:rsid w:val="0000684D"/>
    <w:rsid w:val="0002587C"/>
    <w:rsid w:val="00036A9D"/>
    <w:rsid w:val="00037213"/>
    <w:rsid w:val="0004470B"/>
    <w:rsid w:val="00044FE2"/>
    <w:rsid w:val="00045507"/>
    <w:rsid w:val="00052AB9"/>
    <w:rsid w:val="0005594E"/>
    <w:rsid w:val="00057046"/>
    <w:rsid w:val="00065DB3"/>
    <w:rsid w:val="0007651B"/>
    <w:rsid w:val="00082738"/>
    <w:rsid w:val="00083BCB"/>
    <w:rsid w:val="00087D30"/>
    <w:rsid w:val="000917F0"/>
    <w:rsid w:val="00094095"/>
    <w:rsid w:val="000A3CA7"/>
    <w:rsid w:val="000B0EC8"/>
    <w:rsid w:val="000C5BC7"/>
    <w:rsid w:val="000E3C19"/>
    <w:rsid w:val="000E6100"/>
    <w:rsid w:val="000E7FC9"/>
    <w:rsid w:val="000F3FA4"/>
    <w:rsid w:val="00100B60"/>
    <w:rsid w:val="001131A2"/>
    <w:rsid w:val="00113543"/>
    <w:rsid w:val="00117B9E"/>
    <w:rsid w:val="00130E26"/>
    <w:rsid w:val="00136AA7"/>
    <w:rsid w:val="00137BCF"/>
    <w:rsid w:val="001417D8"/>
    <w:rsid w:val="0015166A"/>
    <w:rsid w:val="00165964"/>
    <w:rsid w:val="00165BFA"/>
    <w:rsid w:val="001860C8"/>
    <w:rsid w:val="001861FC"/>
    <w:rsid w:val="001913F9"/>
    <w:rsid w:val="0019188A"/>
    <w:rsid w:val="00192C2C"/>
    <w:rsid w:val="00193065"/>
    <w:rsid w:val="001A6CB8"/>
    <w:rsid w:val="001C1B23"/>
    <w:rsid w:val="001C201D"/>
    <w:rsid w:val="001C3A02"/>
    <w:rsid w:val="001D1951"/>
    <w:rsid w:val="001D2941"/>
    <w:rsid w:val="001D3D71"/>
    <w:rsid w:val="001E393B"/>
    <w:rsid w:val="0020313A"/>
    <w:rsid w:val="0021257D"/>
    <w:rsid w:val="002128F6"/>
    <w:rsid w:val="002158DC"/>
    <w:rsid w:val="002219C7"/>
    <w:rsid w:val="00233AB0"/>
    <w:rsid w:val="00245776"/>
    <w:rsid w:val="00254F82"/>
    <w:rsid w:val="00262658"/>
    <w:rsid w:val="00265114"/>
    <w:rsid w:val="00266A6B"/>
    <w:rsid w:val="00281E8A"/>
    <w:rsid w:val="0029252D"/>
    <w:rsid w:val="002937BD"/>
    <w:rsid w:val="002C1804"/>
    <w:rsid w:val="002E2C9F"/>
    <w:rsid w:val="002E371E"/>
    <w:rsid w:val="002E5CA0"/>
    <w:rsid w:val="002E720A"/>
    <w:rsid w:val="002E7564"/>
    <w:rsid w:val="002F2D60"/>
    <w:rsid w:val="002F3007"/>
    <w:rsid w:val="00302FE1"/>
    <w:rsid w:val="003048E8"/>
    <w:rsid w:val="00305FFE"/>
    <w:rsid w:val="003061D7"/>
    <w:rsid w:val="00307976"/>
    <w:rsid w:val="0031063E"/>
    <w:rsid w:val="0031093F"/>
    <w:rsid w:val="003145BC"/>
    <w:rsid w:val="00316B15"/>
    <w:rsid w:val="00321762"/>
    <w:rsid w:val="0032355A"/>
    <w:rsid w:val="003335C6"/>
    <w:rsid w:val="003358F3"/>
    <w:rsid w:val="00350497"/>
    <w:rsid w:val="00353B55"/>
    <w:rsid w:val="00354F14"/>
    <w:rsid w:val="0036004C"/>
    <w:rsid w:val="00366B70"/>
    <w:rsid w:val="003745DB"/>
    <w:rsid w:val="003975EE"/>
    <w:rsid w:val="003A29F0"/>
    <w:rsid w:val="003A386D"/>
    <w:rsid w:val="003A420A"/>
    <w:rsid w:val="003C1802"/>
    <w:rsid w:val="003C306B"/>
    <w:rsid w:val="003C75D7"/>
    <w:rsid w:val="003D3128"/>
    <w:rsid w:val="003D60DB"/>
    <w:rsid w:val="003F170C"/>
    <w:rsid w:val="004030E1"/>
    <w:rsid w:val="00410280"/>
    <w:rsid w:val="00416DCD"/>
    <w:rsid w:val="004207F2"/>
    <w:rsid w:val="00427074"/>
    <w:rsid w:val="004270B6"/>
    <w:rsid w:val="004306A0"/>
    <w:rsid w:val="00445D11"/>
    <w:rsid w:val="00445F6B"/>
    <w:rsid w:val="004539ED"/>
    <w:rsid w:val="00462174"/>
    <w:rsid w:val="004627D6"/>
    <w:rsid w:val="00474EBE"/>
    <w:rsid w:val="00497E7B"/>
    <w:rsid w:val="004A608A"/>
    <w:rsid w:val="004B00C8"/>
    <w:rsid w:val="004B3A56"/>
    <w:rsid w:val="004C2586"/>
    <w:rsid w:val="004C3B58"/>
    <w:rsid w:val="004F382D"/>
    <w:rsid w:val="00507D9C"/>
    <w:rsid w:val="00521ED5"/>
    <w:rsid w:val="0052375D"/>
    <w:rsid w:val="00525467"/>
    <w:rsid w:val="00527F6A"/>
    <w:rsid w:val="005374B9"/>
    <w:rsid w:val="00541ACB"/>
    <w:rsid w:val="00557102"/>
    <w:rsid w:val="00563A4C"/>
    <w:rsid w:val="00566CC7"/>
    <w:rsid w:val="00570014"/>
    <w:rsid w:val="00574B4E"/>
    <w:rsid w:val="00574F2D"/>
    <w:rsid w:val="00576407"/>
    <w:rsid w:val="0058057F"/>
    <w:rsid w:val="005830FE"/>
    <w:rsid w:val="00584F2F"/>
    <w:rsid w:val="0059315D"/>
    <w:rsid w:val="005960C5"/>
    <w:rsid w:val="00597138"/>
    <w:rsid w:val="005A2C96"/>
    <w:rsid w:val="005B533D"/>
    <w:rsid w:val="005C3D32"/>
    <w:rsid w:val="005C449E"/>
    <w:rsid w:val="005D087D"/>
    <w:rsid w:val="005D1309"/>
    <w:rsid w:val="005D1B7F"/>
    <w:rsid w:val="005E0415"/>
    <w:rsid w:val="005E5B91"/>
    <w:rsid w:val="005F167B"/>
    <w:rsid w:val="005F5816"/>
    <w:rsid w:val="005F5FFA"/>
    <w:rsid w:val="0060698A"/>
    <w:rsid w:val="006113D3"/>
    <w:rsid w:val="006157E5"/>
    <w:rsid w:val="00616F24"/>
    <w:rsid w:val="00621AFF"/>
    <w:rsid w:val="006265D8"/>
    <w:rsid w:val="006300C0"/>
    <w:rsid w:val="006408AB"/>
    <w:rsid w:val="006447F2"/>
    <w:rsid w:val="00644C5B"/>
    <w:rsid w:val="00645D6F"/>
    <w:rsid w:val="006670A5"/>
    <w:rsid w:val="00672BDB"/>
    <w:rsid w:val="0067330C"/>
    <w:rsid w:val="00675286"/>
    <w:rsid w:val="00692DA5"/>
    <w:rsid w:val="00693AAA"/>
    <w:rsid w:val="00695334"/>
    <w:rsid w:val="006A4D58"/>
    <w:rsid w:val="006A4F76"/>
    <w:rsid w:val="006A50B0"/>
    <w:rsid w:val="006A5728"/>
    <w:rsid w:val="006B49BF"/>
    <w:rsid w:val="006B7468"/>
    <w:rsid w:val="006C0FEE"/>
    <w:rsid w:val="006C6C5D"/>
    <w:rsid w:val="006D0734"/>
    <w:rsid w:val="006D26D5"/>
    <w:rsid w:val="006D6449"/>
    <w:rsid w:val="006D71E0"/>
    <w:rsid w:val="006E0621"/>
    <w:rsid w:val="006E4C68"/>
    <w:rsid w:val="00720227"/>
    <w:rsid w:val="00720679"/>
    <w:rsid w:val="007272F9"/>
    <w:rsid w:val="00734239"/>
    <w:rsid w:val="007364E2"/>
    <w:rsid w:val="00745373"/>
    <w:rsid w:val="007453EC"/>
    <w:rsid w:val="0074694B"/>
    <w:rsid w:val="00752C63"/>
    <w:rsid w:val="007543A3"/>
    <w:rsid w:val="00760B27"/>
    <w:rsid w:val="00761154"/>
    <w:rsid w:val="00762CDE"/>
    <w:rsid w:val="00765468"/>
    <w:rsid w:val="00780151"/>
    <w:rsid w:val="00785C5F"/>
    <w:rsid w:val="007A0249"/>
    <w:rsid w:val="007A154C"/>
    <w:rsid w:val="007C000E"/>
    <w:rsid w:val="007C7803"/>
    <w:rsid w:val="008010AD"/>
    <w:rsid w:val="0080386C"/>
    <w:rsid w:val="008110BD"/>
    <w:rsid w:val="00813550"/>
    <w:rsid w:val="008354FF"/>
    <w:rsid w:val="0084303C"/>
    <w:rsid w:val="0084664F"/>
    <w:rsid w:val="0084728A"/>
    <w:rsid w:val="0086235D"/>
    <w:rsid w:val="008736FC"/>
    <w:rsid w:val="008750C5"/>
    <w:rsid w:val="008764AD"/>
    <w:rsid w:val="00877D76"/>
    <w:rsid w:val="00885D99"/>
    <w:rsid w:val="008926BD"/>
    <w:rsid w:val="0089745C"/>
    <w:rsid w:val="008A436E"/>
    <w:rsid w:val="008A7ED7"/>
    <w:rsid w:val="008C10CC"/>
    <w:rsid w:val="008C7C28"/>
    <w:rsid w:val="008E44E6"/>
    <w:rsid w:val="008E5AC1"/>
    <w:rsid w:val="008F18B2"/>
    <w:rsid w:val="008F6050"/>
    <w:rsid w:val="008F634B"/>
    <w:rsid w:val="00900557"/>
    <w:rsid w:val="009121E2"/>
    <w:rsid w:val="009134D0"/>
    <w:rsid w:val="009172C2"/>
    <w:rsid w:val="0093344B"/>
    <w:rsid w:val="00944ED5"/>
    <w:rsid w:val="0095347A"/>
    <w:rsid w:val="00953F88"/>
    <w:rsid w:val="00960D56"/>
    <w:rsid w:val="00963699"/>
    <w:rsid w:val="00964D91"/>
    <w:rsid w:val="009733B4"/>
    <w:rsid w:val="0097529A"/>
    <w:rsid w:val="00981363"/>
    <w:rsid w:val="00985230"/>
    <w:rsid w:val="009912F8"/>
    <w:rsid w:val="00997099"/>
    <w:rsid w:val="009A7BF2"/>
    <w:rsid w:val="009B164D"/>
    <w:rsid w:val="009B22D1"/>
    <w:rsid w:val="009B5555"/>
    <w:rsid w:val="009B736D"/>
    <w:rsid w:val="009C1D9D"/>
    <w:rsid w:val="009C5ACB"/>
    <w:rsid w:val="009C63CA"/>
    <w:rsid w:val="009E0C70"/>
    <w:rsid w:val="009E544B"/>
    <w:rsid w:val="009F7FE9"/>
    <w:rsid w:val="00A042B2"/>
    <w:rsid w:val="00A43A3E"/>
    <w:rsid w:val="00A530A9"/>
    <w:rsid w:val="00A67610"/>
    <w:rsid w:val="00A73519"/>
    <w:rsid w:val="00A73EC0"/>
    <w:rsid w:val="00A77BD3"/>
    <w:rsid w:val="00A8557B"/>
    <w:rsid w:val="00AA1A78"/>
    <w:rsid w:val="00AA547D"/>
    <w:rsid w:val="00AB1BC4"/>
    <w:rsid w:val="00AB563D"/>
    <w:rsid w:val="00AD646B"/>
    <w:rsid w:val="00AD735B"/>
    <w:rsid w:val="00AE1DA3"/>
    <w:rsid w:val="00AE1EC1"/>
    <w:rsid w:val="00AE4546"/>
    <w:rsid w:val="00AE4C10"/>
    <w:rsid w:val="00AF0BB8"/>
    <w:rsid w:val="00B01090"/>
    <w:rsid w:val="00B327C3"/>
    <w:rsid w:val="00B34D88"/>
    <w:rsid w:val="00B357DC"/>
    <w:rsid w:val="00B44DB6"/>
    <w:rsid w:val="00B54881"/>
    <w:rsid w:val="00B60E5E"/>
    <w:rsid w:val="00B810F0"/>
    <w:rsid w:val="00B8768F"/>
    <w:rsid w:val="00BA0750"/>
    <w:rsid w:val="00BA16D2"/>
    <w:rsid w:val="00BA46A2"/>
    <w:rsid w:val="00BA4F7F"/>
    <w:rsid w:val="00BA5FD5"/>
    <w:rsid w:val="00BA6B27"/>
    <w:rsid w:val="00BA6F07"/>
    <w:rsid w:val="00BA7437"/>
    <w:rsid w:val="00BB2377"/>
    <w:rsid w:val="00BB3119"/>
    <w:rsid w:val="00BB3798"/>
    <w:rsid w:val="00BB4C43"/>
    <w:rsid w:val="00BC44C2"/>
    <w:rsid w:val="00BC6BEF"/>
    <w:rsid w:val="00BC768A"/>
    <w:rsid w:val="00BD3D34"/>
    <w:rsid w:val="00BD6CBA"/>
    <w:rsid w:val="00BD6EBE"/>
    <w:rsid w:val="00BF0D84"/>
    <w:rsid w:val="00BF6C60"/>
    <w:rsid w:val="00BF7F17"/>
    <w:rsid w:val="00C068D5"/>
    <w:rsid w:val="00C107E0"/>
    <w:rsid w:val="00C20325"/>
    <w:rsid w:val="00C30030"/>
    <w:rsid w:val="00C318CE"/>
    <w:rsid w:val="00C52346"/>
    <w:rsid w:val="00C67DDE"/>
    <w:rsid w:val="00C75B25"/>
    <w:rsid w:val="00C76979"/>
    <w:rsid w:val="00C76F0E"/>
    <w:rsid w:val="00C8184D"/>
    <w:rsid w:val="00C84314"/>
    <w:rsid w:val="00C9068E"/>
    <w:rsid w:val="00CA51EF"/>
    <w:rsid w:val="00CB7216"/>
    <w:rsid w:val="00CD0C6A"/>
    <w:rsid w:val="00CD148B"/>
    <w:rsid w:val="00CD1C09"/>
    <w:rsid w:val="00CD25EE"/>
    <w:rsid w:val="00CD2BEC"/>
    <w:rsid w:val="00CD6C9E"/>
    <w:rsid w:val="00CF653E"/>
    <w:rsid w:val="00D001A9"/>
    <w:rsid w:val="00D053F3"/>
    <w:rsid w:val="00D11610"/>
    <w:rsid w:val="00D11B8F"/>
    <w:rsid w:val="00D158AF"/>
    <w:rsid w:val="00D1634A"/>
    <w:rsid w:val="00D21777"/>
    <w:rsid w:val="00D2453A"/>
    <w:rsid w:val="00D339EF"/>
    <w:rsid w:val="00D370A7"/>
    <w:rsid w:val="00D419DE"/>
    <w:rsid w:val="00D451A4"/>
    <w:rsid w:val="00D515E7"/>
    <w:rsid w:val="00D63436"/>
    <w:rsid w:val="00D73A38"/>
    <w:rsid w:val="00D87D27"/>
    <w:rsid w:val="00D9230D"/>
    <w:rsid w:val="00DA3B19"/>
    <w:rsid w:val="00DB1D0A"/>
    <w:rsid w:val="00DB5ECC"/>
    <w:rsid w:val="00DB738F"/>
    <w:rsid w:val="00DC70AB"/>
    <w:rsid w:val="00DD1C7B"/>
    <w:rsid w:val="00DE39D7"/>
    <w:rsid w:val="00DE7DBD"/>
    <w:rsid w:val="00DF4BCE"/>
    <w:rsid w:val="00E01A24"/>
    <w:rsid w:val="00E04B38"/>
    <w:rsid w:val="00E06439"/>
    <w:rsid w:val="00E11C0D"/>
    <w:rsid w:val="00E1347C"/>
    <w:rsid w:val="00E21F07"/>
    <w:rsid w:val="00E25016"/>
    <w:rsid w:val="00E32A0C"/>
    <w:rsid w:val="00E34BA1"/>
    <w:rsid w:val="00E54A70"/>
    <w:rsid w:val="00E54B29"/>
    <w:rsid w:val="00E659D6"/>
    <w:rsid w:val="00E70B36"/>
    <w:rsid w:val="00E85DDF"/>
    <w:rsid w:val="00E91187"/>
    <w:rsid w:val="00EB0EE6"/>
    <w:rsid w:val="00EB1A34"/>
    <w:rsid w:val="00EC669A"/>
    <w:rsid w:val="00ED21B1"/>
    <w:rsid w:val="00ED4254"/>
    <w:rsid w:val="00EE2784"/>
    <w:rsid w:val="00EE4AF0"/>
    <w:rsid w:val="00EF12DE"/>
    <w:rsid w:val="00EF2FDA"/>
    <w:rsid w:val="00F15744"/>
    <w:rsid w:val="00F16269"/>
    <w:rsid w:val="00F1798A"/>
    <w:rsid w:val="00F234B2"/>
    <w:rsid w:val="00F26A0F"/>
    <w:rsid w:val="00F32049"/>
    <w:rsid w:val="00F3620B"/>
    <w:rsid w:val="00F418F4"/>
    <w:rsid w:val="00F41E5F"/>
    <w:rsid w:val="00F42BAC"/>
    <w:rsid w:val="00F4518C"/>
    <w:rsid w:val="00F5086B"/>
    <w:rsid w:val="00F54709"/>
    <w:rsid w:val="00F87C1F"/>
    <w:rsid w:val="00F93423"/>
    <w:rsid w:val="00FB7045"/>
    <w:rsid w:val="00FC13C8"/>
    <w:rsid w:val="00FD0861"/>
    <w:rsid w:val="00FD4A2C"/>
    <w:rsid w:val="00FE0669"/>
    <w:rsid w:val="00FE3C66"/>
    <w:rsid w:val="00FE4CAC"/>
    <w:rsid w:val="00FF2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9B6D97"/>
  <w15:chartTrackingRefBased/>
  <w15:docId w15:val="{78C34510-C326-4F87-85E8-29669BE8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EE2784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rsid w:val="00BA7437"/>
    <w:pPr>
      <w:ind w:firstLineChars="200" w:firstLine="420"/>
    </w:pPr>
  </w:style>
  <w:style w:type="paragraph" w:styleId="ad">
    <w:name w:val="List Paragraph"/>
    <w:basedOn w:val="a"/>
    <w:uiPriority w:val="34"/>
    <w:qFormat/>
    <w:rsid w:val="000E7FC9"/>
    <w:pPr>
      <w:ind w:firstLineChars="200" w:firstLine="420"/>
    </w:pPr>
  </w:style>
  <w:style w:type="paragraph" w:styleId="ae">
    <w:name w:val="footnote text"/>
    <w:basedOn w:val="a"/>
    <w:link w:val="af"/>
    <w:uiPriority w:val="99"/>
    <w:semiHidden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af">
    <w:name w:val="脚注文本 字符"/>
    <w:link w:val="ae"/>
    <w:uiPriority w:val="99"/>
    <w:semiHidden/>
    <w:rsid w:val="00D001A9"/>
    <w:rPr>
      <w:rFonts w:ascii="Times New Roman" w:eastAsia="PMingLiU" w:hAnsi="Times New Roman"/>
      <w:kern w:val="2"/>
      <w:lang w:eastAsia="zh-TW"/>
    </w:rPr>
  </w:style>
  <w:style w:type="character" w:styleId="af0">
    <w:name w:val="footnote reference"/>
    <w:uiPriority w:val="99"/>
    <w:semiHidden/>
    <w:unhideWhenUsed/>
    <w:rsid w:val="0074694B"/>
    <w:rPr>
      <w:vertAlign w:val="superscript"/>
    </w:rPr>
  </w:style>
  <w:style w:type="character" w:styleId="af1">
    <w:name w:val="annotation reference"/>
    <w:basedOn w:val="a0"/>
    <w:unhideWhenUsed/>
    <w:rsid w:val="00BA6F0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BA6F0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BA6F0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BA6F0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BA6F07"/>
    <w:rPr>
      <w:b/>
      <w:bCs/>
      <w:kern w:val="2"/>
      <w:sz w:val="21"/>
      <w:szCs w:val="22"/>
    </w:rPr>
  </w:style>
  <w:style w:type="paragraph" w:styleId="af6">
    <w:name w:val="Revision"/>
    <w:hidden/>
    <w:uiPriority w:val="99"/>
    <w:semiHidden/>
    <w:rsid w:val="005374B9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E1FD9B-1051-44A7-9B92-ECCAD0915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新日鐵住金株式会社</Company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JunHe</cp:lastModifiedBy>
  <cp:revision>202</cp:revision>
  <cp:lastPrinted>2017-01-18T07:04:00Z</cp:lastPrinted>
  <dcterms:created xsi:type="dcterms:W3CDTF">2021-10-28T09:00:00Z</dcterms:created>
  <dcterms:modified xsi:type="dcterms:W3CDTF">2023-08-31T08:25:00Z</dcterms:modified>
</cp:coreProperties>
</file>