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BD1FB" w14:textId="77777777" w:rsidR="001E79EB" w:rsidRPr="00C64CE4" w:rsidRDefault="001E79EB" w:rsidP="001E79EB">
      <w:pPr>
        <w:snapToGrid w:val="0"/>
        <w:spacing w:line="312" w:lineRule="auto"/>
        <w:jc w:val="center"/>
        <w:rPr>
          <w:rFonts w:ascii="黑体" w:eastAsia="黑体" w:hAnsi="黑体" w:cs="黑体"/>
          <w:bCs/>
          <w:color w:val="000000" w:themeColor="text1"/>
          <w:sz w:val="36"/>
          <w:szCs w:val="36"/>
        </w:rPr>
      </w:pPr>
      <w:r w:rsidRPr="00C64CE4">
        <w:rPr>
          <w:rFonts w:ascii="黑体" w:eastAsia="黑体" w:hAnsi="黑体" w:cs="黑体" w:hint="eastAsia"/>
          <w:bCs/>
          <w:color w:val="000000" w:themeColor="text1"/>
          <w:sz w:val="36"/>
          <w:szCs w:val="36"/>
        </w:rPr>
        <w:t>经营者集中简易案件公示表</w:t>
      </w:r>
    </w:p>
    <w:tbl>
      <w:tblPr>
        <w:tblW w:w="896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350"/>
        <w:gridCol w:w="5670"/>
      </w:tblGrid>
      <w:tr w:rsidR="00C64CE4" w:rsidRPr="00C64CE4" w14:paraId="3FEF52CB" w14:textId="77777777" w:rsidTr="00A11B40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0F334BE6" w14:textId="77777777" w:rsidR="001E79EB" w:rsidRPr="00C64CE4" w:rsidRDefault="001E79EB" w:rsidP="00A11B40">
            <w:pPr>
              <w:pStyle w:val="a6"/>
              <w:adjustRightInd w:val="0"/>
              <w:snapToGrid w:val="0"/>
              <w:spacing w:after="0"/>
              <w:rPr>
                <w:rFonts w:cs="Times New Roman"/>
                <w:b/>
                <w:color w:val="000000" w:themeColor="text1"/>
                <w:lang w:val="en-US"/>
              </w:rPr>
            </w:pPr>
            <w:proofErr w:type="spellStart"/>
            <w:r w:rsidRPr="00C64CE4">
              <w:rPr>
                <w:rFonts w:cs="Times New Roman"/>
                <w:b/>
                <w:color w:val="000000" w:themeColor="text1"/>
              </w:rPr>
              <w:t>案件名称</w:t>
            </w:r>
            <w:proofErr w:type="spellEnd"/>
          </w:p>
        </w:tc>
        <w:tc>
          <w:tcPr>
            <w:tcW w:w="7020" w:type="dxa"/>
            <w:gridSpan w:val="2"/>
            <w:vAlign w:val="center"/>
          </w:tcPr>
          <w:p w14:paraId="3DF3757F" w14:textId="77777777" w:rsidR="001E79EB" w:rsidRPr="00C64CE4" w:rsidRDefault="001E79EB" w:rsidP="00A11B40">
            <w:pPr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株式会社</w:t>
            </w:r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IMS Group</w:t>
            </w:r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与优酷土豆日本有限公司新设合营企业案</w:t>
            </w:r>
          </w:p>
        </w:tc>
      </w:tr>
      <w:tr w:rsidR="00C64CE4" w:rsidRPr="00C64CE4" w14:paraId="1ED7CEB0" w14:textId="77777777" w:rsidTr="00A11B40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5B47FE6D" w14:textId="77777777" w:rsidR="001E79EB" w:rsidRPr="00C64CE4" w:rsidRDefault="001E79EB" w:rsidP="00A11B40">
            <w:pPr>
              <w:pStyle w:val="a6"/>
              <w:adjustRightInd w:val="0"/>
              <w:snapToGrid w:val="0"/>
              <w:spacing w:after="0"/>
              <w:rPr>
                <w:rFonts w:cs="Times New Roman"/>
                <w:b/>
                <w:color w:val="000000" w:themeColor="text1"/>
                <w:lang w:val="en-US" w:eastAsia="zh-CN"/>
              </w:rPr>
            </w:pPr>
            <w:r w:rsidRPr="00C64CE4">
              <w:rPr>
                <w:rFonts w:cs="Times New Roman"/>
                <w:b/>
                <w:color w:val="000000" w:themeColor="text1"/>
                <w:lang w:eastAsia="zh-CN"/>
              </w:rPr>
              <w:t>交易概况（限</w:t>
            </w:r>
            <w:r w:rsidRPr="00C64CE4">
              <w:rPr>
                <w:rFonts w:cs="Times New Roman"/>
                <w:b/>
                <w:color w:val="000000" w:themeColor="text1"/>
                <w:lang w:eastAsia="zh-CN"/>
              </w:rPr>
              <w:t>200</w:t>
            </w:r>
            <w:r w:rsidRPr="00C64CE4">
              <w:rPr>
                <w:rFonts w:cs="Times New Roman"/>
                <w:b/>
                <w:color w:val="000000" w:themeColor="text1"/>
                <w:lang w:eastAsia="zh-CN"/>
              </w:rPr>
              <w:t>字内）</w:t>
            </w:r>
          </w:p>
        </w:tc>
        <w:tc>
          <w:tcPr>
            <w:tcW w:w="7020" w:type="dxa"/>
            <w:gridSpan w:val="2"/>
            <w:vAlign w:val="center"/>
          </w:tcPr>
          <w:p w14:paraId="73F87CC7" w14:textId="2F67DA56" w:rsidR="001E79EB" w:rsidRPr="00C64CE4" w:rsidRDefault="001E79EB" w:rsidP="00A11B40">
            <w:pPr>
              <w:pStyle w:val="a5"/>
              <w:snapToGrid w:val="0"/>
              <w:ind w:firstLineChars="0" w:firstLine="0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株式会社</w:t>
            </w:r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IMS Group</w:t>
            </w:r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（</w:t>
            </w:r>
            <w:r w:rsidR="00F05234" w:rsidRPr="00F05234">
              <w:rPr>
                <w:rFonts w:ascii="宋体" w:eastAsia="宋体" w:hAnsi="宋体" w:cs="Times New Roman"/>
                <w:bCs/>
                <w:color w:val="000000" w:themeColor="text1"/>
                <w:sz w:val="24"/>
                <w:szCs w:val="24"/>
              </w:rPr>
              <w:t>“</w:t>
            </w:r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IMS Group</w:t>
            </w:r>
            <w:r w:rsidR="00F05234" w:rsidRPr="00F05234">
              <w:rPr>
                <w:rFonts w:ascii="宋体" w:eastAsia="宋体" w:hAnsi="宋体" w:cs="Times New Roman"/>
                <w:bCs/>
                <w:color w:val="000000" w:themeColor="text1"/>
                <w:sz w:val="24"/>
                <w:szCs w:val="24"/>
              </w:rPr>
              <w:t>”</w:t>
            </w:r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）与优酷土豆日本有限公司</w:t>
            </w:r>
            <w:r w:rsidRPr="00F05234">
              <w:rPr>
                <w:rFonts w:ascii="宋体" w:eastAsia="宋体" w:hAnsi="宋体" w:cs="Times New Roman"/>
                <w:bCs/>
                <w:color w:val="000000" w:themeColor="text1"/>
                <w:sz w:val="24"/>
                <w:szCs w:val="24"/>
              </w:rPr>
              <w:t>（“优酷土豆日本”）签</w:t>
            </w:r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署《合资协议》，拟在日本设立一家从事</w:t>
            </w:r>
            <w:proofErr w:type="gramStart"/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网络动漫版权</w:t>
            </w:r>
            <w:proofErr w:type="gramEnd"/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运营的合营企业。交易后，</w:t>
            </w:r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IMS Group</w:t>
            </w:r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和优酷土豆日本将分别持有合营企业</w:t>
            </w:r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55%</w:t>
            </w:r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和</w:t>
            </w:r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45%</w:t>
            </w:r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的股权，共同控制合营企业。</w:t>
            </w:r>
          </w:p>
        </w:tc>
      </w:tr>
      <w:tr w:rsidR="00C64CE4" w:rsidRPr="00C64CE4" w14:paraId="6D8F920E" w14:textId="77777777" w:rsidTr="00A11B40">
        <w:trPr>
          <w:trHeight w:val="130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5820FB18" w14:textId="77777777" w:rsidR="001E79EB" w:rsidRPr="00C64CE4" w:rsidRDefault="001E79EB" w:rsidP="00A11B40">
            <w:pPr>
              <w:pStyle w:val="a6"/>
              <w:adjustRightInd w:val="0"/>
              <w:snapToGrid w:val="0"/>
              <w:spacing w:after="0"/>
              <w:rPr>
                <w:rFonts w:cs="Times New Roman"/>
                <w:b/>
                <w:color w:val="000000" w:themeColor="text1"/>
                <w:lang w:val="en-US" w:eastAsia="zh-CN"/>
              </w:rPr>
            </w:pPr>
            <w:r w:rsidRPr="00C64CE4">
              <w:rPr>
                <w:rFonts w:cs="Times New Roman"/>
                <w:b/>
                <w:color w:val="000000" w:themeColor="text1"/>
                <w:lang w:eastAsia="zh-CN"/>
              </w:rPr>
              <w:t>参与集中的经营者简介（每个限</w:t>
            </w:r>
            <w:r w:rsidRPr="00C64CE4">
              <w:rPr>
                <w:rFonts w:cs="Times New Roman"/>
                <w:b/>
                <w:color w:val="000000" w:themeColor="text1"/>
                <w:lang w:val="en-US" w:eastAsia="zh-CN"/>
              </w:rPr>
              <w:t>100</w:t>
            </w:r>
            <w:r w:rsidRPr="00C64CE4">
              <w:rPr>
                <w:rFonts w:cs="Times New Roman"/>
                <w:b/>
                <w:color w:val="000000" w:themeColor="text1"/>
                <w:lang w:val="en-US" w:eastAsia="zh-CN"/>
              </w:rPr>
              <w:t>字以内</w:t>
            </w:r>
            <w:r w:rsidRPr="00C64CE4">
              <w:rPr>
                <w:rFonts w:cs="Times New Roman"/>
                <w:b/>
                <w:color w:val="000000" w:themeColor="text1"/>
                <w:lang w:eastAsia="zh-CN"/>
              </w:rPr>
              <w:t>）</w:t>
            </w:r>
          </w:p>
        </w:tc>
        <w:tc>
          <w:tcPr>
            <w:tcW w:w="1350" w:type="dxa"/>
            <w:vAlign w:val="center"/>
          </w:tcPr>
          <w:p w14:paraId="044DBAAA" w14:textId="77777777" w:rsidR="001E79EB" w:rsidRPr="00C64CE4" w:rsidRDefault="001E79EB" w:rsidP="00A11B40">
            <w:pPr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1.IMS</w:t>
            </w:r>
            <w:proofErr w:type="spellEnd"/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 xml:space="preserve"> Group</w:t>
            </w:r>
          </w:p>
        </w:tc>
        <w:tc>
          <w:tcPr>
            <w:tcW w:w="5670" w:type="dxa"/>
            <w:vAlign w:val="center"/>
          </w:tcPr>
          <w:p w14:paraId="34FEB14C" w14:textId="77777777" w:rsidR="001E79EB" w:rsidRPr="00C64CE4" w:rsidRDefault="001E79EB" w:rsidP="00A11B40">
            <w:pPr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IMS Group</w:t>
            </w:r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于</w:t>
            </w:r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2022</w:t>
            </w:r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年</w:t>
            </w:r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12</w:t>
            </w:r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月</w:t>
            </w:r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1</w:t>
            </w:r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日成立于日本，是一家有限责任公司，主要业务为新媒体营销等。</w:t>
            </w:r>
          </w:p>
          <w:p w14:paraId="29E48A86" w14:textId="77777777" w:rsidR="001E79EB" w:rsidRPr="00C64CE4" w:rsidRDefault="001E79EB" w:rsidP="00A11B40">
            <w:pPr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3FA30F52" w14:textId="0994F487" w:rsidR="001E79EB" w:rsidRPr="00C64CE4" w:rsidRDefault="001E79EB" w:rsidP="00A11B40">
            <w:pPr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IMS Group</w:t>
            </w:r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的最终控制人为新</w:t>
            </w:r>
            <w:proofErr w:type="gramStart"/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浪集团</w:t>
            </w:r>
            <w:proofErr w:type="gramEnd"/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和</w:t>
            </w:r>
            <w:proofErr w:type="gramStart"/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李檬</w:t>
            </w:r>
            <w:proofErr w:type="gramEnd"/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先生。新</w:t>
            </w:r>
            <w:proofErr w:type="gramStart"/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浪集团</w:t>
            </w:r>
            <w:proofErr w:type="gramEnd"/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是一家网络媒体公司，提供移动增值服务、博客、电子邮件等服务。李</w:t>
            </w:r>
            <w:proofErr w:type="gramStart"/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檬</w:t>
            </w:r>
            <w:proofErr w:type="gramEnd"/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先生通过天下</w:t>
            </w:r>
            <w:proofErr w:type="gramStart"/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秀数字</w:t>
            </w:r>
            <w:proofErr w:type="gramEnd"/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科技集团</w:t>
            </w:r>
            <w:r w:rsidRPr="00933772">
              <w:rPr>
                <w:rFonts w:ascii="宋体" w:eastAsia="宋体" w:hAnsi="宋体" w:cs="Times New Roman"/>
                <w:bCs/>
                <w:color w:val="000000" w:themeColor="text1"/>
                <w:sz w:val="24"/>
                <w:szCs w:val="24"/>
              </w:rPr>
              <w:t>（“天下秀”）</w:t>
            </w:r>
            <w:r w:rsidRPr="00933772">
              <w:rPr>
                <w:rFonts w:ascii="宋体" w:eastAsia="宋体" w:hAnsi="宋体" w:cs="Times New Roman" w:hint="eastAsia"/>
                <w:bCs/>
                <w:color w:val="000000" w:themeColor="text1"/>
                <w:sz w:val="24"/>
                <w:szCs w:val="24"/>
              </w:rPr>
              <w:t>，从事</w:t>
            </w:r>
            <w:r w:rsidRPr="00C64CE4"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  <w:szCs w:val="24"/>
              </w:rPr>
              <w:t>新媒体</w:t>
            </w:r>
            <w:r w:rsidR="005C1FAC"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  <w:szCs w:val="24"/>
              </w:rPr>
              <w:t>营销</w:t>
            </w:r>
            <w:r w:rsidRPr="00C64CE4"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  <w:szCs w:val="24"/>
              </w:rPr>
              <w:t>业务领域</w:t>
            </w:r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。</w:t>
            </w:r>
          </w:p>
        </w:tc>
      </w:tr>
      <w:tr w:rsidR="00C64CE4" w:rsidRPr="00C64CE4" w14:paraId="498F9C11" w14:textId="77777777" w:rsidTr="00A11B40">
        <w:trPr>
          <w:trHeight w:val="1412"/>
        </w:trPr>
        <w:tc>
          <w:tcPr>
            <w:tcW w:w="1940" w:type="dxa"/>
            <w:vMerge/>
            <w:shd w:val="clear" w:color="auto" w:fill="D9D9D9"/>
            <w:vAlign w:val="center"/>
          </w:tcPr>
          <w:p w14:paraId="37E3180D" w14:textId="77777777" w:rsidR="001E79EB" w:rsidRPr="00C64CE4" w:rsidRDefault="001E79EB" w:rsidP="00A11B40">
            <w:pPr>
              <w:pStyle w:val="a6"/>
              <w:adjustRightInd w:val="0"/>
              <w:snapToGrid w:val="0"/>
              <w:spacing w:after="0"/>
              <w:rPr>
                <w:rFonts w:cs="Times New Roman"/>
                <w:b/>
                <w:color w:val="000000" w:themeColor="text1"/>
                <w:lang w:val="en-US" w:eastAsia="zh-CN"/>
              </w:rPr>
            </w:pPr>
          </w:p>
        </w:tc>
        <w:tc>
          <w:tcPr>
            <w:tcW w:w="1350" w:type="dxa"/>
            <w:vAlign w:val="center"/>
          </w:tcPr>
          <w:p w14:paraId="1E1E7308" w14:textId="77777777" w:rsidR="001E79EB" w:rsidRPr="00C64CE4" w:rsidRDefault="001E79EB" w:rsidP="00A11B40">
            <w:pPr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 xml:space="preserve">2. </w:t>
            </w:r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优酷土豆日本</w:t>
            </w:r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  <w:vAlign w:val="center"/>
          </w:tcPr>
          <w:p w14:paraId="112FB840" w14:textId="5F9715DA" w:rsidR="001E79EB" w:rsidRPr="00C64CE4" w:rsidRDefault="001E79EB" w:rsidP="00A11B40">
            <w:pPr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优酷土豆日本于</w:t>
            </w:r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2016</w:t>
            </w:r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年</w:t>
            </w:r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8</w:t>
            </w:r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月</w:t>
            </w:r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12</w:t>
            </w:r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日成立于日本，是一家有限责任公司，主要业务为影视活动策划。</w:t>
            </w:r>
          </w:p>
          <w:p w14:paraId="6EBC2785" w14:textId="77777777" w:rsidR="001E79EB" w:rsidRPr="00C64CE4" w:rsidRDefault="001E79EB" w:rsidP="00A11B40">
            <w:pPr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434502F7" w14:textId="77777777" w:rsidR="001E79EB" w:rsidRPr="00C64CE4" w:rsidRDefault="001E79EB" w:rsidP="00A11B40">
            <w:pPr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优酷土豆日本的最终控制人为阿里巴巴集团控股有限公司，主要业务为网络零售平台服务、零售及批发商业、物流服务、生活服务、云计算、数字媒体及娱乐、创新业务等。</w:t>
            </w:r>
          </w:p>
        </w:tc>
      </w:tr>
      <w:tr w:rsidR="00C64CE4" w:rsidRPr="00C64CE4" w14:paraId="7F9E0D9D" w14:textId="77777777" w:rsidTr="00A11B40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56305F4" w14:textId="77777777" w:rsidR="001E79EB" w:rsidRPr="00C64CE4" w:rsidRDefault="001E79EB" w:rsidP="00A11B40">
            <w:pPr>
              <w:pStyle w:val="a6"/>
              <w:adjustRightInd w:val="0"/>
              <w:snapToGrid w:val="0"/>
              <w:spacing w:after="0"/>
              <w:rPr>
                <w:rFonts w:cs="Times New Roman"/>
                <w:b/>
                <w:color w:val="000000" w:themeColor="text1"/>
                <w:lang w:val="en-US" w:eastAsia="zh-CN"/>
              </w:rPr>
            </w:pPr>
            <w:r w:rsidRPr="00C64CE4">
              <w:rPr>
                <w:rFonts w:cs="Times New Roman"/>
                <w:b/>
                <w:color w:val="000000" w:themeColor="text1"/>
                <w:lang w:eastAsia="zh-CN"/>
              </w:rPr>
              <w:t>简易案件理由（可以单选，也可以多选）</w:t>
            </w:r>
          </w:p>
        </w:tc>
        <w:tc>
          <w:tcPr>
            <w:tcW w:w="7020" w:type="dxa"/>
            <w:gridSpan w:val="2"/>
            <w:vAlign w:val="center"/>
          </w:tcPr>
          <w:p w14:paraId="62E829F2" w14:textId="77777777" w:rsidR="001E79EB" w:rsidRPr="00C64CE4" w:rsidRDefault="001E79EB" w:rsidP="00A11B40">
            <w:pPr>
              <w:pStyle w:val="a6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C64CE4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Pr="00C64CE4">
              <w:rPr>
                <w:rFonts w:cs="Times New Roman"/>
                <w:bCs/>
                <w:color w:val="000000" w:themeColor="text1"/>
                <w:lang w:eastAsia="zh-CN"/>
              </w:rPr>
              <w:t xml:space="preserve"> 1</w:t>
            </w:r>
            <w:r w:rsidRPr="00C64CE4">
              <w:rPr>
                <w:rFonts w:cs="Times New Roman"/>
                <w:bCs/>
                <w:color w:val="000000" w:themeColor="text1"/>
                <w:lang w:eastAsia="zh-CN"/>
              </w:rPr>
              <w:t>、在同一相关市场，所有参与集中的经营者所占市场份额之和小于</w:t>
            </w:r>
            <w:r w:rsidRPr="00C64CE4">
              <w:rPr>
                <w:rFonts w:cs="Times New Roman"/>
                <w:bCs/>
                <w:color w:val="000000" w:themeColor="text1"/>
                <w:lang w:eastAsia="zh-CN"/>
              </w:rPr>
              <w:t>15%</w:t>
            </w:r>
            <w:r w:rsidRPr="00C64CE4">
              <w:rPr>
                <w:rFonts w:cs="Times New Roman"/>
                <w:bCs/>
                <w:color w:val="000000" w:themeColor="text1"/>
                <w:lang w:eastAsia="zh-CN"/>
              </w:rPr>
              <w:t>。</w:t>
            </w:r>
          </w:p>
        </w:tc>
      </w:tr>
      <w:tr w:rsidR="00C64CE4" w:rsidRPr="00C64CE4" w14:paraId="75B95EB7" w14:textId="77777777" w:rsidTr="00A11B40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6D7D4508" w14:textId="77777777" w:rsidR="001E79EB" w:rsidRPr="00C64CE4" w:rsidRDefault="001E79EB" w:rsidP="00A11B40">
            <w:pPr>
              <w:pStyle w:val="a6"/>
              <w:adjustRightInd w:val="0"/>
              <w:snapToGrid w:val="0"/>
              <w:spacing w:after="0"/>
              <w:rPr>
                <w:rFonts w:cs="Times New Roman"/>
                <w:b/>
                <w:color w:val="000000" w:themeColor="text1"/>
                <w:lang w:val="en-US" w:eastAsia="zh-CN"/>
              </w:rPr>
            </w:pPr>
          </w:p>
        </w:tc>
        <w:tc>
          <w:tcPr>
            <w:tcW w:w="7020" w:type="dxa"/>
            <w:gridSpan w:val="2"/>
            <w:vAlign w:val="center"/>
          </w:tcPr>
          <w:p w14:paraId="79CE2DA0" w14:textId="77777777" w:rsidR="001E79EB" w:rsidRPr="00C64CE4" w:rsidRDefault="001E79EB" w:rsidP="00A11B40">
            <w:pPr>
              <w:pStyle w:val="a6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C64CE4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Pr="00C64CE4">
              <w:rPr>
                <w:rFonts w:cs="Times New Roman"/>
                <w:bCs/>
                <w:color w:val="000000" w:themeColor="text1"/>
                <w:lang w:eastAsia="zh-CN"/>
              </w:rPr>
              <w:t xml:space="preserve"> 2</w:t>
            </w:r>
            <w:r w:rsidRPr="00C64CE4">
              <w:rPr>
                <w:rFonts w:cs="Times New Roman"/>
                <w:bCs/>
                <w:color w:val="000000" w:themeColor="text1"/>
                <w:lang w:eastAsia="zh-CN"/>
              </w:rPr>
              <w:t>、存在上下游关系的参与集中的经营者，在上下游市场所占的市场份额均小于</w:t>
            </w:r>
            <w:r w:rsidRPr="00C64CE4">
              <w:rPr>
                <w:rFonts w:cs="Times New Roman"/>
                <w:bCs/>
                <w:color w:val="000000" w:themeColor="text1"/>
                <w:lang w:eastAsia="zh-CN"/>
              </w:rPr>
              <w:t>25%</w:t>
            </w:r>
            <w:r w:rsidRPr="00C64CE4">
              <w:rPr>
                <w:rFonts w:cs="Times New Roman"/>
                <w:bCs/>
                <w:color w:val="000000" w:themeColor="text1"/>
                <w:lang w:eastAsia="zh-CN"/>
              </w:rPr>
              <w:t>。</w:t>
            </w:r>
          </w:p>
        </w:tc>
      </w:tr>
      <w:tr w:rsidR="00C64CE4" w:rsidRPr="00C64CE4" w14:paraId="6DBA64D2" w14:textId="77777777" w:rsidTr="00A11B40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63737B9A" w14:textId="77777777" w:rsidR="001E79EB" w:rsidRPr="00C64CE4" w:rsidRDefault="001E79EB" w:rsidP="00A11B40">
            <w:pPr>
              <w:pStyle w:val="a6"/>
              <w:adjustRightInd w:val="0"/>
              <w:snapToGrid w:val="0"/>
              <w:spacing w:after="0"/>
              <w:rPr>
                <w:rFonts w:cs="Times New Roman"/>
                <w:b/>
                <w:color w:val="000000" w:themeColor="text1"/>
                <w:lang w:val="en-US" w:eastAsia="zh-CN"/>
              </w:rPr>
            </w:pPr>
          </w:p>
        </w:tc>
        <w:tc>
          <w:tcPr>
            <w:tcW w:w="7020" w:type="dxa"/>
            <w:gridSpan w:val="2"/>
            <w:vAlign w:val="center"/>
          </w:tcPr>
          <w:p w14:paraId="6059BD27" w14:textId="77777777" w:rsidR="001E79EB" w:rsidRPr="00C64CE4" w:rsidRDefault="001E79EB" w:rsidP="00A11B40">
            <w:pPr>
              <w:pStyle w:val="a6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C64CE4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Pr="00C64CE4">
              <w:rPr>
                <w:rFonts w:cs="Times New Roman"/>
                <w:bCs/>
                <w:color w:val="000000" w:themeColor="text1"/>
                <w:lang w:eastAsia="zh-CN"/>
              </w:rPr>
              <w:t xml:space="preserve"> 3</w:t>
            </w:r>
            <w:r w:rsidRPr="00C64CE4">
              <w:rPr>
                <w:rFonts w:cs="Times New Roman"/>
                <w:bCs/>
                <w:color w:val="000000" w:themeColor="text1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Pr="00C64CE4">
              <w:rPr>
                <w:rFonts w:cs="Times New Roman"/>
                <w:bCs/>
                <w:color w:val="000000" w:themeColor="text1"/>
                <w:lang w:eastAsia="zh-CN"/>
              </w:rPr>
              <w:t>25%</w:t>
            </w:r>
            <w:r w:rsidRPr="00C64CE4">
              <w:rPr>
                <w:rFonts w:cs="Times New Roman"/>
                <w:bCs/>
                <w:color w:val="000000" w:themeColor="text1"/>
                <w:lang w:eastAsia="zh-CN"/>
              </w:rPr>
              <w:t>。</w:t>
            </w:r>
          </w:p>
        </w:tc>
      </w:tr>
      <w:tr w:rsidR="00C64CE4" w:rsidRPr="00C64CE4" w14:paraId="5CA07D12" w14:textId="77777777" w:rsidTr="00A11B40">
        <w:trPr>
          <w:trHeight w:val="159"/>
        </w:trPr>
        <w:tc>
          <w:tcPr>
            <w:tcW w:w="1940" w:type="dxa"/>
            <w:vMerge/>
            <w:shd w:val="clear" w:color="auto" w:fill="D9D9D9"/>
            <w:vAlign w:val="center"/>
          </w:tcPr>
          <w:p w14:paraId="22BABC75" w14:textId="77777777" w:rsidR="001E79EB" w:rsidRPr="00C64CE4" w:rsidRDefault="001E79EB" w:rsidP="00A11B40">
            <w:pPr>
              <w:pStyle w:val="a6"/>
              <w:adjustRightInd w:val="0"/>
              <w:snapToGrid w:val="0"/>
              <w:spacing w:after="0"/>
              <w:rPr>
                <w:rFonts w:cs="Times New Roman"/>
                <w:b/>
                <w:color w:val="000000" w:themeColor="text1"/>
                <w:lang w:val="en-US" w:eastAsia="zh-CN"/>
              </w:rPr>
            </w:pPr>
          </w:p>
        </w:tc>
        <w:tc>
          <w:tcPr>
            <w:tcW w:w="7020" w:type="dxa"/>
            <w:gridSpan w:val="2"/>
            <w:vAlign w:val="center"/>
          </w:tcPr>
          <w:p w14:paraId="70DCAB31" w14:textId="77777777" w:rsidR="001E79EB" w:rsidRPr="00C64CE4" w:rsidRDefault="001E79EB" w:rsidP="00A11B40">
            <w:pPr>
              <w:pStyle w:val="a6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C64CE4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FE"/>
            </w:r>
            <w:r w:rsidRPr="00C64CE4">
              <w:rPr>
                <w:rFonts w:cs="Times New Roman"/>
                <w:bCs/>
                <w:color w:val="000000" w:themeColor="text1"/>
                <w:lang w:eastAsia="zh-CN"/>
              </w:rPr>
              <w:t xml:space="preserve">  4</w:t>
            </w:r>
            <w:r w:rsidRPr="00C64CE4">
              <w:rPr>
                <w:rFonts w:cs="Times New Roman"/>
                <w:bCs/>
                <w:color w:val="000000" w:themeColor="text1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C64CE4" w:rsidRPr="00C64CE4" w14:paraId="2F40B70C" w14:textId="77777777" w:rsidTr="00A11B40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13EB0890" w14:textId="77777777" w:rsidR="001E79EB" w:rsidRPr="00C64CE4" w:rsidRDefault="001E79EB" w:rsidP="00A11B40">
            <w:pPr>
              <w:pStyle w:val="a6"/>
              <w:adjustRightInd w:val="0"/>
              <w:snapToGrid w:val="0"/>
              <w:spacing w:after="0"/>
              <w:rPr>
                <w:rFonts w:cs="Times New Roman"/>
                <w:b/>
                <w:color w:val="000000" w:themeColor="text1"/>
                <w:lang w:val="en-US" w:eastAsia="zh-CN"/>
              </w:rPr>
            </w:pPr>
          </w:p>
        </w:tc>
        <w:tc>
          <w:tcPr>
            <w:tcW w:w="7020" w:type="dxa"/>
            <w:gridSpan w:val="2"/>
            <w:vAlign w:val="center"/>
          </w:tcPr>
          <w:p w14:paraId="3AB43ACE" w14:textId="77777777" w:rsidR="001E79EB" w:rsidRPr="00C64CE4" w:rsidRDefault="001E79EB" w:rsidP="00A11B40">
            <w:pPr>
              <w:pStyle w:val="a6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C64CE4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Pr="00C64CE4">
              <w:rPr>
                <w:rFonts w:cs="Times New Roman"/>
                <w:bCs/>
                <w:color w:val="000000" w:themeColor="text1"/>
                <w:lang w:eastAsia="zh-CN"/>
              </w:rPr>
              <w:t xml:space="preserve"> 5</w:t>
            </w:r>
            <w:r w:rsidRPr="00C64CE4">
              <w:rPr>
                <w:rFonts w:cs="Times New Roman"/>
                <w:bCs/>
                <w:color w:val="000000" w:themeColor="text1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C64CE4" w:rsidRPr="00C64CE4" w14:paraId="294543DB" w14:textId="77777777" w:rsidTr="00A11B40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60BB0267" w14:textId="77777777" w:rsidR="001E79EB" w:rsidRPr="00C64CE4" w:rsidRDefault="001E79EB" w:rsidP="00A11B40">
            <w:pPr>
              <w:pStyle w:val="a6"/>
              <w:adjustRightInd w:val="0"/>
              <w:snapToGrid w:val="0"/>
              <w:spacing w:after="0"/>
              <w:rPr>
                <w:rFonts w:cs="Times New Roman"/>
                <w:b/>
                <w:color w:val="000000" w:themeColor="text1"/>
                <w:lang w:val="en-US" w:eastAsia="zh-CN"/>
              </w:rPr>
            </w:pPr>
          </w:p>
        </w:tc>
        <w:tc>
          <w:tcPr>
            <w:tcW w:w="7020" w:type="dxa"/>
            <w:gridSpan w:val="2"/>
            <w:vAlign w:val="center"/>
          </w:tcPr>
          <w:p w14:paraId="0158085B" w14:textId="77777777" w:rsidR="001E79EB" w:rsidRPr="00C64CE4" w:rsidRDefault="001E79EB" w:rsidP="00A11B40">
            <w:pPr>
              <w:pStyle w:val="a6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C64CE4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Pr="00C64CE4">
              <w:rPr>
                <w:rFonts w:cs="Times New Roman"/>
                <w:bCs/>
                <w:color w:val="000000" w:themeColor="text1"/>
                <w:lang w:eastAsia="zh-CN"/>
              </w:rPr>
              <w:t xml:space="preserve"> 6</w:t>
            </w:r>
            <w:r w:rsidRPr="00C64CE4">
              <w:rPr>
                <w:rFonts w:cs="Times New Roman"/>
                <w:bCs/>
                <w:color w:val="000000" w:themeColor="text1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C64CE4" w:rsidRPr="00C64CE4" w14:paraId="2030F6C9" w14:textId="77777777" w:rsidTr="00A11B40">
        <w:trPr>
          <w:trHeight w:val="132"/>
        </w:trPr>
        <w:tc>
          <w:tcPr>
            <w:tcW w:w="1940" w:type="dxa"/>
            <w:shd w:val="clear" w:color="auto" w:fill="D9D9D9"/>
            <w:vAlign w:val="center"/>
          </w:tcPr>
          <w:p w14:paraId="6148F642" w14:textId="77777777" w:rsidR="001E79EB" w:rsidRPr="00C64CE4" w:rsidRDefault="001E79EB" w:rsidP="00A11B40">
            <w:pPr>
              <w:pStyle w:val="a6"/>
              <w:adjustRightInd w:val="0"/>
              <w:snapToGrid w:val="0"/>
              <w:spacing w:after="0"/>
              <w:rPr>
                <w:rFonts w:cs="Times New Roman"/>
                <w:b/>
                <w:color w:val="000000" w:themeColor="text1"/>
                <w:lang w:val="en-US" w:eastAsia="zh-CN"/>
              </w:rPr>
            </w:pPr>
            <w:r w:rsidRPr="00C64CE4">
              <w:rPr>
                <w:rFonts w:cs="Times New Roman"/>
                <w:b/>
                <w:color w:val="000000" w:themeColor="text1"/>
                <w:lang w:val="en-US" w:eastAsia="zh-CN"/>
              </w:rPr>
              <w:t>备注</w:t>
            </w:r>
          </w:p>
        </w:tc>
        <w:tc>
          <w:tcPr>
            <w:tcW w:w="7020" w:type="dxa"/>
            <w:gridSpan w:val="2"/>
            <w:vAlign w:val="center"/>
          </w:tcPr>
          <w:p w14:paraId="471C352E" w14:textId="77777777" w:rsidR="001E79EB" w:rsidRPr="00C64CE4" w:rsidRDefault="001E79EB" w:rsidP="00A11B40">
            <w:pPr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C64CE4"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  <w:t>不适用。</w:t>
            </w:r>
          </w:p>
        </w:tc>
      </w:tr>
    </w:tbl>
    <w:p w14:paraId="11784507" w14:textId="77777777" w:rsidR="001E79EB" w:rsidRPr="00C64CE4" w:rsidRDefault="001E79EB" w:rsidP="001E79EB">
      <w:pPr>
        <w:snapToGrid w:val="0"/>
        <w:spacing w:line="312" w:lineRule="auto"/>
        <w:jc w:val="left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</w:pPr>
    </w:p>
    <w:p w14:paraId="745A784E" w14:textId="77777777" w:rsidR="001E79EB" w:rsidRPr="00C64CE4" w:rsidRDefault="001E79EB">
      <w:pPr>
        <w:rPr>
          <w:color w:val="000000" w:themeColor="text1"/>
        </w:rPr>
      </w:pPr>
    </w:p>
    <w:sectPr w:rsidR="001E79EB" w:rsidRPr="00C64CE4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5EB3D" w14:textId="77777777" w:rsidR="00220702" w:rsidRDefault="00220702">
      <w:r>
        <w:separator/>
      </w:r>
    </w:p>
  </w:endnote>
  <w:endnote w:type="continuationSeparator" w:id="0">
    <w:p w14:paraId="56F59BA6" w14:textId="77777777" w:rsidR="00220702" w:rsidRDefault="002207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1D4A71" w14:textId="77777777" w:rsidR="00220702" w:rsidRDefault="00220702">
      <w:r>
        <w:separator/>
      </w:r>
    </w:p>
  </w:footnote>
  <w:footnote w:type="continuationSeparator" w:id="0">
    <w:p w14:paraId="66D213C5" w14:textId="77777777" w:rsidR="00220702" w:rsidRDefault="002207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CE65F" w14:textId="77777777" w:rsidR="00A95120" w:rsidRPr="00796F04" w:rsidRDefault="00A95120" w:rsidP="00796F04">
    <w:pPr>
      <w:pStyle w:val="a3"/>
      <w:jc w:val="right"/>
      <w:rPr>
        <w:rFonts w:ascii="宋体" w:eastAsia="宋体" w:hAnsi="宋体"/>
        <w:b/>
        <w:bCs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9EB"/>
    <w:rsid w:val="000B0C62"/>
    <w:rsid w:val="001E79EB"/>
    <w:rsid w:val="001F2A62"/>
    <w:rsid w:val="001F58EB"/>
    <w:rsid w:val="00213410"/>
    <w:rsid w:val="00220702"/>
    <w:rsid w:val="00220FB5"/>
    <w:rsid w:val="003C3EE3"/>
    <w:rsid w:val="003D6538"/>
    <w:rsid w:val="00497C5B"/>
    <w:rsid w:val="004F0944"/>
    <w:rsid w:val="00551AE1"/>
    <w:rsid w:val="005C1FAC"/>
    <w:rsid w:val="005D1662"/>
    <w:rsid w:val="005E7003"/>
    <w:rsid w:val="005F0DBD"/>
    <w:rsid w:val="00611991"/>
    <w:rsid w:val="00665F61"/>
    <w:rsid w:val="0067534F"/>
    <w:rsid w:val="00841F5A"/>
    <w:rsid w:val="00933772"/>
    <w:rsid w:val="00A95120"/>
    <w:rsid w:val="00BC5884"/>
    <w:rsid w:val="00C64CE4"/>
    <w:rsid w:val="00D01046"/>
    <w:rsid w:val="00D62A4D"/>
    <w:rsid w:val="00D872EC"/>
    <w:rsid w:val="00DD7F93"/>
    <w:rsid w:val="00E02DBB"/>
    <w:rsid w:val="00E47AA5"/>
    <w:rsid w:val="00F05234"/>
    <w:rsid w:val="00F6652B"/>
    <w:rsid w:val="00FC4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215923"/>
  <w15:chartTrackingRefBased/>
  <w15:docId w15:val="{536E9C98-6D8C-4873-8431-1DF38B82E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79E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79E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E79EB"/>
    <w:rPr>
      <w:sz w:val="18"/>
      <w:szCs w:val="18"/>
    </w:rPr>
  </w:style>
  <w:style w:type="paragraph" w:styleId="a5">
    <w:name w:val="List Paragraph"/>
    <w:aliases w:val="列表段落1"/>
    <w:basedOn w:val="a"/>
    <w:uiPriority w:val="34"/>
    <w:qFormat/>
    <w:rsid w:val="001E79EB"/>
    <w:pPr>
      <w:ind w:firstLineChars="200" w:firstLine="420"/>
    </w:pPr>
  </w:style>
  <w:style w:type="paragraph" w:styleId="a6">
    <w:name w:val="Body Text"/>
    <w:basedOn w:val="a"/>
    <w:link w:val="a7"/>
    <w:rsid w:val="001E79EB"/>
    <w:pPr>
      <w:widowControl/>
      <w:spacing w:after="240"/>
    </w:pPr>
    <w:rPr>
      <w:rFonts w:ascii="Times New Roman" w:eastAsia="宋体" w:hAnsi="Times New Roman" w:cs="Simplified Arabic"/>
      <w:kern w:val="0"/>
      <w:sz w:val="24"/>
      <w:szCs w:val="24"/>
      <w:lang w:val="en-GB" w:eastAsia="en-GB" w:bidi="ar-AE"/>
      <w14:ligatures w14:val="none"/>
    </w:rPr>
  </w:style>
  <w:style w:type="character" w:customStyle="1" w:styleId="a7">
    <w:name w:val="正文文本 字符"/>
    <w:basedOn w:val="a0"/>
    <w:link w:val="a6"/>
    <w:rsid w:val="001E79EB"/>
    <w:rPr>
      <w:rFonts w:ascii="Times New Roman" w:eastAsia="宋体" w:hAnsi="Times New Roman" w:cs="Simplified Arabic"/>
      <w:kern w:val="0"/>
      <w:sz w:val="24"/>
      <w:szCs w:val="24"/>
      <w:lang w:val="en-GB" w:eastAsia="en-GB" w:bidi="ar-AE"/>
      <w14:ligatures w14:val="none"/>
    </w:rPr>
  </w:style>
  <w:style w:type="paragraph" w:styleId="a8">
    <w:name w:val="footer"/>
    <w:basedOn w:val="a"/>
    <w:link w:val="a9"/>
    <w:uiPriority w:val="99"/>
    <w:unhideWhenUsed/>
    <w:rsid w:val="00E47A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E47AA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</dc:creator>
  <cp:keywords/>
  <dc:description/>
  <cp:lastModifiedBy>wy</cp:lastModifiedBy>
  <cp:revision>12</cp:revision>
  <dcterms:created xsi:type="dcterms:W3CDTF">2023-10-31T02:08:00Z</dcterms:created>
  <dcterms:modified xsi:type="dcterms:W3CDTF">2023-11-06T07:43:00Z</dcterms:modified>
</cp:coreProperties>
</file>