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6B91F" w14:textId="77777777" w:rsidR="00525BC8" w:rsidRPr="000274B6" w:rsidRDefault="002D3701">
      <w:pPr>
        <w:jc w:val="center"/>
        <w:rPr>
          <w:rFonts w:ascii="宋体" w:hAnsi="宋体" w:cs="黑体"/>
          <w:bCs/>
          <w:sz w:val="36"/>
          <w:szCs w:val="36"/>
        </w:rPr>
      </w:pPr>
      <w:r w:rsidRPr="000274B6">
        <w:rPr>
          <w:rFonts w:ascii="宋体" w:hAnsi="宋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25BC8" w:rsidRPr="000274B6" w14:paraId="03AB2E97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3248DD9D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0274B6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06A938C" w14:textId="1AA95971" w:rsidR="00525BC8" w:rsidRPr="000274B6" w:rsidRDefault="0004404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0274B6">
              <w:rPr>
                <w:rFonts w:ascii="宋体" w:hAnsi="宋体" w:hint="eastAsia"/>
              </w:rPr>
              <w:t>埃顿能源服务有限公司</w:t>
            </w:r>
            <w:r w:rsidRPr="000274B6">
              <w:rPr>
                <w:rFonts w:ascii="宋体" w:hAnsi="宋体" w:cs="宋体" w:hint="eastAsia"/>
                <w:szCs w:val="21"/>
              </w:rPr>
              <w:t>收购埃顿工业有限公司股权案</w:t>
            </w:r>
          </w:p>
        </w:tc>
      </w:tr>
      <w:tr w:rsidR="00525BC8" w:rsidRPr="000274B6" w14:paraId="06876A9E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9270A54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49C4308D" w14:textId="64F94A3F" w:rsidR="00525BC8" w:rsidRPr="000274B6" w:rsidRDefault="0004404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0274B6">
              <w:rPr>
                <w:rFonts w:ascii="宋体" w:hAnsi="宋体" w:hint="eastAsia"/>
              </w:rPr>
              <w:t>埃顿能源服务有限公司（“埃顿能源”</w:t>
            </w:r>
            <w:r w:rsidRPr="000274B6">
              <w:rPr>
                <w:rFonts w:ascii="宋体" w:hAnsi="宋体" w:hint="eastAsia"/>
                <w:lang w:val="en-US"/>
              </w:rPr>
              <w:t>）与红杉中国新基建一期基金有限合伙（“红杉中国新基建一期基金”）等签署协议，</w:t>
            </w:r>
            <w:r w:rsidRPr="000274B6">
              <w:rPr>
                <w:rFonts w:ascii="宋体" w:hAnsi="宋体" w:hint="eastAsia"/>
              </w:rPr>
              <w:t>埃顿能源收购</w:t>
            </w:r>
            <w:r w:rsidR="00395038" w:rsidRPr="000274B6">
              <w:rPr>
                <w:rFonts w:ascii="宋体" w:hAnsi="宋体" w:cs="宋体" w:hint="eastAsia"/>
                <w:szCs w:val="21"/>
              </w:rPr>
              <w:t>埃顿工业有限公司（“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395038" w:rsidRPr="000274B6">
              <w:rPr>
                <w:rFonts w:ascii="宋体" w:hAnsi="宋体" w:cs="宋体" w:hint="eastAsia"/>
                <w:szCs w:val="21"/>
              </w:rPr>
              <w:t>”）1</w:t>
            </w:r>
            <w:r w:rsidR="00625D22" w:rsidRPr="000274B6">
              <w:rPr>
                <w:rFonts w:ascii="宋体" w:hAnsi="宋体" w:cs="宋体" w:hint="eastAsia"/>
                <w:szCs w:val="21"/>
              </w:rPr>
              <w:t>0</w:t>
            </w:r>
            <w:r w:rsidR="00395038" w:rsidRPr="000274B6">
              <w:rPr>
                <w:rFonts w:ascii="宋体" w:hAnsi="宋体" w:cs="宋体" w:hint="eastAsia"/>
                <w:szCs w:val="21"/>
              </w:rPr>
              <w:t>%股权，并担任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395038" w:rsidRPr="000274B6">
              <w:rPr>
                <w:rFonts w:ascii="宋体" w:hAnsi="宋体" w:cs="宋体" w:hint="eastAsia"/>
                <w:szCs w:val="21"/>
              </w:rPr>
              <w:t>管理人。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395038" w:rsidRPr="000274B6">
              <w:rPr>
                <w:rFonts w:ascii="宋体" w:hAnsi="宋体" w:cs="宋体" w:hint="eastAsia"/>
                <w:szCs w:val="21"/>
              </w:rPr>
              <w:t>主要从事电力生产</w:t>
            </w:r>
            <w:r w:rsidR="00395038" w:rsidRPr="000274B6">
              <w:rPr>
                <w:rFonts w:ascii="宋体" w:hAnsi="宋体" w:hint="eastAsia"/>
              </w:rPr>
              <w:t>、储能电站等新能源项目的投资、开发、持有与运营。</w:t>
            </w:r>
            <w:r w:rsidR="00395038" w:rsidRPr="000274B6">
              <w:rPr>
                <w:rFonts w:ascii="宋体" w:hAnsi="宋体" w:cs="宋体" w:hint="eastAsia"/>
                <w:szCs w:val="21"/>
              </w:rPr>
              <w:t>交易前，</w:t>
            </w:r>
            <w:r w:rsidR="00395038" w:rsidRPr="000274B6">
              <w:rPr>
                <w:rFonts w:ascii="宋体" w:hAnsi="宋体" w:hint="eastAsia"/>
                <w:lang w:val="en-US"/>
              </w:rPr>
              <w:t>红杉中国新基建一期基金持有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395038" w:rsidRPr="000274B6">
              <w:rPr>
                <w:rFonts w:ascii="宋体" w:hAnsi="宋体" w:hint="eastAsia"/>
                <w:lang w:val="en-US"/>
              </w:rPr>
              <w:t>100%股权，单独控制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395038" w:rsidRPr="000274B6">
              <w:rPr>
                <w:rFonts w:ascii="宋体" w:hAnsi="宋体" w:hint="eastAsia"/>
                <w:lang w:val="en-US"/>
              </w:rPr>
              <w:t>。交易后，</w:t>
            </w:r>
            <w:r w:rsidR="00395038" w:rsidRPr="000274B6">
              <w:rPr>
                <w:rFonts w:ascii="宋体" w:hAnsi="宋体" w:hint="eastAsia"/>
              </w:rPr>
              <w:t>埃顿能源将持有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110252" w:rsidRPr="000274B6">
              <w:rPr>
                <w:rFonts w:ascii="宋体" w:hAnsi="宋体" w:hint="eastAsia"/>
              </w:rPr>
              <w:t>1</w:t>
            </w:r>
            <w:r w:rsidR="00625D22" w:rsidRPr="000274B6">
              <w:rPr>
                <w:rFonts w:ascii="宋体" w:hAnsi="宋体" w:hint="eastAsia"/>
              </w:rPr>
              <w:t>0</w:t>
            </w:r>
            <w:r w:rsidR="00110252" w:rsidRPr="000274B6">
              <w:rPr>
                <w:rFonts w:ascii="宋体" w:hAnsi="宋体" w:hint="eastAsia"/>
              </w:rPr>
              <w:t>%股权</w:t>
            </w:r>
            <w:r w:rsidR="00DF0AE6" w:rsidRPr="000274B6">
              <w:rPr>
                <w:rFonts w:ascii="宋体" w:hAnsi="宋体" w:hint="eastAsia"/>
                <w:lang w:val="en-US"/>
              </w:rPr>
              <w:t>并担任管理人</w:t>
            </w:r>
            <w:r w:rsidR="00110252" w:rsidRPr="000274B6">
              <w:rPr>
                <w:rFonts w:ascii="宋体" w:hAnsi="宋体" w:hint="eastAsia"/>
              </w:rPr>
              <w:t>，</w:t>
            </w:r>
            <w:r w:rsidR="00152D64" w:rsidRPr="000274B6">
              <w:rPr>
                <w:rFonts w:ascii="宋体" w:hAnsi="宋体" w:hint="eastAsia"/>
                <w:lang w:val="en-US"/>
              </w:rPr>
              <w:t>红杉中国新基建一期基金</w:t>
            </w:r>
            <w:r w:rsidR="00152D64">
              <w:rPr>
                <w:rFonts w:ascii="宋体" w:hAnsi="宋体" w:hint="eastAsia"/>
                <w:lang w:val="en-US"/>
              </w:rPr>
              <w:t>持有</w:t>
            </w:r>
            <w:r w:rsidR="00152D64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152D64">
              <w:rPr>
                <w:rFonts w:ascii="宋体" w:hAnsi="宋体" w:hint="eastAsia"/>
              </w:rPr>
              <w:t>85</w:t>
            </w:r>
            <w:r w:rsidR="00152D64" w:rsidRPr="000274B6">
              <w:rPr>
                <w:rFonts w:ascii="宋体" w:hAnsi="宋体" w:hint="eastAsia"/>
              </w:rPr>
              <w:t>%股权</w:t>
            </w:r>
            <w:r w:rsidR="00152D64">
              <w:rPr>
                <w:rFonts w:ascii="宋体" w:hAnsi="宋体" w:hint="eastAsia"/>
              </w:rPr>
              <w:t>，</w:t>
            </w:r>
            <w:r w:rsidR="00110252" w:rsidRPr="000274B6">
              <w:rPr>
                <w:rFonts w:ascii="宋体" w:hAnsi="宋体" w:hint="eastAsia"/>
                <w:lang w:val="en-US"/>
              </w:rPr>
              <w:t>红杉中国新基建一期基金、埃顿能源共同控制</w:t>
            </w:r>
            <w:r w:rsidR="00270172" w:rsidRPr="000274B6">
              <w:rPr>
                <w:rFonts w:ascii="宋体" w:hAnsi="宋体" w:cs="宋体" w:hint="eastAsia"/>
                <w:szCs w:val="21"/>
              </w:rPr>
              <w:t>埃顿工业</w:t>
            </w:r>
            <w:r w:rsidR="00110252" w:rsidRPr="000274B6">
              <w:rPr>
                <w:rFonts w:ascii="宋体" w:hAnsi="宋体" w:hint="eastAsia"/>
                <w:lang w:val="en-US"/>
              </w:rPr>
              <w:t>。</w:t>
            </w:r>
          </w:p>
        </w:tc>
      </w:tr>
      <w:tr w:rsidR="004875AD" w:rsidRPr="000274B6" w14:paraId="7DD44160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411D743" w14:textId="77777777" w:rsidR="004875AD" w:rsidRPr="000274B6" w:rsidRDefault="004875A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B7BF119" w14:textId="122CA6C1" w:rsidR="004875AD" w:rsidRPr="000274B6" w:rsidRDefault="004875A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</w:t>
            </w:r>
            <w:r w:rsidR="00A62A5D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、</w:t>
            </w:r>
            <w:r w:rsidR="00110252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埃顿能源</w:t>
            </w:r>
          </w:p>
        </w:tc>
        <w:tc>
          <w:tcPr>
            <w:tcW w:w="6093" w:type="dxa"/>
            <w:vAlign w:val="center"/>
          </w:tcPr>
          <w:p w14:paraId="2CDCF1B3" w14:textId="591A9F06" w:rsidR="004875AD" w:rsidRPr="000274B6" w:rsidRDefault="0011025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埃顿能源</w:t>
            </w:r>
            <w:r w:rsidR="004875AD"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于201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4</w:t>
            </w:r>
            <w:r w:rsidR="004875AD"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11</w:t>
            </w:r>
            <w:r w:rsidR="004875AD"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月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3</w:t>
            </w:r>
            <w:r w:rsidR="004875AD"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日成立于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中国香港</w:t>
            </w:r>
            <w:r w:rsidR="004875AD"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，主要</w:t>
            </w:r>
            <w:r w:rsidR="003C607A" w:rsidRPr="000274B6">
              <w:rPr>
                <w:rFonts w:ascii="宋体" w:hAnsi="宋体" w:hint="eastAsia"/>
              </w:rPr>
              <w:t>在亚洲市场提供能源服务，为客户提供端到端的清洁能源解决方案。</w:t>
            </w:r>
          </w:p>
          <w:p w14:paraId="33311A8C" w14:textId="6149E7A8" w:rsidR="004875AD" w:rsidRPr="000274B6" w:rsidRDefault="003C607A" w:rsidP="00705A94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/>
              </w:rPr>
              <w:t>埃顿能源的最终控制人为自然人，主要业务包括</w:t>
            </w:r>
            <w:r w:rsidRPr="000274B6">
              <w:rPr>
                <w:rFonts w:ascii="宋体" w:hAnsi="宋体" w:hint="eastAsia"/>
              </w:rPr>
              <w:t>设施管理、能源与环境，智能建筑集成等。</w:t>
            </w:r>
          </w:p>
        </w:tc>
      </w:tr>
      <w:tr w:rsidR="004875AD" w:rsidRPr="000274B6" w14:paraId="3550646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CFBE1" w14:textId="77777777" w:rsidR="004875AD" w:rsidRPr="000274B6" w:rsidRDefault="004875A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2B7D842" w14:textId="04A4606D" w:rsidR="004875AD" w:rsidRPr="000274B6" w:rsidRDefault="004875AD" w:rsidP="00B66D4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</w:t>
            </w:r>
            <w:r w:rsidR="00A62A5D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、</w:t>
            </w:r>
            <w:r w:rsidR="003C607A" w:rsidRPr="000274B6">
              <w:rPr>
                <w:rFonts w:ascii="宋体" w:hAnsi="宋体" w:hint="eastAsia"/>
                <w:lang w:val="en-US" w:eastAsia="zh-CN"/>
              </w:rPr>
              <w:t>红杉中国新基建一期基金</w:t>
            </w:r>
          </w:p>
        </w:tc>
        <w:tc>
          <w:tcPr>
            <w:tcW w:w="6093" w:type="dxa"/>
            <w:vAlign w:val="center"/>
          </w:tcPr>
          <w:p w14:paraId="6CAEF0F8" w14:textId="77777777" w:rsidR="003C607A" w:rsidRPr="000274B6" w:rsidRDefault="003C607A" w:rsidP="009E2FF5">
            <w:pPr>
              <w:widowControl w:val="0"/>
              <w:adjustRightInd w:val="0"/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0274B6">
              <w:rPr>
                <w:rFonts w:ascii="宋体" w:hAnsi="宋体" w:hint="eastAsia"/>
                <w:lang w:val="en-US"/>
              </w:rPr>
              <w:t>红杉中国新基建一期基金</w:t>
            </w:r>
            <w:r w:rsidRPr="000274B6">
              <w:rPr>
                <w:rFonts w:ascii="宋体" w:hAnsi="宋体" w:cs="Arial" w:hint="eastAsia"/>
                <w:color w:val="000000"/>
                <w:lang w:val="en-US"/>
              </w:rPr>
              <w:t>于2</w:t>
            </w:r>
            <w:r w:rsidRPr="000274B6">
              <w:rPr>
                <w:rFonts w:ascii="宋体" w:hAnsi="宋体" w:cs="Arial"/>
                <w:color w:val="000000"/>
                <w:lang w:val="en-US"/>
              </w:rPr>
              <w:t>021</w:t>
            </w:r>
            <w:r w:rsidRPr="000274B6">
              <w:rPr>
                <w:rFonts w:ascii="宋体" w:hAnsi="宋体" w:cs="Arial" w:hint="eastAsia"/>
                <w:color w:val="000000"/>
                <w:lang w:val="en-US"/>
              </w:rPr>
              <w:t>年6月1</w:t>
            </w:r>
            <w:r w:rsidRPr="000274B6">
              <w:rPr>
                <w:rFonts w:ascii="宋体" w:hAnsi="宋体" w:cs="Arial"/>
                <w:color w:val="000000"/>
                <w:lang w:val="en-US"/>
              </w:rPr>
              <w:t>0</w:t>
            </w:r>
            <w:r w:rsidRPr="000274B6">
              <w:rPr>
                <w:rFonts w:ascii="宋体" w:hAnsi="宋体" w:cs="Arial" w:hint="eastAsia"/>
                <w:color w:val="000000"/>
                <w:lang w:val="en-US"/>
              </w:rPr>
              <w:t>日设立于开曼群岛，主要业务为基础设施建设投资。</w:t>
            </w:r>
          </w:p>
          <w:p w14:paraId="2E66B592" w14:textId="1F2D0AD7" w:rsidR="00A62A5D" w:rsidRPr="000274B6" w:rsidRDefault="003C607A" w:rsidP="009E2FF5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 w:rsidRPr="000274B6">
              <w:rPr>
                <w:rFonts w:ascii="宋体" w:hAnsi="宋体" w:cs="Arial" w:hint="eastAsia"/>
                <w:color w:val="000000"/>
                <w:lang w:val="en-US"/>
              </w:rPr>
              <w:t>红杉中国新基建一期基金的最终控制人为自然人，主要通过其控制的红杉资本中国基金管理的基金平台从事科技/传媒、医疗健康、消费品/服务三个方向的投资业务，主要投资于中国及其他地区项目。</w:t>
            </w:r>
          </w:p>
        </w:tc>
      </w:tr>
      <w:tr w:rsidR="00525BC8" w:rsidRPr="000274B6" w14:paraId="5FAC5F87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82980E3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B4275C2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525BC8" w:rsidRPr="000274B6" w14:paraId="70DC00F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2D9A5E4" w14:textId="77777777" w:rsidR="00525BC8" w:rsidRPr="000274B6" w:rsidRDefault="00525BC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BE1297" w14:textId="3F3BB478" w:rsidR="00525BC8" w:rsidRPr="000274B6" w:rsidRDefault="003C607A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2D3701"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525BC8" w:rsidRPr="000274B6" w14:paraId="7FF2B8EF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31D38CD" w14:textId="77777777" w:rsidR="00525BC8" w:rsidRPr="000274B6" w:rsidRDefault="00525BC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318F819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525BC8" w:rsidRPr="000274B6" w14:paraId="338F75C7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DADB192" w14:textId="77777777" w:rsidR="00525BC8" w:rsidRPr="000274B6" w:rsidRDefault="00525BC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81F48C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25BC8" w:rsidRPr="000274B6" w14:paraId="4D2F373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1A621BF" w14:textId="77777777" w:rsidR="00525BC8" w:rsidRPr="000274B6" w:rsidRDefault="00525BC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956AD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25BC8" w:rsidRPr="000274B6" w14:paraId="4E036598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7650E85" w14:textId="77777777" w:rsidR="00525BC8" w:rsidRPr="000274B6" w:rsidRDefault="00525BC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AEAD53D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0274B6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25BC8" w:rsidRPr="000274B6" w14:paraId="49D011E2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35D495D" w14:textId="77777777" w:rsidR="00525BC8" w:rsidRPr="000274B6" w:rsidRDefault="002D3701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CD46A1F" w14:textId="77777777" w:rsidR="003E4895" w:rsidRPr="000274B6" w:rsidRDefault="003E4895" w:rsidP="003E4895">
            <w:pPr>
              <w:pStyle w:val="a0"/>
              <w:adjustRightInd w:val="0"/>
              <w:spacing w:after="0"/>
              <w:rPr>
                <w:rFonts w:ascii="宋体" w:hAnsi="宋体" w:cs="宋体"/>
                <w:b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/>
                <w:bCs/>
                <w:color w:val="000000"/>
                <w:lang w:val="en-US" w:eastAsia="zh-CN"/>
              </w:rPr>
              <w:t>横向重叠：</w:t>
            </w:r>
          </w:p>
          <w:p w14:paraId="160A4891" w14:textId="41114CF2" w:rsidR="009E2FF5" w:rsidRPr="000274B6" w:rsidRDefault="009E2FF5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</w:t>
            </w:r>
            <w:r w:rsidR="003E69E8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="006C62FC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中国境内</w:t>
            </w:r>
            <w:r w:rsidR="003C607A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电力生产和供应</w:t>
            </w:r>
            <w:r w:rsidR="006C62FC"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0E31E6B8" w14:textId="3963FF46" w:rsidR="00FB0B9A" w:rsidRPr="000274B6" w:rsidRDefault="003C607A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埃顿能源：0-5%，</w:t>
            </w:r>
            <w:r w:rsidR="00B773BD" w:rsidRPr="000274B6">
              <w:rPr>
                <w:rFonts w:ascii="宋体" w:hAnsi="宋体" w:hint="eastAsia"/>
                <w:lang w:val="en-US" w:eastAsia="zh-CN"/>
              </w:rPr>
              <w:t>红杉中国新基建一期基金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：0-5%，各方合计：0-5%</w:t>
            </w:r>
          </w:p>
          <w:p w14:paraId="54BE0145" w14:textId="77777777" w:rsidR="003C607A" w:rsidRPr="000274B6" w:rsidRDefault="003C607A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  <w:p w14:paraId="2A08F3D0" w14:textId="77777777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/>
                <w:lang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2023年中国境内</w:t>
            </w:r>
            <w:r w:rsidRPr="000274B6">
              <w:rPr>
                <w:rFonts w:ascii="宋体" w:hAnsi="宋体" w:hint="eastAsia"/>
                <w:lang w:eastAsia="zh-CN"/>
              </w:rPr>
              <w:t>储能电站的开发和运营市场：</w:t>
            </w:r>
          </w:p>
          <w:p w14:paraId="45FB5AA4" w14:textId="0AA438E0" w:rsidR="00F24953" w:rsidRPr="000274B6" w:rsidRDefault="00F24953" w:rsidP="00F24953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埃顿能源：0-5%，</w:t>
            </w:r>
            <w:r w:rsidR="00B773BD" w:rsidRPr="000274B6">
              <w:rPr>
                <w:rFonts w:ascii="宋体" w:hAnsi="宋体" w:hint="eastAsia"/>
                <w:lang w:val="en-US" w:eastAsia="zh-CN"/>
              </w:rPr>
              <w:t>红杉中国新基建一期基金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：0-5%，各方合计：0-5%</w:t>
            </w:r>
          </w:p>
          <w:p w14:paraId="2DC95367" w14:textId="77777777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  <w:p w14:paraId="31352043" w14:textId="77777777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lastRenderedPageBreak/>
              <w:t>纵向关联：</w:t>
            </w:r>
          </w:p>
          <w:p w14:paraId="4D443167" w14:textId="0F634ACD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上游：2023年中国境内</w:t>
            </w:r>
            <w:r w:rsidRPr="000274B6">
              <w:rPr>
                <w:rFonts w:ascii="宋体" w:hAnsi="宋体" w:hint="eastAsia"/>
                <w:lang w:eastAsia="zh-CN"/>
              </w:rPr>
              <w:t>储能电站的开发和运营市场</w:t>
            </w: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793F0B99" w14:textId="77777777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如上所述</w:t>
            </w:r>
          </w:p>
          <w:p w14:paraId="3F8A4F26" w14:textId="77777777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下游：2023年中国境内电力生产和供应市场：</w:t>
            </w:r>
          </w:p>
          <w:p w14:paraId="15005BD7" w14:textId="6FEA6851" w:rsidR="00F24953" w:rsidRPr="000274B6" w:rsidRDefault="00F24953" w:rsidP="009E2FF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0274B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如上所述</w:t>
            </w:r>
          </w:p>
        </w:tc>
      </w:tr>
    </w:tbl>
    <w:p w14:paraId="4E4AEF94" w14:textId="77777777" w:rsidR="00D24BF2" w:rsidRPr="000274B6" w:rsidRDefault="00D24BF2">
      <w:pPr>
        <w:pStyle w:val="a0"/>
        <w:adjustRightInd w:val="0"/>
        <w:snapToGrid w:val="0"/>
        <w:spacing w:after="0"/>
        <w:rPr>
          <w:rFonts w:ascii="宋体" w:hAnsi="宋体" w:cs="Arial"/>
          <w:b/>
          <w:color w:val="000000"/>
          <w:sz w:val="22"/>
          <w:szCs w:val="22"/>
          <w:lang w:eastAsia="zh-CN"/>
        </w:rPr>
      </w:pPr>
    </w:p>
    <w:sectPr w:rsidR="00D24BF2" w:rsidRPr="000274B6">
      <w:footerReference w:type="default" r:id="rId11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0DA27" w14:textId="77777777" w:rsidR="00B07A02" w:rsidRDefault="00B07A02">
      <w:pPr>
        <w:spacing w:after="0"/>
      </w:pPr>
      <w:r>
        <w:separator/>
      </w:r>
    </w:p>
  </w:endnote>
  <w:endnote w:type="continuationSeparator" w:id="0">
    <w:p w14:paraId="6376A196" w14:textId="77777777" w:rsidR="00B07A02" w:rsidRDefault="00B07A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25BC8" w14:paraId="630B6297" w14:textId="77777777">
      <w:tc>
        <w:tcPr>
          <w:tcW w:w="3080" w:type="dxa"/>
        </w:tcPr>
        <w:p w14:paraId="78AB6199" w14:textId="77777777" w:rsidR="00525BC8" w:rsidRDefault="00525BC8">
          <w:pPr>
            <w:pStyle w:val="aff4"/>
          </w:pPr>
        </w:p>
      </w:tc>
      <w:tc>
        <w:tcPr>
          <w:tcW w:w="3081" w:type="dxa"/>
        </w:tcPr>
        <w:p w14:paraId="61CC2756" w14:textId="77777777" w:rsidR="00525BC8" w:rsidRDefault="002D370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00DF8B6" w14:textId="77777777" w:rsidR="00525BC8" w:rsidRDefault="00525BC8">
          <w:pPr>
            <w:pStyle w:val="FooterRight"/>
          </w:pPr>
        </w:p>
      </w:tc>
    </w:tr>
  </w:tbl>
  <w:p w14:paraId="46D21A17" w14:textId="77777777" w:rsidR="00525BC8" w:rsidRDefault="00525BC8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1EFA7" w14:textId="77777777" w:rsidR="00B07A02" w:rsidRDefault="00B07A02">
      <w:pPr>
        <w:spacing w:after="0"/>
      </w:pPr>
      <w:r>
        <w:separator/>
      </w:r>
    </w:p>
  </w:footnote>
  <w:footnote w:type="continuationSeparator" w:id="0">
    <w:p w14:paraId="10587731" w14:textId="77777777" w:rsidR="00B07A02" w:rsidRDefault="00B07A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126777473">
    <w:abstractNumId w:val="2"/>
  </w:num>
  <w:num w:numId="2" w16cid:durableId="231353992">
    <w:abstractNumId w:val="0"/>
  </w:num>
  <w:num w:numId="3" w16cid:durableId="108634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oNotDisplayPageBoundaries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3B97"/>
    <w:rsid w:val="000150B7"/>
    <w:rsid w:val="00021AB2"/>
    <w:rsid w:val="000274B6"/>
    <w:rsid w:val="000326C8"/>
    <w:rsid w:val="00041C40"/>
    <w:rsid w:val="00042388"/>
    <w:rsid w:val="0004292A"/>
    <w:rsid w:val="00044044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D6D84"/>
    <w:rsid w:val="000E29A9"/>
    <w:rsid w:val="000E3A81"/>
    <w:rsid w:val="001019C1"/>
    <w:rsid w:val="00107E19"/>
    <w:rsid w:val="00110252"/>
    <w:rsid w:val="00115F62"/>
    <w:rsid w:val="00123E26"/>
    <w:rsid w:val="00132C1E"/>
    <w:rsid w:val="00145B05"/>
    <w:rsid w:val="00152D64"/>
    <w:rsid w:val="001639D8"/>
    <w:rsid w:val="00186A05"/>
    <w:rsid w:val="00187C93"/>
    <w:rsid w:val="001965E2"/>
    <w:rsid w:val="001A2F31"/>
    <w:rsid w:val="001B4EA1"/>
    <w:rsid w:val="001C5840"/>
    <w:rsid w:val="001D1555"/>
    <w:rsid w:val="001D6168"/>
    <w:rsid w:val="001E0F1F"/>
    <w:rsid w:val="001F18E4"/>
    <w:rsid w:val="001F346E"/>
    <w:rsid w:val="001F35AA"/>
    <w:rsid w:val="001F367B"/>
    <w:rsid w:val="00201B27"/>
    <w:rsid w:val="00202CB4"/>
    <w:rsid w:val="00207173"/>
    <w:rsid w:val="00224A7C"/>
    <w:rsid w:val="002278D1"/>
    <w:rsid w:val="00231665"/>
    <w:rsid w:val="00233737"/>
    <w:rsid w:val="002360D2"/>
    <w:rsid w:val="002403B5"/>
    <w:rsid w:val="00241793"/>
    <w:rsid w:val="00245281"/>
    <w:rsid w:val="00247B41"/>
    <w:rsid w:val="00250E61"/>
    <w:rsid w:val="00261F94"/>
    <w:rsid w:val="00263C1C"/>
    <w:rsid w:val="00267941"/>
    <w:rsid w:val="00270172"/>
    <w:rsid w:val="00287E91"/>
    <w:rsid w:val="00291652"/>
    <w:rsid w:val="002964A1"/>
    <w:rsid w:val="002A25F2"/>
    <w:rsid w:val="002A336D"/>
    <w:rsid w:val="002A5243"/>
    <w:rsid w:val="002A7C26"/>
    <w:rsid w:val="002B14B6"/>
    <w:rsid w:val="002C7268"/>
    <w:rsid w:val="002C7789"/>
    <w:rsid w:val="002C7FBB"/>
    <w:rsid w:val="002D3701"/>
    <w:rsid w:val="002F09A7"/>
    <w:rsid w:val="002F38E7"/>
    <w:rsid w:val="002F5271"/>
    <w:rsid w:val="00306B88"/>
    <w:rsid w:val="00310488"/>
    <w:rsid w:val="00311263"/>
    <w:rsid w:val="0034107F"/>
    <w:rsid w:val="00344D27"/>
    <w:rsid w:val="00346D07"/>
    <w:rsid w:val="0035604C"/>
    <w:rsid w:val="00371332"/>
    <w:rsid w:val="003850D4"/>
    <w:rsid w:val="00385F00"/>
    <w:rsid w:val="003866EF"/>
    <w:rsid w:val="00395038"/>
    <w:rsid w:val="003A4565"/>
    <w:rsid w:val="003B27EC"/>
    <w:rsid w:val="003B2F86"/>
    <w:rsid w:val="003B4439"/>
    <w:rsid w:val="003B4C9E"/>
    <w:rsid w:val="003B7CBC"/>
    <w:rsid w:val="003C335C"/>
    <w:rsid w:val="003C3456"/>
    <w:rsid w:val="003C3F09"/>
    <w:rsid w:val="003C589E"/>
    <w:rsid w:val="003C607A"/>
    <w:rsid w:val="003E3B57"/>
    <w:rsid w:val="003E4895"/>
    <w:rsid w:val="003E69E8"/>
    <w:rsid w:val="003E73DB"/>
    <w:rsid w:val="00410914"/>
    <w:rsid w:val="004119F5"/>
    <w:rsid w:val="004166B2"/>
    <w:rsid w:val="00417DB8"/>
    <w:rsid w:val="004203EF"/>
    <w:rsid w:val="00427E52"/>
    <w:rsid w:val="00446353"/>
    <w:rsid w:val="0044739B"/>
    <w:rsid w:val="00467A6B"/>
    <w:rsid w:val="004875AD"/>
    <w:rsid w:val="0049707A"/>
    <w:rsid w:val="004973DB"/>
    <w:rsid w:val="0049771A"/>
    <w:rsid w:val="004A4BF1"/>
    <w:rsid w:val="004C3420"/>
    <w:rsid w:val="004D018B"/>
    <w:rsid w:val="004D0604"/>
    <w:rsid w:val="004D124C"/>
    <w:rsid w:val="004D4435"/>
    <w:rsid w:val="004E331E"/>
    <w:rsid w:val="004E3755"/>
    <w:rsid w:val="004E7026"/>
    <w:rsid w:val="00502EAF"/>
    <w:rsid w:val="00511E91"/>
    <w:rsid w:val="00512A53"/>
    <w:rsid w:val="00523905"/>
    <w:rsid w:val="005251B9"/>
    <w:rsid w:val="00525BC8"/>
    <w:rsid w:val="00530BB4"/>
    <w:rsid w:val="00545A47"/>
    <w:rsid w:val="0057200D"/>
    <w:rsid w:val="00572F5E"/>
    <w:rsid w:val="00591CEC"/>
    <w:rsid w:val="005B0CEB"/>
    <w:rsid w:val="005B18A3"/>
    <w:rsid w:val="005B492E"/>
    <w:rsid w:val="005D1060"/>
    <w:rsid w:val="005D277C"/>
    <w:rsid w:val="005D6D17"/>
    <w:rsid w:val="005E7B2F"/>
    <w:rsid w:val="005F5280"/>
    <w:rsid w:val="005F7223"/>
    <w:rsid w:val="0060413B"/>
    <w:rsid w:val="00605EE6"/>
    <w:rsid w:val="0060669E"/>
    <w:rsid w:val="006129D3"/>
    <w:rsid w:val="00614EBB"/>
    <w:rsid w:val="0061583E"/>
    <w:rsid w:val="00617BCA"/>
    <w:rsid w:val="006221A7"/>
    <w:rsid w:val="00625D22"/>
    <w:rsid w:val="00632159"/>
    <w:rsid w:val="00641861"/>
    <w:rsid w:val="00645B6A"/>
    <w:rsid w:val="00654396"/>
    <w:rsid w:val="00655225"/>
    <w:rsid w:val="00664174"/>
    <w:rsid w:val="006643EA"/>
    <w:rsid w:val="00673095"/>
    <w:rsid w:val="0067348D"/>
    <w:rsid w:val="006745A9"/>
    <w:rsid w:val="00682729"/>
    <w:rsid w:val="006A7F0A"/>
    <w:rsid w:val="006B4541"/>
    <w:rsid w:val="006C62FC"/>
    <w:rsid w:val="006D1E2B"/>
    <w:rsid w:val="006D6A64"/>
    <w:rsid w:val="006E0D98"/>
    <w:rsid w:val="006E3180"/>
    <w:rsid w:val="006E6E26"/>
    <w:rsid w:val="006E70AA"/>
    <w:rsid w:val="006F1F2E"/>
    <w:rsid w:val="006F7A98"/>
    <w:rsid w:val="00701CE9"/>
    <w:rsid w:val="007029CB"/>
    <w:rsid w:val="00705778"/>
    <w:rsid w:val="00705A94"/>
    <w:rsid w:val="0071373B"/>
    <w:rsid w:val="00720F7B"/>
    <w:rsid w:val="00726B19"/>
    <w:rsid w:val="00727BD0"/>
    <w:rsid w:val="00731ABF"/>
    <w:rsid w:val="007373F0"/>
    <w:rsid w:val="00742AFE"/>
    <w:rsid w:val="00742EDF"/>
    <w:rsid w:val="00751420"/>
    <w:rsid w:val="00764B65"/>
    <w:rsid w:val="007674D7"/>
    <w:rsid w:val="00772298"/>
    <w:rsid w:val="00794062"/>
    <w:rsid w:val="00797584"/>
    <w:rsid w:val="007A2D94"/>
    <w:rsid w:val="007B651A"/>
    <w:rsid w:val="007B6ED8"/>
    <w:rsid w:val="007B75E4"/>
    <w:rsid w:val="007C5A39"/>
    <w:rsid w:val="007E2608"/>
    <w:rsid w:val="007F1726"/>
    <w:rsid w:val="0080200E"/>
    <w:rsid w:val="00803A33"/>
    <w:rsid w:val="008051ED"/>
    <w:rsid w:val="00806E1C"/>
    <w:rsid w:val="00811437"/>
    <w:rsid w:val="00811775"/>
    <w:rsid w:val="008248B2"/>
    <w:rsid w:val="00827D6D"/>
    <w:rsid w:val="00834D88"/>
    <w:rsid w:val="0083548A"/>
    <w:rsid w:val="00863581"/>
    <w:rsid w:val="00864085"/>
    <w:rsid w:val="008803D0"/>
    <w:rsid w:val="00880434"/>
    <w:rsid w:val="00880F24"/>
    <w:rsid w:val="008836AF"/>
    <w:rsid w:val="00885C9B"/>
    <w:rsid w:val="00893879"/>
    <w:rsid w:val="00897404"/>
    <w:rsid w:val="008B2172"/>
    <w:rsid w:val="008B4BA9"/>
    <w:rsid w:val="008C4868"/>
    <w:rsid w:val="008D4ED8"/>
    <w:rsid w:val="008D644E"/>
    <w:rsid w:val="008D7816"/>
    <w:rsid w:val="008E09C9"/>
    <w:rsid w:val="008E5BCA"/>
    <w:rsid w:val="009022B0"/>
    <w:rsid w:val="00905F4A"/>
    <w:rsid w:val="009145E4"/>
    <w:rsid w:val="009301D9"/>
    <w:rsid w:val="0094346F"/>
    <w:rsid w:val="009469E4"/>
    <w:rsid w:val="00953187"/>
    <w:rsid w:val="009551E9"/>
    <w:rsid w:val="0096333E"/>
    <w:rsid w:val="009668EC"/>
    <w:rsid w:val="00977C3B"/>
    <w:rsid w:val="009901B5"/>
    <w:rsid w:val="009948B0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E2FF5"/>
    <w:rsid w:val="009F0698"/>
    <w:rsid w:val="00A0062F"/>
    <w:rsid w:val="00A05472"/>
    <w:rsid w:val="00A05705"/>
    <w:rsid w:val="00A16F03"/>
    <w:rsid w:val="00A21136"/>
    <w:rsid w:val="00A3323A"/>
    <w:rsid w:val="00A3697C"/>
    <w:rsid w:val="00A36DCB"/>
    <w:rsid w:val="00A46C66"/>
    <w:rsid w:val="00A46FAF"/>
    <w:rsid w:val="00A5674A"/>
    <w:rsid w:val="00A623EF"/>
    <w:rsid w:val="00A62A5D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409D"/>
    <w:rsid w:val="00AC3273"/>
    <w:rsid w:val="00AC68C4"/>
    <w:rsid w:val="00AD310D"/>
    <w:rsid w:val="00AD3D4D"/>
    <w:rsid w:val="00AE2550"/>
    <w:rsid w:val="00AE4069"/>
    <w:rsid w:val="00AE7916"/>
    <w:rsid w:val="00AF09EA"/>
    <w:rsid w:val="00AF1D6D"/>
    <w:rsid w:val="00AF5632"/>
    <w:rsid w:val="00B04913"/>
    <w:rsid w:val="00B07A02"/>
    <w:rsid w:val="00B2169A"/>
    <w:rsid w:val="00B31D4D"/>
    <w:rsid w:val="00B3616B"/>
    <w:rsid w:val="00B37633"/>
    <w:rsid w:val="00B42538"/>
    <w:rsid w:val="00B44359"/>
    <w:rsid w:val="00B518C9"/>
    <w:rsid w:val="00B52EAC"/>
    <w:rsid w:val="00B54969"/>
    <w:rsid w:val="00B61BB8"/>
    <w:rsid w:val="00B66D4B"/>
    <w:rsid w:val="00B773BD"/>
    <w:rsid w:val="00B77D90"/>
    <w:rsid w:val="00B80B9E"/>
    <w:rsid w:val="00B838DA"/>
    <w:rsid w:val="00B86E3A"/>
    <w:rsid w:val="00B91482"/>
    <w:rsid w:val="00B917FF"/>
    <w:rsid w:val="00B97174"/>
    <w:rsid w:val="00BA017F"/>
    <w:rsid w:val="00BB7C7C"/>
    <w:rsid w:val="00BD535F"/>
    <w:rsid w:val="00BE6E64"/>
    <w:rsid w:val="00BF31B7"/>
    <w:rsid w:val="00BF4F99"/>
    <w:rsid w:val="00C10048"/>
    <w:rsid w:val="00C30E9B"/>
    <w:rsid w:val="00C424FC"/>
    <w:rsid w:val="00C51ECC"/>
    <w:rsid w:val="00C600D9"/>
    <w:rsid w:val="00C64F2E"/>
    <w:rsid w:val="00C67ADA"/>
    <w:rsid w:val="00C810E8"/>
    <w:rsid w:val="00C847C2"/>
    <w:rsid w:val="00CA6613"/>
    <w:rsid w:val="00CC45A0"/>
    <w:rsid w:val="00CC69AD"/>
    <w:rsid w:val="00CD72A9"/>
    <w:rsid w:val="00CE201F"/>
    <w:rsid w:val="00CF1664"/>
    <w:rsid w:val="00CF5A8A"/>
    <w:rsid w:val="00D01278"/>
    <w:rsid w:val="00D03E9E"/>
    <w:rsid w:val="00D12AB1"/>
    <w:rsid w:val="00D23B36"/>
    <w:rsid w:val="00D24BF2"/>
    <w:rsid w:val="00D27AEB"/>
    <w:rsid w:val="00D53BAE"/>
    <w:rsid w:val="00D57DBA"/>
    <w:rsid w:val="00D57EBC"/>
    <w:rsid w:val="00D71F76"/>
    <w:rsid w:val="00D77095"/>
    <w:rsid w:val="00D80573"/>
    <w:rsid w:val="00D94BB1"/>
    <w:rsid w:val="00D95F8C"/>
    <w:rsid w:val="00D961C9"/>
    <w:rsid w:val="00D97B80"/>
    <w:rsid w:val="00DA1D73"/>
    <w:rsid w:val="00DB2761"/>
    <w:rsid w:val="00DB2FF6"/>
    <w:rsid w:val="00DB5F4F"/>
    <w:rsid w:val="00DB77A7"/>
    <w:rsid w:val="00DC2EAD"/>
    <w:rsid w:val="00DD0E0C"/>
    <w:rsid w:val="00DD7765"/>
    <w:rsid w:val="00DE522D"/>
    <w:rsid w:val="00DF0AE6"/>
    <w:rsid w:val="00E04559"/>
    <w:rsid w:val="00E23955"/>
    <w:rsid w:val="00E417DF"/>
    <w:rsid w:val="00E47327"/>
    <w:rsid w:val="00E55612"/>
    <w:rsid w:val="00E55E65"/>
    <w:rsid w:val="00E56575"/>
    <w:rsid w:val="00E73550"/>
    <w:rsid w:val="00E7385D"/>
    <w:rsid w:val="00E86579"/>
    <w:rsid w:val="00E87AFC"/>
    <w:rsid w:val="00E90A19"/>
    <w:rsid w:val="00E92373"/>
    <w:rsid w:val="00E958B5"/>
    <w:rsid w:val="00E974F8"/>
    <w:rsid w:val="00EA79DA"/>
    <w:rsid w:val="00EC5825"/>
    <w:rsid w:val="00EC636E"/>
    <w:rsid w:val="00EC7E55"/>
    <w:rsid w:val="00ED6F93"/>
    <w:rsid w:val="00EE7CB8"/>
    <w:rsid w:val="00EF16FB"/>
    <w:rsid w:val="00EF1741"/>
    <w:rsid w:val="00F02216"/>
    <w:rsid w:val="00F0291C"/>
    <w:rsid w:val="00F06F93"/>
    <w:rsid w:val="00F101DD"/>
    <w:rsid w:val="00F14193"/>
    <w:rsid w:val="00F14D59"/>
    <w:rsid w:val="00F20CCE"/>
    <w:rsid w:val="00F24953"/>
    <w:rsid w:val="00F3614E"/>
    <w:rsid w:val="00F479F6"/>
    <w:rsid w:val="00F54C3E"/>
    <w:rsid w:val="00F56870"/>
    <w:rsid w:val="00F576E0"/>
    <w:rsid w:val="00F60A1B"/>
    <w:rsid w:val="00F6440C"/>
    <w:rsid w:val="00F70FB7"/>
    <w:rsid w:val="00F901CF"/>
    <w:rsid w:val="00F906EF"/>
    <w:rsid w:val="00FB0B9A"/>
    <w:rsid w:val="00FB33FD"/>
    <w:rsid w:val="00FB5B60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76495"/>
  <w15:chartTrackingRefBased/>
  <w15:docId w15:val="{BA51101D-BA55-483D-B6D6-4A639EAE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2D370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63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8C313-7436-47C2-BE5F-574DF2F568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C31E1-2A29-43FC-9A09-18CC4BE1ED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759A43-313D-4CAC-86A8-EA64C2CC38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FC465F0-A23F-426F-B115-4AE77A793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(x86)\Microsoft Office\Templates\KWM\blank.dot</Template>
  <TotalTime>16</TotalTime>
  <Pages>2</Pages>
  <Words>159</Words>
  <Characters>909</Characters>
  <Application>Microsoft Office Word</Application>
  <DocSecurity>0</DocSecurity>
  <Lines>7</Lines>
  <Paragraphs>2</Paragraphs>
  <ScaleCrop>false</ScaleCrop>
  <Manager/>
  <Company/>
  <LinksUpToDate>false</LinksUpToDate>
  <CharactersWithSpaces>1066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Kun</dc:creator>
  <cp:keywords/>
  <dc:description/>
  <cp:lastModifiedBy>Han Kun</cp:lastModifiedBy>
  <cp:revision>12</cp:revision>
  <cp:lastPrinted>2022-03-20T13:18:00Z</cp:lastPrinted>
  <dcterms:created xsi:type="dcterms:W3CDTF">2024-10-17T04:05:00Z</dcterms:created>
  <dcterms:modified xsi:type="dcterms:W3CDTF">2024-11-19T08:29:00Z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