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E1C8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Mặc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dù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lock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nhưng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firmwave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vẫn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ra.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Vậy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cao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thủ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Nam -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Bắc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cao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kiến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phòng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chống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vụ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?</w:t>
      </w:r>
    </w:p>
    <w:p w14:paraId="39FAF2AF" w14:textId="4F1A176A" w:rsidR="0027057E" w:rsidRDefault="0027057E"/>
    <w:p w14:paraId="113E2BF2" w14:textId="745E670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Xử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lý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bằng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software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ID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ở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đâu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tục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check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vòng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lặp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chính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 </w:t>
      </w:r>
      <w:r w:rsidRPr="00075841">
        <w:rPr>
          <w:rFonts w:ascii="inherit" w:eastAsia="Times New Roman" w:hAnsi="inherit" w:cs="Tahoma"/>
          <w:noProof/>
          <w:color w:val="555555"/>
          <w:sz w:val="20"/>
          <w:szCs w:val="20"/>
        </w:rPr>
        <w:drawing>
          <wp:inline distT="0" distB="0" distL="0" distR="0" wp14:anchorId="043B30DB" wp14:editId="02C90200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hack chip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chắc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Disasem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***** code </w:t>
      </w:r>
      <w:r w:rsidRPr="00075841">
        <w:rPr>
          <w:rFonts w:ascii="inherit" w:eastAsia="Times New Roman" w:hAnsi="inherit" w:cs="Tahoma"/>
          <w:noProof/>
          <w:color w:val="555555"/>
          <w:sz w:val="20"/>
          <w:szCs w:val="20"/>
        </w:rPr>
        <w:drawing>
          <wp:inline distT="0" distB="0" distL="0" distR="0" wp14:anchorId="6DCDF508" wp14:editId="20B10ABF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0F8E" w14:textId="64A37E1D" w:rsidR="00075841" w:rsidRDefault="00075841"/>
    <w:p w14:paraId="11EF2039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Nguyên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văn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bởi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BinhAnh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begin"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 HYPERLINK "http://www.dientuvietnam.net/forums/forum/vi-%C4%91i%E1%BB%81u-khi%E1%BB%83n-mcu-b%E1%BB%99-%C4%91i%E1%BB%81u-khi%E1%BB%83n-t%C3%ADn-hi%E1%BB%87u-s%E1%BB%91-dsc/ki%E1%BA%BFn-th%E1%BB%A9c-chung-v%E1%BB%81-chip-kh%E1%BA%A3-tr%C3%ACnh/4507-ph%C3%B2ng-ch%E1%BB%91ng-hack-firmwave" \l "post4507" \o "Xem b</w:instrText>
      </w:r>
      <w:r w:rsidRPr="00075841">
        <w:rPr>
          <w:rFonts w:ascii="inherit" w:eastAsia="Times New Roman" w:hAnsi="inherit" w:cs="Tahoma" w:hint="eastAsia"/>
          <w:i/>
          <w:iCs/>
          <w:color w:val="555555"/>
          <w:sz w:val="20"/>
          <w:szCs w:val="20"/>
        </w:rPr>
        <w:instrText>à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i viết" 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separate"/>
      </w:r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Xem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bài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viết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end"/>
      </w:r>
    </w:p>
    <w:p w14:paraId="1DB3E9E0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Mặc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lock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firmwave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vẫn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ra.</w:t>
      </w:r>
      <w:proofErr w:type="spellEnd"/>
    </w:p>
    <w:p w14:paraId="1A1FEE93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Em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thấy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lock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xuống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nhận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toàn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giá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trị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0x00 hay 0xFF.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firm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xuống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con IC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mới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chạy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cao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nhân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bảo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em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hiểu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cách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thức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đặt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chế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độ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lock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(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loại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vxl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89</w:t>
      </w:r>
      <w:proofErr w:type="gram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x,PICx</w:t>
      </w:r>
      <w:proofErr w:type="gram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,AVRx,....).</w:t>
      </w:r>
    </w:p>
    <w:p w14:paraId="561039B8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555555"/>
          <w:sz w:val="20"/>
          <w:szCs w:val="20"/>
        </w:rPr>
      </w:pPr>
      <w:r w:rsidRPr="00075841">
        <w:rPr>
          <w:rFonts w:ascii="Tahoma" w:eastAsia="Times New Roman" w:hAnsi="Tahoma" w:cs="Tahoma"/>
          <w:color w:val="555555"/>
          <w:sz w:val="20"/>
          <w:szCs w:val="20"/>
        </w:rPr>
        <w:t>|</w:t>
      </w:r>
    </w:p>
    <w:p w14:paraId="6F2A1824" w14:textId="2160480A" w:rsidR="00075841" w:rsidRDefault="00075841"/>
    <w:p w14:paraId="05B87842" w14:textId="10EA408A" w:rsidR="00075841" w:rsidRDefault="00075841"/>
    <w:p w14:paraId="05BAA954" w14:textId="676D2648" w:rsidR="00075841" w:rsidRDefault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Tui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battery.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 Power supply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reset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hang.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24C04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EEPROM built-in),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24C04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firmware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!</w:t>
      </w:r>
    </w:p>
    <w:p w14:paraId="61627CB5" w14:textId="1A5722D1" w:rsidR="00075841" w:rsidRDefault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7AB9857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Tui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pháp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:</w:t>
      </w:r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* MCU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luôn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cấp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nguồn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tức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battery.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* Power supply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thật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tránh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reset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hoặc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hang.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* MCU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cấp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điện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xuất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xưởng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đoạn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mật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con 24C04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chẳng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hoặc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EEPROM built-in),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đúng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xóa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toàn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con 24C04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rồi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thường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chép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firmware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dò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vẫn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!</w:t>
      </w:r>
    </w:p>
    <w:p w14:paraId="1BDF7775" w14:textId="6022728D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proofErr w:type="gram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</w:t>
      </w:r>
      <w:proofErr w:type="gram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ID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ạ,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xóa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reset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hack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firmware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if(code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==code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sẵn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 {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}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if(1==1)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2491838F" w14:textId="7D70D3D8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0C36F3BE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Về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lý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thuyết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***** code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VDK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dễ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rất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nhiều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so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với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PC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VDK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lệnh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ASM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giản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dễ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nên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bị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bẻ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khóa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rất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cao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phần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mềm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đoạn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chống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*****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thường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đoạn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giả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nhằm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đánh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lạc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hướng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cracker.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firmware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quan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trọng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lắm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cần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bảo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vệ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giản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KEY hay ID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CHIP.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quan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trọng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mỗi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gram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firmware(</w:t>
      </w:r>
      <w:proofErr w:type="spellStart"/>
      <w:proofErr w:type="gram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)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bằng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KEY. Khi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bắt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đầu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chạy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bắn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Console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đòi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: ENTER PASSWORD: ********.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thuật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toán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hóa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KEY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giả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check KEY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cracker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rất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rất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khó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phá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Thuê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thằng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*****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tốn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vài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K $</w:t>
      </w:r>
    </w:p>
    <w:p w14:paraId="6C7C0FEF" w14:textId="333180D6" w:rsidR="00075841" w:rsidRDefault="00075841" w:rsidP="00075841"/>
    <w:p w14:paraId="0D287028" w14:textId="63635CE9" w:rsidR="00075841" w:rsidRDefault="00075841" w:rsidP="00075841"/>
    <w:p w14:paraId="75F04131" w14:textId="58EEBA60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Password entered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???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gram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if(</w:t>
      </w:r>
      <w:proofErr w:type="gram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Pass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đọc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==Pass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sẵn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) {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chạy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chương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Fonts w:ascii="Tahoma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}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PT.</w:t>
      </w:r>
    </w:p>
    <w:p w14:paraId="5970DF6C" w14:textId="5A381750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4E3332D" w14:textId="41C8BB28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hack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ramdom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debug hack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IF.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4CC0BEC1" w14:textId="1962C80F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AAEFB29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Password entered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???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if(</w:t>
      </w:r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Pass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==Pass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định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sẵn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) {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cho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chạy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chương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trình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}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vô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nghĩa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rồi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PT.</w:t>
      </w:r>
    </w:p>
    <w:p w14:paraId="7DA1A809" w14:textId="0F13AFC3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dissasembly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pass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?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cracker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nổi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2A9F5" wp14:editId="530F9C47">
            <wp:extent cx="17526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dissasembly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check pass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nằm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call (cracking for newbie)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...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call 0x43738 &lt;---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pass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jnc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0x47643 &lt;---- check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carry = 0 ---&gt; false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mov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a,bcda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lds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xymqk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...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call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check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call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jump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thẳng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trời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nứa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jump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call,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mov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check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jb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jnc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jnb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....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----&gt; debug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hồi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*****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môn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đòi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tòi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mẫn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...</w:t>
      </w:r>
    </w:p>
    <w:p w14:paraId="014A847D" w14:textId="22C96F2D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24BADAEE" w14:textId="0C191166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***** soft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firmware.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Cuongquay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tool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MPU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386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chồtan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global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local.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debug mode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***** soft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demo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DLL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SIM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je hay j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jmp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window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visual mem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timer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WINDOWS.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WIN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tổ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debug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Tùy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debug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debug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pass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pass.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theo.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firmware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copy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1719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PAYPHONE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ASCOM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file.bin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*****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copy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telecom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china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tổng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PCB,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120%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copy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copy.</w:t>
      </w:r>
    </w:p>
    <w:p w14:paraId="38BD390B" w14:textId="4E42344D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8F8D70F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***** soft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PC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MCU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firmware.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mọi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việc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To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Cuongquay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PC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dễ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tool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nhiều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MCU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dòng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MPU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386 hay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đôi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chút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chiếu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chồtan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bộ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global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local.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hở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debug mode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rất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mạnh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bị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khai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thác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ngay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***** soft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PC.</w:t>
      </w:r>
    </w:p>
    <w:p w14:paraId="4D5F163E" w14:textId="6CA5AC11" w:rsidR="00075841" w:rsidRPr="00075841" w:rsidRDefault="00075841" w:rsidP="0007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*****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tool debug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W32DASM,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OllyDbg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SoftIce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cracker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chóng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string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crker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check pass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CT firmware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VDK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debug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ASM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lặp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call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hữu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load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đống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DLL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thống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DLL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Windows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dụng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user32.dll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kernel32.dll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cửa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sổ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Dialog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Khi C check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ngẫu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patch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crker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key_decode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key_gen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ngồi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patch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soft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dongle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khoấ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key_gen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---&gt;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buộc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patch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dongle_emulator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....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soft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pack (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Amadillo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ASPack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ASProtect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): image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runtime </w:t>
      </w:r>
      <w:r w:rsidRPr="000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304D7" wp14:editId="6E7DD6C8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debug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soft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pack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 </w:t>
      </w:r>
      <w:r w:rsidRPr="000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D8D97" wp14:editId="1C55539C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&lt;---- 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thể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áp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dụng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VDK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sử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dụng</w:t>
      </w:r>
      <w:proofErr w:type="spellEnd"/>
      <w:r w:rsidRPr="00075841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DES Bootloader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53E5206A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Nguyên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văn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bởi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MinhHa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begin"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 HYPERLINK "http://www.dientuvietnam.net/forums/forum/vi-%C4%91i%E1%BB%81u-khi%E1%BB%83n-mcu-b%E1%BB%99-%C4%91i%E1%BB%81u-khi%E1%BB%83n-t%C3%ADn-hi%E1%BB%87u-s%E1%BB%91-dsc/ki%E1%BA%BFn-th%E1%BB%A9c-chung-v%E1%BB%81-chip-kh%E1%BA%A3-tr%C3%ACnh/4507-ph%C3%B2ng-ch%E1%BB%91ng-hack-firmwave?p=270011" \l "post270011" \o "Xem b</w:instrText>
      </w:r>
      <w:r w:rsidRPr="00075841">
        <w:rPr>
          <w:rFonts w:ascii="inherit" w:eastAsia="Times New Roman" w:hAnsi="inherit" w:cs="Tahoma" w:hint="eastAsia"/>
          <w:i/>
          <w:iCs/>
          <w:color w:val="555555"/>
          <w:sz w:val="20"/>
          <w:szCs w:val="20"/>
        </w:rPr>
        <w:instrText>à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i viết" 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separate"/>
      </w:r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Xem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bài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viết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end"/>
      </w:r>
    </w:p>
    <w:p w14:paraId="18195ED2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(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demo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thời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30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ngày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tìm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thời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DLL </w:t>
      </w:r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(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SIM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ngay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lười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je hay j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jmp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OK.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tin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cứ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xem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mềm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mật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20576FBD" w14:textId="77777777" w:rsidR="00075841" w:rsidRPr="00075841" w:rsidRDefault="00075841" w:rsidP="0007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soft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windows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get_time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ngắt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timer,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refresh, ....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check &lt;---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nhạy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***** soft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55666A25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Nguyên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văn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bởi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MinhHa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begin"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 HYPERLINK "http://www.dientuvietnam.net/forums/forum/vi-%C4%91i%E1%BB%81u-khi%E1%BB%83n-mcu-b%E1%BB%99-%C4%91i%E1%BB%81u-khi%E1%BB%83n-t%C3%ADn-hi%E1%BB%87u-s%E1%BB%91-dsc/ki%E1%BA%BFn-th%E1%BB%A9c-chung-v%E1%BB%81-chip-kh%E1%BA%A3-tr%C3%ACnh/4507-ph%C3%B2ng-ch%E1%BB%91ng-hack-firmwave?p=270011" \l "post270011" \o "Xem b</w:instrText>
      </w:r>
      <w:r w:rsidRPr="00075841">
        <w:rPr>
          <w:rFonts w:ascii="inherit" w:eastAsia="Times New Roman" w:hAnsi="inherit" w:cs="Tahoma" w:hint="eastAsia"/>
          <w:i/>
          <w:iCs/>
          <w:color w:val="555555"/>
          <w:sz w:val="20"/>
          <w:szCs w:val="20"/>
        </w:rPr>
        <w:instrText>à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i viết" 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separate"/>
      </w:r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Xem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bài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viết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end"/>
      </w:r>
    </w:p>
    <w:p w14:paraId="5502E807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: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do window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visual mem </w:t>
      </w:r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(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đĩa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kiểm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ngày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lấy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timer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hệ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thống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lấy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WINDOWS. Do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cấu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trúc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WIN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chuyển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HD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RAM </w:t>
      </w:r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(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tổ</w:t>
      </w:r>
      <w:proofErr w:type="spellEnd"/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RAM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đĩa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MCU.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ai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debug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Tùy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chống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debug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debug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tương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: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kiểm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bằng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pass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ngoại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vi.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tìm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tới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lệnh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truy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cập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ngoại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vi.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Chọn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lệnh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hỏi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pass.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Lúc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xem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ngay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đâu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Sau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theo.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firmware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thằng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định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copy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chắc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chắn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thêm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việc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bẻ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Dẫn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: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Chúng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thêm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gọi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thẻ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1719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PAYPHONE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ASCOM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mặc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file.bin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Sau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*****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ngoài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thêm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mới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nguyên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loại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thẻ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xuất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thêm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tính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yêu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6B8C4588" w14:textId="45E148B5" w:rsidR="00075841" w:rsidRPr="00075841" w:rsidRDefault="00075841" w:rsidP="0007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set break point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MH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break point.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cracker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bóng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đánh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DD9966" wp14:editId="344493A7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)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7F546F4F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Nguyên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văn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bởi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MinhHa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 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begin"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 HYPERLINK "http://www.dientuvietnam.net/forums/forum/vi-%C4%91i%E1%BB%81u-khi%E1%BB%83n-mcu-b%E1%BB%99-%C4%91i%E1%BB%81u-khi%E1%BB%83n-t%C3%ADn-hi%E1%BB%87u-s%E1%BB%91-dsc/ki%E1%BA%BFn-th%E1%BB%A9c-chung-v%E1%BB%81-chip-kh%E1%BA%A3-tr%C3%ACnh/4507-ph%C3%B2ng-ch%E1%BB%91ng-hack-firmwave?p=270011" \l "post270011" \o "Xem b</w:instrText>
      </w:r>
      <w:r w:rsidRPr="00075841">
        <w:rPr>
          <w:rFonts w:ascii="inherit" w:eastAsia="Times New Roman" w:hAnsi="inherit" w:cs="Tahoma" w:hint="eastAsia"/>
          <w:i/>
          <w:iCs/>
          <w:color w:val="555555"/>
          <w:sz w:val="20"/>
          <w:szCs w:val="20"/>
        </w:rPr>
        <w:instrText>à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instrText xml:space="preserve">i viết" </w:instrTex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separate"/>
      </w:r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Xem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bài</w:t>
      </w:r>
      <w:proofErr w:type="spellEnd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139895"/>
          <w:sz w:val="20"/>
          <w:szCs w:val="20"/>
          <w:u w:val="single"/>
          <w:bdr w:val="none" w:sz="0" w:space="0" w:color="auto" w:frame="1"/>
        </w:rPr>
        <w:t>viết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fldChar w:fldCharType="end"/>
      </w:r>
    </w:p>
    <w:p w14:paraId="653F221B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phòng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người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ngay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chứ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chống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kẻ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kẻ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vẫn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chịu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1.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thương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copy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vô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ích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2.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Giá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hợp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(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phẩm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telecom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sao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china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cực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rẻ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hỏi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thử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giá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kiện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1K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phẩm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tổng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giá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thành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kiện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kể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PCB,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test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giá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bằng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120%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giá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Lúc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copy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vô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ích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 xml:space="preserve">3.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Chế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độ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hậu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quan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hệ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sản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phẩm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bị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copy.</w:t>
      </w:r>
    </w:p>
    <w:p w14:paraId="5CDD4C4E" w14:textId="2AC6FA4B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Hehe,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!!!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 *****????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update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vệ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5292BA" wp14:editId="691AF75A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lock bit.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DES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an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72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 </w:t>
      </w:r>
      <w:r w:rsidRPr="0007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3DE03" wp14:editId="3AB5ECD5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Sau 72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</w:p>
    <w:p w14:paraId="2E7CDB4D" w14:textId="06F5DA77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20CAB144" w14:textId="7146CDBA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Danh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sách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bị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hạ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gục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đến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thời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điểm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năm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2004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Motorola HC05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MC68HC05B6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MC68HC05B8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MC68HC05B16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(MC68HC05B32)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(MC68HC05X4)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MC68HC05X16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MC68HC05X32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  <w:t>Motorola HC11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MC68HC11A8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MC68HC11E9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(MC68HC11E20)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MC68HC11L6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(MC68HC11KA2)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(MC68HC11KA4)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(MC68HC11KG2)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(MC68HC11KG4)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Microchip PIC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PIC16C84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Microchip PIC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HCS512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Microchip PIC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PIC16F84A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PIC16F627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PIC16F628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(PIC16F870)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(PIC16F871)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(PIC16F872)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PIC16F873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PIC16F874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PIC16F876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PIC16F877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  <w:t>Atmel 8051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AT89C51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AT89C52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AT89C55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AT89C1051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AT89C2051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(AT89C4051)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Atmel AVR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AT90S1200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AT90S2313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AT90S2323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(AT90S2343)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AT90S8515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  <w:t>Texas Instruments MSP430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MSP430F110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MSP430F112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MSP430F1101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MSP430F1121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MSP430F122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MSP430F123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MSP430F133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MSP430F135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MSP430F147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MSP430F148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MSP430F149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MSP430F412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MSP430F413</w:t>
      </w:r>
    </w:p>
    <w:p w14:paraId="444F533A" w14:textId="3238BF3F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60DB24C" w14:textId="4A037FDD" w:rsidR="00075841" w:rsidRDefault="00075841" w:rsidP="00075841">
      <w:pPr>
        <w:rPr>
          <w:rFonts w:ascii="Tahoma" w:hAnsi="Tahoma" w:cs="Tahoma"/>
          <w:color w:val="555555"/>
          <w:sz w:val="20"/>
          <w:szCs w:val="20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http://www.cl.cam.ac.uk/~sps32/mcu_lock.html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1BAD6A84" wp14:editId="5B0FEBB6">
            <wp:extent cx="384810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w:drawing>
          <wp:inline distT="0" distB="0" distL="0" distR="0" wp14:anchorId="66DC0331" wp14:editId="469027A2">
            <wp:extent cx="38100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21735EAC" wp14:editId="1DC18C39">
            <wp:extent cx="5943600" cy="465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w:drawing>
          <wp:inline distT="0" distB="0" distL="0" distR="0" wp14:anchorId="6203A73A" wp14:editId="62230DAB">
            <wp:extent cx="37947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0FF7" w14:textId="3E6A1F91" w:rsidR="00075841" w:rsidRDefault="00075841" w:rsidP="00075841">
      <w:pPr>
        <w:rPr>
          <w:rFonts w:ascii="Tahoma" w:hAnsi="Tahoma" w:cs="Tahoma"/>
          <w:color w:val="555555"/>
          <w:sz w:val="20"/>
          <w:szCs w:val="20"/>
        </w:rPr>
      </w:pPr>
    </w:p>
    <w:p w14:paraId="27A335A4" w14:textId="77777777" w:rsidR="00075841" w:rsidRPr="00075841" w:rsidRDefault="00075841" w:rsidP="000758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>Còn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75841">
        <w:rPr>
          <w:rFonts w:ascii="inherit" w:eastAsia="Times New Roman" w:hAnsi="inherit" w:cs="Tahoma"/>
          <w:color w:val="555555"/>
          <w:sz w:val="20"/>
          <w:szCs w:val="20"/>
        </w:rPr>
        <w:t> </w:t>
      </w:r>
      <w:r w:rsidRPr="00075841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how protection can be broken and how the security of new designs can be improved</w:t>
      </w:r>
      <w:r w:rsidRPr="00075841">
        <w:rPr>
          <w:rFonts w:ascii="inherit" w:eastAsia="Times New Roman" w:hAnsi="inherit" w:cs="Tahoma"/>
          <w:color w:val="555555"/>
          <w:sz w:val="20"/>
          <w:szCs w:val="20"/>
        </w:rPr>
        <w:br/>
      </w:r>
      <w:hyperlink r:id="rId11" w:tgtFrame="_blank" w:history="1">
        <w:r w:rsidRPr="00075841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http://www.cl.cam.ac.uk/techreports/UCAM-CL-TR-630.html</w:t>
        </w:r>
      </w:hyperlink>
    </w:p>
    <w:p w14:paraId="0849D74C" w14:textId="094C14D4" w:rsidR="00075841" w:rsidRDefault="00075841" w:rsidP="00075841"/>
    <w:p w14:paraId="46C7B765" w14:textId="76D3883D" w:rsidR="00075841" w:rsidRDefault="00075841" w:rsidP="00075841"/>
    <w:p w14:paraId="47E0EFC8" w14:textId="77777777" w:rsidR="00075841" w:rsidRPr="00075841" w:rsidRDefault="00075841" w:rsidP="0007584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ý </w:t>
      </w:r>
      <w:proofErr w:type="spellStart"/>
      <w:proofErr w:type="gram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!</w:t>
      </w:r>
      <w:proofErr w:type="gram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sánh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code ID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MCU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ngoài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ạ,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việc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xóa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việc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thực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hiện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sánh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đảm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reset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so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sánh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nữa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!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theo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dễ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bị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hack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nếu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firmware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tất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nhiên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đoạn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đoạn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if(code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đọc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==code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định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sẵn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 {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chương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}</w:t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lệnh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cần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if(1==1)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sửa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thôi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chạy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ngon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ngay</w:t>
      </w:r>
      <w:proofErr w:type="spellEnd"/>
      <w:r w:rsidRPr="00075841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2C1E713D" w14:textId="264A866A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CJNE A, #CODE, EXIT...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*****.</w:t>
      </w:r>
      <w:r w:rsidRPr="00075841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JMP @A+DPTR (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DPTR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EEPROM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xưởng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*****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nản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</w:t>
      </w:r>
      <w:proofErr w:type="spellEnd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075841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cracker !</w:t>
      </w:r>
      <w:proofErr w:type="gramEnd"/>
    </w:p>
    <w:p w14:paraId="141350E0" w14:textId="441255FA" w:rsidR="00075841" w:rsidRDefault="00075841" w:rsidP="00075841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0E791EEE" w14:textId="3D7E7E75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cracker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128KB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HEX file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copy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lock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38C614DD" w14:textId="221B2B44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757A666" w14:textId="4E52E632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lock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*****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è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38C9F64" wp14:editId="2D38B9E1">
            <wp:extent cx="403860" cy="175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bùn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thèm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 </w:t>
      </w:r>
      <w:r>
        <w:rPr>
          <w:noProof/>
        </w:rPr>
        <w:drawing>
          <wp:inline distT="0" distB="0" distL="0" distR="0" wp14:anchorId="24CBABE7" wp14:editId="2C6BAC6D">
            <wp:extent cx="175260" cy="175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)</w:t>
      </w:r>
    </w:p>
    <w:p w14:paraId="5D55E51A" w14:textId="43430796" w:rsidR="00075841" w:rsidRDefault="00075841" w:rsidP="00075841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D86E9F8" w14:textId="77777777" w:rsidR="00075841" w:rsidRDefault="00075841" w:rsidP="00075841"/>
    <w:sectPr w:rsidR="0007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D"/>
    <w:rsid w:val="00075841"/>
    <w:rsid w:val="0027057E"/>
    <w:rsid w:val="003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895A"/>
  <w15:chartTrackingRefBased/>
  <w15:docId w15:val="{FAA9A97A-F8D2-4B87-8F07-0885C635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58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5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8551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324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69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782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208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3161">
                  <w:marLeft w:val="0"/>
                  <w:marRight w:val="0"/>
                  <w:marTop w:val="0"/>
                  <w:marBottom w:val="225"/>
                  <w:divBdr>
                    <w:top w:val="single" w:sz="6" w:space="8" w:color="EDEDED"/>
                    <w:left w:val="single" w:sz="6" w:space="29" w:color="EDEDED"/>
                    <w:bottom w:val="single" w:sz="6" w:space="8" w:color="EDEDED"/>
                    <w:right w:val="single" w:sz="6" w:space="11" w:color="EDEDED"/>
                  </w:divBdr>
                  <w:divsChild>
                    <w:div w:id="14035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93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12888">
          <w:marLeft w:val="0"/>
          <w:marRight w:val="0"/>
          <w:marTop w:val="0"/>
          <w:marBottom w:val="225"/>
          <w:divBdr>
            <w:top w:val="dotted" w:sz="6" w:space="11" w:color="F5F5F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8944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426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293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850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6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8397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455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14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80273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423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417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09789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603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1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.cam.ac.uk/~sps32/mcu_lock.html" TargetMode="External"/><Relationship Id="rId11" Type="http://schemas.openxmlformats.org/officeDocument/2006/relationships/hyperlink" Target="http://www.cl.cam.ac.uk/techreports/UCAM-CL-TR-630.html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2189</Words>
  <Characters>12481</Characters>
  <Application>Microsoft Office Word</Application>
  <DocSecurity>0</DocSecurity>
  <Lines>104</Lines>
  <Paragraphs>29</Paragraphs>
  <ScaleCrop>false</ScaleCrop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2023-02-18T06:09:00Z</dcterms:created>
  <dcterms:modified xsi:type="dcterms:W3CDTF">2023-02-18T06:13:00Z</dcterms:modified>
</cp:coreProperties>
</file>