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CÁC THUẬT NGỮ CƠ BẢN CỦA PCB – THIẾT KẾ</w:t>
      </w:r>
    </w:p>
    <w:tbl>
      <w:tblPr>
        <w:tblStyle w:val="Table1"/>
        <w:tblW w:w="10080.0" w:type="dxa"/>
        <w:jc w:val="left"/>
        <w:tblInd w:w="-365.0" w:type="dxa"/>
        <w:tblLayout w:type="fixed"/>
        <w:tblLook w:val="0400"/>
      </w:tblPr>
      <w:tblGrid>
        <w:gridCol w:w="1843"/>
        <w:gridCol w:w="947"/>
        <w:gridCol w:w="1915"/>
        <w:gridCol w:w="2945"/>
        <w:gridCol w:w="1170"/>
        <w:gridCol w:w="1260"/>
        <w:tblGridChange w:id="0">
          <w:tblGrid>
            <w:gridCol w:w="1843"/>
            <w:gridCol w:w="947"/>
            <w:gridCol w:w="1915"/>
            <w:gridCol w:w="2945"/>
            <w:gridCol w:w="1170"/>
            <w:gridCol w:w="1260"/>
          </w:tblGrid>
        </w:tblGridChange>
      </w:tblGrid>
      <w:tr>
        <w:trPr>
          <w:cantSplit w:val="0"/>
          <w:trHeight w:val="570" w:hRule="atLeast"/>
          <w:tblHeader w:val="0"/>
        </w:trPr>
        <w:tc>
          <w:tcPr>
            <w:gridSpan w:val="6"/>
            <w:tcBorders>
              <w:top w:color="000000" w:space="0" w:sz="4" w:val="single"/>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002">
            <w:pPr>
              <w:spacing w:after="0" w:line="240" w:lineRule="auto"/>
              <w:jc w:val="center"/>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THÔNG TIN BÁO CÁO</w:t>
            </w:r>
          </w:p>
        </w:tc>
      </w:tr>
      <w:tr>
        <w:trPr>
          <w:cantSplit w:val="0"/>
          <w:trHeight w:val="512"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8">
            <w:pPr>
              <w:spacing w:after="0" w:line="240" w:lineRule="auto"/>
              <w:ind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Mã</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09">
            <w:pPr>
              <w:spacing w:after="0" w:line="240" w:lineRule="auto"/>
              <w:ind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PCB – 01.02</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0B">
            <w:pPr>
              <w:spacing w:after="0" w:line="240" w:lineRule="auto"/>
              <w:ind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Lần sửa</w:t>
            </w:r>
          </w:p>
        </w:tc>
        <w:tc>
          <w:tcPr>
            <w:gridSpan w:val="2"/>
            <w:tcBorders>
              <w:top w:color="000000" w:space="0" w:sz="4" w:val="single"/>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0C">
            <w:pPr>
              <w:spacing w:after="0" w:line="240" w:lineRule="auto"/>
              <w:ind w:firstLine="0"/>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5</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00E">
            <w:pPr>
              <w:spacing w:after="0" w:line="240" w:lineRule="auto"/>
              <w:ind w:hanging="15"/>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Người tạo</w:t>
            </w:r>
          </w:p>
        </w:tc>
        <w:tc>
          <w:tcPr>
            <w:gridSpan w:val="2"/>
            <w:tcBorders>
              <w:top w:color="000000" w:space="0" w:sz="4" w:val="single"/>
              <w:left w:color="000000" w:space="0" w:sz="0" w:val="nil"/>
              <w:bottom w:color="000000" w:space="0" w:sz="4" w:val="single"/>
              <w:right w:color="000000" w:space="0" w:sz="4" w:val="single"/>
            </w:tcBorders>
            <w:shd w:fill="00b0f0" w:val="clear"/>
            <w:vAlign w:val="center"/>
          </w:tcPr>
          <w:p w:rsidR="00000000" w:rsidDel="00000000" w:rsidP="00000000" w:rsidRDefault="00000000" w:rsidRPr="00000000" w14:paraId="0000000F">
            <w:pPr>
              <w:spacing w:after="0" w:line="240" w:lineRule="auto"/>
              <w:ind w:hanging="15"/>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SyNX</w:t>
            </w:r>
          </w:p>
        </w:tc>
        <w:tc>
          <w:tcPr>
            <w:tcBorders>
              <w:top w:color="000000" w:space="0" w:sz="0" w:val="nil"/>
              <w:left w:color="000000" w:space="0" w:sz="0" w:val="nil"/>
              <w:bottom w:color="000000" w:space="0" w:sz="4" w:val="single"/>
              <w:right w:color="000000" w:space="0" w:sz="4" w:val="single"/>
            </w:tcBorders>
            <w:shd w:fill="00b0f0" w:val="clear"/>
            <w:vAlign w:val="center"/>
          </w:tcPr>
          <w:p w:rsidR="00000000" w:rsidDel="00000000" w:rsidP="00000000" w:rsidRDefault="00000000" w:rsidRPr="00000000" w14:paraId="00000011">
            <w:pPr>
              <w:spacing w:after="0" w:line="240" w:lineRule="auto"/>
              <w:ind w:hanging="15"/>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Người duyệt</w:t>
            </w:r>
          </w:p>
        </w:tc>
        <w:tc>
          <w:tcPr>
            <w:gridSpan w:val="2"/>
            <w:tcBorders>
              <w:top w:color="000000" w:space="0" w:sz="4" w:val="single"/>
              <w:left w:color="000000" w:space="0" w:sz="0" w:val="nil"/>
              <w:bottom w:color="000000" w:space="0" w:sz="4" w:val="single"/>
              <w:right w:color="000000" w:space="0" w:sz="4" w:val="single"/>
            </w:tcBorders>
            <w:shd w:fill="00b0f0" w:val="clear"/>
            <w:vAlign w:val="center"/>
          </w:tcPr>
          <w:p w:rsidR="00000000" w:rsidDel="00000000" w:rsidP="00000000" w:rsidRDefault="00000000" w:rsidRPr="00000000" w14:paraId="00000012">
            <w:pPr>
              <w:spacing w:after="0" w:line="240" w:lineRule="auto"/>
              <w:ind w:hanging="18"/>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DientuSYNC</w:t>
            </w:r>
          </w:p>
        </w:tc>
      </w:tr>
      <w:tr>
        <w:trPr>
          <w:cantSplit w:val="0"/>
          <w:trHeight w:val="570" w:hRule="atLeast"/>
          <w:tblHeader w:val="0"/>
        </w:trPr>
        <w:tc>
          <w:tcPr>
            <w:gridSpan w:val="6"/>
            <w:tcBorders>
              <w:top w:color="000000" w:space="0" w:sz="4" w:val="single"/>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014">
            <w:pPr>
              <w:spacing w:after="0" w:line="240" w:lineRule="auto"/>
              <w:ind w:hanging="18"/>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Cập nhật</w:t>
            </w:r>
          </w:p>
        </w:tc>
      </w:tr>
      <w:tr>
        <w:trPr>
          <w:cantSplit w:val="0"/>
          <w:trHeight w:val="570" w:hRule="atLeast"/>
          <w:tblHeader w:val="0"/>
        </w:trPr>
        <w:tc>
          <w:tcPr>
            <w:tcBorders>
              <w:top w:color="000000" w:space="0" w:sz="0" w:val="nil"/>
              <w:left w:color="000000" w:space="0" w:sz="4" w:val="single"/>
              <w:bottom w:color="000000" w:space="0" w:sz="4" w:val="single"/>
              <w:right w:color="000000" w:space="0" w:sz="4" w:val="single"/>
            </w:tcBorders>
            <w:shd w:fill="00b0f0" w:val="clear"/>
            <w:vAlign w:val="center"/>
          </w:tcPr>
          <w:p w:rsidR="00000000" w:rsidDel="00000000" w:rsidP="00000000" w:rsidRDefault="00000000" w:rsidRPr="00000000" w14:paraId="0000001A">
            <w:pPr>
              <w:spacing w:after="0" w:line="240" w:lineRule="auto"/>
              <w:ind w:hanging="15"/>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Ngày</w:t>
            </w:r>
          </w:p>
        </w:tc>
        <w:tc>
          <w:tcPr>
            <w:tcBorders>
              <w:top w:color="000000" w:space="0" w:sz="0" w:val="nil"/>
              <w:left w:color="000000" w:space="0" w:sz="0" w:val="nil"/>
              <w:bottom w:color="000000" w:space="0" w:sz="4" w:val="single"/>
              <w:right w:color="000000" w:space="0" w:sz="4" w:val="single"/>
            </w:tcBorders>
            <w:shd w:fill="00b0f0" w:val="clear"/>
            <w:vAlign w:val="center"/>
          </w:tcPr>
          <w:p w:rsidR="00000000" w:rsidDel="00000000" w:rsidP="00000000" w:rsidRDefault="00000000" w:rsidRPr="00000000" w14:paraId="0000001B">
            <w:pPr>
              <w:spacing w:after="0" w:line="240" w:lineRule="auto"/>
              <w:ind w:hanging="15"/>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Mục</w:t>
            </w:r>
          </w:p>
        </w:tc>
        <w:tc>
          <w:tcPr>
            <w:tcBorders>
              <w:top w:color="000000" w:space="0" w:sz="0" w:val="nil"/>
              <w:left w:color="000000" w:space="0" w:sz="0" w:val="nil"/>
              <w:bottom w:color="000000" w:space="0" w:sz="4" w:val="single"/>
              <w:right w:color="000000" w:space="0" w:sz="4" w:val="single"/>
            </w:tcBorders>
            <w:shd w:fill="00b0f0" w:val="clear"/>
            <w:vAlign w:val="center"/>
          </w:tcPr>
          <w:p w:rsidR="00000000" w:rsidDel="00000000" w:rsidP="00000000" w:rsidRDefault="00000000" w:rsidRPr="00000000" w14:paraId="0000001C">
            <w:pPr>
              <w:spacing w:after="0" w:line="240" w:lineRule="auto"/>
              <w:ind w:hanging="94"/>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Trạng thái</w:t>
            </w:r>
          </w:p>
          <w:p w:rsidR="00000000" w:rsidDel="00000000" w:rsidP="00000000" w:rsidRDefault="00000000" w:rsidRPr="00000000" w14:paraId="0000001D">
            <w:pPr>
              <w:spacing w:after="0" w:line="240" w:lineRule="auto"/>
              <w:ind w:hanging="94"/>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(Thêm/Sửa/Xóa)</w:t>
            </w:r>
          </w:p>
        </w:tc>
        <w:tc>
          <w:tcPr>
            <w:tcBorders>
              <w:top w:color="000000" w:space="0" w:sz="0" w:val="nil"/>
              <w:left w:color="000000" w:space="0" w:sz="0" w:val="nil"/>
              <w:bottom w:color="000000" w:space="0" w:sz="4" w:val="single"/>
              <w:right w:color="000000" w:space="0" w:sz="4" w:val="single"/>
            </w:tcBorders>
            <w:shd w:fill="00b0f0" w:val="clear"/>
            <w:vAlign w:val="center"/>
          </w:tcPr>
          <w:p w:rsidR="00000000" w:rsidDel="00000000" w:rsidP="00000000" w:rsidRDefault="00000000" w:rsidRPr="00000000" w14:paraId="0000001E">
            <w:pPr>
              <w:spacing w:after="0" w:line="240" w:lineRule="auto"/>
              <w:ind w:hanging="15"/>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Nội dung</w:t>
            </w:r>
          </w:p>
        </w:tc>
        <w:tc>
          <w:tcPr>
            <w:tcBorders>
              <w:top w:color="000000" w:space="0" w:sz="0" w:val="nil"/>
              <w:left w:color="000000" w:space="0" w:sz="0" w:val="nil"/>
              <w:bottom w:color="000000" w:space="0" w:sz="4" w:val="single"/>
              <w:right w:color="000000" w:space="0" w:sz="4" w:val="single"/>
            </w:tcBorders>
            <w:shd w:fill="00b0f0" w:val="clear"/>
            <w:vAlign w:val="center"/>
          </w:tcPr>
          <w:p w:rsidR="00000000" w:rsidDel="00000000" w:rsidP="00000000" w:rsidRDefault="00000000" w:rsidRPr="00000000" w14:paraId="0000001F">
            <w:pPr>
              <w:spacing w:after="0" w:line="240" w:lineRule="auto"/>
              <w:ind w:hanging="15"/>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Phiên bản</w:t>
            </w:r>
          </w:p>
        </w:tc>
        <w:tc>
          <w:tcPr>
            <w:tcBorders>
              <w:top w:color="000000" w:space="0" w:sz="0" w:val="nil"/>
              <w:left w:color="000000" w:space="0" w:sz="0" w:val="nil"/>
              <w:bottom w:color="000000" w:space="0" w:sz="4" w:val="single"/>
              <w:right w:color="000000" w:space="0" w:sz="4" w:val="single"/>
            </w:tcBorders>
            <w:shd w:fill="00b0f0" w:val="clear"/>
            <w:vAlign w:val="center"/>
          </w:tcPr>
          <w:p w:rsidR="00000000" w:rsidDel="00000000" w:rsidP="00000000" w:rsidRDefault="00000000" w:rsidRPr="00000000" w14:paraId="00000020">
            <w:pPr>
              <w:spacing w:after="0" w:line="240" w:lineRule="auto"/>
              <w:ind w:hanging="15"/>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Người sửa</w:t>
            </w:r>
          </w:p>
        </w:tc>
      </w:tr>
      <w:tr>
        <w:trPr>
          <w:cantSplit w:val="0"/>
          <w:trHeight w:val="285" w:hRule="atLeast"/>
          <w:tblHeader w:val="0"/>
        </w:trPr>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21">
            <w:pPr>
              <w:spacing w:after="0" w:line="240" w:lineRule="auto"/>
              <w:ind w:hanging="18"/>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08/08/2018</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22">
            <w:pPr>
              <w:spacing w:after="0" w:line="240" w:lineRule="auto"/>
              <w:ind w:hanging="18"/>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23">
            <w:pPr>
              <w:spacing w:after="0" w:line="240" w:lineRule="auto"/>
              <w:ind w:hanging="18"/>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Thêm</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24">
            <w:pPr>
              <w:spacing w:after="0" w:line="240" w:lineRule="auto"/>
              <w:ind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Thêm:</w:t>
            </w:r>
          </w:p>
          <w:p w:rsidR="00000000" w:rsidDel="00000000" w:rsidP="00000000" w:rsidRDefault="00000000" w:rsidRPr="00000000" w14:paraId="00000025">
            <w:pPr>
              <w:spacing w:after="0" w:line="240" w:lineRule="auto"/>
              <w:ind w:firstLine="0"/>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 </w:t>
            </w:r>
            <w:r w:rsidDel="00000000" w:rsidR="00000000" w:rsidRPr="00000000">
              <w:rPr>
                <w:rFonts w:ascii="Calibri" w:cs="Calibri" w:eastAsia="Calibri" w:hAnsi="Calibri"/>
                <w:color w:val="000000"/>
                <w:sz w:val="24"/>
                <w:szCs w:val="24"/>
                <w:rtl w:val="0"/>
              </w:rPr>
              <w:t xml:space="preserve">Ảnh.</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26">
            <w:pPr>
              <w:spacing w:after="0" w:line="240" w:lineRule="auto"/>
              <w:ind w:hanging="18"/>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1.4</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27">
            <w:pPr>
              <w:spacing w:after="0" w:line="240" w:lineRule="auto"/>
              <w:ind w:hanging="18"/>
              <w:jc w:val="center"/>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SyNX</w:t>
            </w:r>
          </w:p>
        </w:tc>
      </w:tr>
    </w:tbl>
    <w:p w:rsidR="00000000" w:rsidDel="00000000" w:rsidP="00000000" w:rsidRDefault="00000000" w:rsidRPr="00000000" w14:paraId="00000028">
      <w:pP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br w:type="textWrapping"/>
        <w:br w:type="textWrapping"/>
      </w:r>
    </w:p>
    <w:p w:rsidR="00000000" w:rsidDel="00000000" w:rsidP="00000000" w:rsidRDefault="00000000" w:rsidRPr="00000000" w14:paraId="00000029">
      <w:pPr>
        <w:rPr>
          <w:rFonts w:ascii="Calibri" w:cs="Calibri" w:eastAsia="Calibri" w:hAnsi="Calibri"/>
          <w:b w:val="1"/>
          <w:sz w:val="24"/>
          <w:szCs w:val="24"/>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jc w:val="center"/>
        <w:rPr/>
      </w:pPr>
      <w:bookmarkStart w:colFirst="0" w:colLast="0" w:name="_heading=h.30j0zll" w:id="1"/>
      <w:bookmarkEnd w:id="1"/>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00" w:before="0" w:line="259" w:lineRule="auto"/>
            <w:ind w:left="0" w:right="0" w:firstLine="446"/>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Mục lục</w:t>
              <w:tab/>
              <w:t xml:space="preserve">2</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0" w:right="0" w:firstLine="446"/>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Một số thuật ngữ</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220" w:right="0" w:firstLine="226"/>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DRC</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220" w:right="0" w:firstLine="226"/>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r>
          </w:hyperlink>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Annular ring</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220" w:right="0" w:firstLine="226"/>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Drill</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220" w:right="0" w:firstLine="226"/>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220" w:right="0" w:firstLine="226"/>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Finger</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220" w:right="0" w:firstLine="226"/>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Trace</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220" w:right="0" w:firstLine="226"/>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Via</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220" w:right="0" w:firstLine="226"/>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Slot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320"/>
              <w:tab w:val="right" w:pos="9016"/>
            </w:tabs>
            <w:spacing w:after="100" w:before="0" w:line="259" w:lineRule="auto"/>
            <w:ind w:left="220" w:right="0" w:firstLine="226"/>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Panel</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220" w:right="0" w:firstLine="226"/>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1.10.</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V-score</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540"/>
              <w:tab w:val="right" w:pos="9016"/>
            </w:tabs>
            <w:spacing w:after="100" w:before="0" w:line="259" w:lineRule="auto"/>
            <w:ind w:left="220" w:right="0" w:firstLine="226"/>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Mouse bites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rPr>
              <w:rFonts w:ascii="Calibri" w:cs="Calibri" w:eastAsia="Calibri" w:hAnsi="Calibri"/>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A">
      <w:pPr>
        <w:ind w:firstLine="576"/>
        <w:rPr>
          <w:rFonts w:ascii="Calibri" w:cs="Calibri" w:eastAsia="Calibri" w:hAnsi="Calibri"/>
          <w:b w:val="1"/>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numPr>
          <w:ilvl w:val="0"/>
          <w:numId w:val="1"/>
        </w:numPr>
        <w:ind w:left="1080" w:hanging="360"/>
        <w:rPr/>
      </w:pPr>
      <w:bookmarkStart w:colFirst="0" w:colLast="0" w:name="_heading=h.1fob9te" w:id="2"/>
      <w:bookmarkEnd w:id="2"/>
      <w:r w:rsidDel="00000000" w:rsidR="00000000" w:rsidRPr="00000000">
        <w:rPr>
          <w:rtl w:val="0"/>
        </w:rPr>
        <w:t xml:space="preserve">Một số thuật ngữ</w:t>
      </w:r>
    </w:p>
    <w:p w:rsidR="00000000" w:rsidDel="00000000" w:rsidP="00000000" w:rsidRDefault="00000000" w:rsidRPr="00000000" w14:paraId="0000003C">
      <w:pPr>
        <w:pStyle w:val="Heading2"/>
        <w:numPr>
          <w:ilvl w:val="1"/>
          <w:numId w:val="1"/>
        </w:numPr>
        <w:ind w:left="1440" w:hanging="720"/>
        <w:rPr/>
      </w:pPr>
      <w:bookmarkStart w:colFirst="0" w:colLast="0" w:name="_heading=h.3znysh7" w:id="3"/>
      <w:bookmarkEnd w:id="3"/>
      <w:r w:rsidDel="00000000" w:rsidR="00000000" w:rsidRPr="00000000">
        <w:rPr>
          <w:b w:val="1"/>
          <w:rtl w:val="0"/>
        </w:rPr>
        <w:t xml:space="preserve">DRC</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45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Design Rule Check là chức năng kiểm tra mạch in sau khi được thiết kế. Khi một mạch in phức tạp thì việc kiểm tra lỗi thiết kế nghiêm trọng như hở mạch (chưa đi hết dây kết nối), ngắn mạch, linh kiện đè lên nhau,… không thể kiểm tra hết bằng mắt thường mà cần sự hỗ trợ của chức năng này.</w:t>
      </w:r>
    </w:p>
    <w:p w:rsidR="00000000" w:rsidDel="00000000" w:rsidP="00000000" w:rsidRDefault="00000000" w:rsidRPr="00000000" w14:paraId="0000003E">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5731510" cy="2670175"/>
            <wp:effectExtent b="0" l="0" r="0" t="0"/>
            <wp:docPr id="5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731510" cy="26701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Hình 1: DRC phát hiện lỗi ngắn mạch</w:t>
      </w:r>
    </w:p>
    <w:p w:rsidR="00000000" w:rsidDel="00000000" w:rsidP="00000000" w:rsidRDefault="00000000" w:rsidRPr="00000000" w14:paraId="00000040">
      <w:pPr>
        <w:pStyle w:val="Heading2"/>
        <w:numPr>
          <w:ilvl w:val="1"/>
          <w:numId w:val="1"/>
        </w:numPr>
        <w:ind w:left="1440" w:hanging="720"/>
        <w:rPr>
          <w:b w:val="1"/>
        </w:rPr>
      </w:pPr>
      <w:bookmarkStart w:colFirst="0" w:colLast="0" w:name="_heading=h.2et92p0" w:id="4"/>
      <w:bookmarkEnd w:id="4"/>
      <w:r w:rsidDel="00000000" w:rsidR="00000000" w:rsidRPr="00000000">
        <w:rPr>
          <w:b w:val="1"/>
          <w:rtl w:val="0"/>
        </w:rPr>
        <w:t xml:space="preserve">Annular ring</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45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Annular ring là vòng</w:t>
      </w:r>
      <w:r w:rsidDel="00000000" w:rsidR="00000000" w:rsidRPr="00000000">
        <w:rPr>
          <w:rFonts w:ascii="Calibri" w:cs="Calibri" w:eastAsia="Calibri" w:hAnsi="Calibri"/>
          <w:b w:val="0"/>
          <w:i w:val="0"/>
          <w:smallCaps w:val="0"/>
          <w:strike w:val="0"/>
          <w:color w:val="333333"/>
          <w:sz w:val="26"/>
          <w:szCs w:val="26"/>
          <w:u w:val="none"/>
          <w:shd w:fill="auto" w:val="clear"/>
          <w:vertAlign w:val="baseline"/>
          <w:rtl w:val="0"/>
        </w:rPr>
        <w:t xml:space="preserve"> tròn đồng xung quanh một lỗ trên mạch in, có thể là chân linh kiện hoặc lỗ via</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2">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5731510" cy="3591560"/>
            <wp:effectExtent b="0" l="0" r="0" t="0"/>
            <wp:docPr id="54"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5731510" cy="359156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Hình 2: Annular rings</w:t>
      </w:r>
    </w:p>
    <w:p w:rsidR="00000000" w:rsidDel="00000000" w:rsidP="00000000" w:rsidRDefault="00000000" w:rsidRPr="00000000" w14:paraId="00000044">
      <w:pPr>
        <w:pStyle w:val="Heading2"/>
        <w:numPr>
          <w:ilvl w:val="1"/>
          <w:numId w:val="1"/>
        </w:numPr>
        <w:ind w:left="1440" w:hanging="720"/>
        <w:rPr/>
      </w:pPr>
      <w:bookmarkStart w:colFirst="0" w:colLast="0" w:name="_heading=h.tyjcwt" w:id="5"/>
      <w:bookmarkEnd w:id="5"/>
      <w:r w:rsidDel="00000000" w:rsidR="00000000" w:rsidRPr="00000000">
        <w:rPr>
          <w:b w:val="1"/>
          <w:rtl w:val="0"/>
        </w:rPr>
        <w:t xml:space="preserve">Drill</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45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Lỗ khoan trên mạch in thường đi kèm với pad và via, đôi khi đóng vai trò cơ khí trên mạch dùng để bắt vít, định vị connector.</w:t>
      </w:r>
    </w:p>
    <w:p w:rsidR="00000000" w:rsidDel="00000000" w:rsidP="00000000" w:rsidRDefault="00000000" w:rsidRPr="00000000" w14:paraId="00000046">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5066940" cy="3105508"/>
            <wp:effectExtent b="0" l="0" r="0" t="0"/>
            <wp:docPr id="52" name="image10.jpg"/>
            <a:graphic>
              <a:graphicData uri="http://schemas.openxmlformats.org/drawingml/2006/picture">
                <pic:pic>
                  <pic:nvPicPr>
                    <pic:cNvPr id="0" name="image10.jpg"/>
                    <pic:cNvPicPr preferRelativeResize="0"/>
                  </pic:nvPicPr>
                  <pic:blipFill>
                    <a:blip r:embed="rId9"/>
                    <a:srcRect b="0" l="0" r="0" t="0"/>
                    <a:stretch>
                      <a:fillRect/>
                    </a:stretch>
                  </pic:blipFill>
                  <pic:spPr>
                    <a:xfrm>
                      <a:off x="0" y="0"/>
                      <a:ext cx="5066940" cy="310550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Hình 3: Drill</w:t>
      </w:r>
    </w:p>
    <w:p w:rsidR="00000000" w:rsidDel="00000000" w:rsidP="00000000" w:rsidRDefault="00000000" w:rsidRPr="00000000" w14:paraId="00000048">
      <w:pPr>
        <w:pStyle w:val="Heading2"/>
        <w:numPr>
          <w:ilvl w:val="1"/>
          <w:numId w:val="1"/>
        </w:numPr>
        <w:ind w:left="1440" w:hanging="720"/>
        <w:rPr/>
      </w:pPr>
      <w:bookmarkStart w:colFirst="0" w:colLast="0" w:name="_heading=h.3dy6vkm" w:id="6"/>
      <w:bookmarkEnd w:id="6"/>
      <w:r w:rsidDel="00000000" w:rsidR="00000000" w:rsidRPr="00000000">
        <w:rPr>
          <w:b w:val="1"/>
          <w:rtl w:val="0"/>
        </w:rPr>
        <w:t xml:space="preserve">Pad</w:t>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45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Phần kim loại lộ ra trên lớp soldermask để đặt chân linh kiện vào đó và hàn.</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45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Pad dành cho linh kiện cắm gồm lỗ khoan và annular ring bao quanh.</w:t>
      </w:r>
    </w:p>
    <w:p w:rsidR="00000000" w:rsidDel="00000000" w:rsidP="00000000" w:rsidRDefault="00000000" w:rsidRPr="00000000" w14:paraId="0000004B">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3879497" cy="2909838"/>
            <wp:effectExtent b="0" l="0" r="0" t="0"/>
            <wp:docPr id="55"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3879497" cy="29098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Hình 4: Pad của linh kiện cắm</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45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Với một số mạch có chức năng đặc biệt (cao tần, anten,…), pad còn có thể được mạ vàng.</w:t>
      </w:r>
    </w:p>
    <w:p w:rsidR="00000000" w:rsidDel="00000000" w:rsidP="00000000" w:rsidRDefault="00000000" w:rsidRPr="00000000" w14:paraId="0000004E">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Hình 5: Pad của linh kiện dán (SMD)</w:t>
      </w:r>
    </w:p>
    <w:p w:rsidR="00000000" w:rsidDel="00000000" w:rsidP="00000000" w:rsidRDefault="00000000" w:rsidRPr="00000000" w14:paraId="00000050">
      <w:pPr>
        <w:pStyle w:val="Heading2"/>
        <w:numPr>
          <w:ilvl w:val="1"/>
          <w:numId w:val="1"/>
        </w:numPr>
        <w:ind w:left="1440" w:hanging="720"/>
        <w:rPr/>
      </w:pPr>
      <w:bookmarkStart w:colFirst="0" w:colLast="0" w:name="_heading=h.1t3h5sf" w:id="7"/>
      <w:bookmarkEnd w:id="7"/>
      <w:r w:rsidDel="00000000" w:rsidR="00000000" w:rsidRPr="00000000">
        <w:rPr>
          <w:b w:val="1"/>
          <w:rtl w:val="0"/>
        </w:rPr>
        <w:t xml:space="preserve">Finger</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45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Đây là pad đặc biệt, nằm trên cạnh của mạch, dùng để kết nối 2 mạch với nhau. Finger thường được sử dụng trong các mạch như RAM, card trên máy tính PC, máy tính công nghiệp,….</w:t>
      </w:r>
    </w:p>
    <w:p w:rsidR="00000000" w:rsidDel="00000000" w:rsidP="00000000" w:rsidRDefault="00000000" w:rsidRPr="00000000" w14:paraId="00000052">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5080000" cy="2880360"/>
            <wp:effectExtent b="0" l="0" r="0" t="0"/>
            <wp:docPr id="57"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508000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Hình 6: Finger trên mạch in</w:t>
      </w:r>
    </w:p>
    <w:p w:rsidR="00000000" w:rsidDel="00000000" w:rsidP="00000000" w:rsidRDefault="00000000" w:rsidRPr="00000000" w14:paraId="00000054">
      <w:pPr>
        <w:pStyle w:val="Heading2"/>
        <w:numPr>
          <w:ilvl w:val="1"/>
          <w:numId w:val="1"/>
        </w:numPr>
        <w:ind w:left="1440" w:hanging="720"/>
        <w:rPr>
          <w:b w:val="1"/>
        </w:rPr>
      </w:pPr>
      <w:bookmarkStart w:colFirst="0" w:colLast="0" w:name="_heading=h.4d34og8" w:id="8"/>
      <w:bookmarkEnd w:id="8"/>
      <w:r w:rsidDel="00000000" w:rsidR="00000000" w:rsidRPr="00000000">
        <w:rPr>
          <w:b w:val="1"/>
          <w:rtl w:val="0"/>
        </w:rPr>
        <w:t xml:space="preserve">Trace</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45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Trace là đường mạch kết nối các linh kiện với nhau hoặc trường hợp đặc biệt trace có thể đóng vai trò là anten trên mạch.</w:t>
      </w:r>
    </w:p>
    <w:p w:rsidR="00000000" w:rsidDel="00000000" w:rsidP="00000000" w:rsidRDefault="00000000" w:rsidRPr="00000000" w14:paraId="00000056">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4666488" cy="2036064"/>
            <wp:effectExtent b="0" l="0" r="0" t="0"/>
            <wp:docPr id="56" name="image3.jpg"/>
            <a:graphic>
              <a:graphicData uri="http://schemas.openxmlformats.org/drawingml/2006/picture">
                <pic:pic>
                  <pic:nvPicPr>
                    <pic:cNvPr id="0" name="image3.jpg"/>
                    <pic:cNvPicPr preferRelativeResize="0"/>
                  </pic:nvPicPr>
                  <pic:blipFill>
                    <a:blip r:embed="rId12"/>
                    <a:srcRect b="0" l="0" r="0" t="0"/>
                    <a:stretch>
                      <a:fillRect/>
                    </a:stretch>
                  </pic:blipFill>
                  <pic:spPr>
                    <a:xfrm>
                      <a:off x="0" y="0"/>
                      <a:ext cx="4666488" cy="203606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Hình 7: Trace kết nối tín hiệu và đóng vai trò là anten</w:t>
      </w:r>
    </w:p>
    <w:p w:rsidR="00000000" w:rsidDel="00000000" w:rsidP="00000000" w:rsidRDefault="00000000" w:rsidRPr="00000000" w14:paraId="00000058">
      <w:pPr>
        <w:pStyle w:val="Heading2"/>
        <w:numPr>
          <w:ilvl w:val="1"/>
          <w:numId w:val="1"/>
        </w:numPr>
        <w:ind w:left="1440" w:hanging="720"/>
        <w:rPr>
          <w:b w:val="1"/>
        </w:rPr>
      </w:pPr>
      <w:bookmarkStart w:colFirst="0" w:colLast="0" w:name="_heading=h.2s8eyo1" w:id="9"/>
      <w:bookmarkEnd w:id="9"/>
      <w:r w:rsidDel="00000000" w:rsidR="00000000" w:rsidRPr="00000000">
        <w:rPr>
          <w:b w:val="1"/>
          <w:rtl w:val="0"/>
        </w:rPr>
        <w:t xml:space="preserve">Via</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45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Via là lỗ khoan trên mạch giúp kết nối các trace (tín hiệu, công suất) nằm trên các lớp khác nhau.</w:t>
      </w:r>
    </w:p>
    <w:p w:rsidR="00000000" w:rsidDel="00000000" w:rsidP="00000000" w:rsidRDefault="00000000" w:rsidRPr="00000000" w14:paraId="0000005A">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5731510" cy="3464560"/>
            <wp:effectExtent b="0" l="0" r="0" t="0"/>
            <wp:docPr id="59"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5731510" cy="346456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Hình 8: Via với chức năng tear drop (giọt nước mắt) khá giống con nòng nọc</w:t>
      </w:r>
    </w:p>
    <w:p w:rsidR="00000000" w:rsidDel="00000000" w:rsidP="00000000" w:rsidRDefault="00000000" w:rsidRPr="00000000" w14:paraId="0000005C">
      <w:pPr>
        <w:pStyle w:val="Heading2"/>
        <w:numPr>
          <w:ilvl w:val="1"/>
          <w:numId w:val="1"/>
        </w:numPr>
        <w:ind w:left="1440" w:hanging="720"/>
        <w:rPr/>
      </w:pPr>
      <w:bookmarkStart w:colFirst="0" w:colLast="0" w:name="_heading=h.17dp8vu" w:id="10"/>
      <w:bookmarkEnd w:id="10"/>
      <w:r w:rsidDel="00000000" w:rsidR="00000000" w:rsidRPr="00000000">
        <w:rPr>
          <w:b w:val="1"/>
          <w:rtl w:val="0"/>
        </w:rPr>
        <w:t xml:space="preserve">Slot</w:t>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45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Các phần bị khoét trên mạch in mà không phải lỗ thì được coi là slot. Slot trên mạch in có tác dụng khác nhau, tùy vào thiết kế, ví dụ: cách ly, phù hợp với yêu cầu cơ khí, tách mạch sau khi gia công,…</w:t>
      </w:r>
    </w:p>
    <w:p w:rsidR="00000000" w:rsidDel="00000000" w:rsidP="00000000" w:rsidRDefault="00000000" w:rsidRPr="00000000" w14:paraId="0000005E">
      <w:pPr>
        <w:keepNext w:val="1"/>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3333"/>
          <w:sz w:val="26"/>
          <w:szCs w:val="26"/>
          <w:u w:val="none"/>
          <w:shd w:fill="auto" w:val="clear"/>
          <w:vertAlign w:val="baseline"/>
        </w:rPr>
        <w:drawing>
          <wp:inline distB="0" distT="0" distL="0" distR="0">
            <wp:extent cx="5731510" cy="4318000"/>
            <wp:effectExtent b="0" l="0" r="0" t="0"/>
            <wp:docPr id="58"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573151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Calibri" w:cs="Calibri" w:eastAsia="Calibri" w:hAnsi="Calibri"/>
          <w:b w:val="0"/>
          <w:i w:val="1"/>
          <w:smallCaps w:val="0"/>
          <w:strike w:val="0"/>
          <w:color w:val="333333"/>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Hình 9: Slot trên mạch in</w:t>
      </w:r>
      <w:r w:rsidDel="00000000" w:rsidR="00000000" w:rsidRPr="00000000">
        <w:rPr>
          <w:rtl w:val="0"/>
        </w:rPr>
      </w:r>
    </w:p>
    <w:p w:rsidR="00000000" w:rsidDel="00000000" w:rsidP="00000000" w:rsidRDefault="00000000" w:rsidRPr="00000000" w14:paraId="00000060">
      <w:pPr>
        <w:pStyle w:val="Heading2"/>
        <w:numPr>
          <w:ilvl w:val="1"/>
          <w:numId w:val="1"/>
        </w:numPr>
        <w:ind w:left="1440" w:hanging="720"/>
        <w:rPr/>
      </w:pPr>
      <w:bookmarkStart w:colFirst="0" w:colLast="0" w:name="_heading=h.3rdcrjn" w:id="11"/>
      <w:bookmarkEnd w:id="11"/>
      <w:r w:rsidDel="00000000" w:rsidR="00000000" w:rsidRPr="00000000">
        <w:rPr>
          <w:b w:val="1"/>
          <w:rtl w:val="0"/>
        </w:rPr>
        <w:t xml:space="preserve">Panel</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45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Panel là một mạch lớn bao gồm nhiều mạch nhỏ có thể được tách ra dễ dàng nhờ V-score hoặc mouse bits. Sở dĩ nhà sản xuất phải sắp xếp các mạch nhỏ lên một panel để thuận tiện, tiết kiệm cho quá trình chế tạo mạch in và lắp ráp linh kiện.</w:t>
      </w:r>
    </w:p>
    <w:p w:rsidR="00000000" w:rsidDel="00000000" w:rsidP="00000000" w:rsidRDefault="00000000" w:rsidRPr="00000000" w14:paraId="00000062">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4746315" cy="2665530"/>
            <wp:effectExtent b="0" l="0" r="0" t="0"/>
            <wp:docPr id="62"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4746315" cy="266553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Hình 10: Lắp ráp linh kiện trên một panel gồm nhiều mạch nhỏ</w:t>
      </w:r>
    </w:p>
    <w:p w:rsidR="00000000" w:rsidDel="00000000" w:rsidP="00000000" w:rsidRDefault="00000000" w:rsidRPr="00000000" w14:paraId="00000064">
      <w:pPr>
        <w:pStyle w:val="Heading2"/>
        <w:numPr>
          <w:ilvl w:val="1"/>
          <w:numId w:val="1"/>
        </w:numPr>
        <w:ind w:left="1440" w:hanging="720"/>
        <w:rPr/>
      </w:pPr>
      <w:bookmarkStart w:colFirst="0" w:colLast="0" w:name="_heading=h.26in1rg" w:id="12"/>
      <w:bookmarkEnd w:id="12"/>
      <w:r w:rsidDel="00000000" w:rsidR="00000000" w:rsidRPr="00000000">
        <w:rPr>
          <w:b w:val="1"/>
          <w:rtl w:val="0"/>
        </w:rPr>
        <w:t xml:space="preserve">V-score</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45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Để phân tách các mạch in từ panel, ta có thể sử dụng chức V-score. Đường V-score thực chất là một đường cắt sẵn nhưng chưa đứt hẳn, mà nhà sản xuất chỉ tạo ra một đường rãnh đánh dấu. Cách cắt này khá giống như thợ xây cắt gạch men, cắt kính.</w:t>
      </w:r>
    </w:p>
    <w:p w:rsidR="00000000" w:rsidDel="00000000" w:rsidP="00000000" w:rsidRDefault="00000000" w:rsidRPr="00000000" w14:paraId="00000066">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5731510" cy="2296795"/>
            <wp:effectExtent b="0" l="0" r="0" t="0"/>
            <wp:docPr id="6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31510" cy="229679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Hình 11: Panel có V-score</w:t>
      </w:r>
    </w:p>
    <w:p w:rsidR="00000000" w:rsidDel="00000000" w:rsidP="00000000" w:rsidRDefault="00000000" w:rsidRPr="00000000" w14:paraId="00000068">
      <w:pPr>
        <w:pStyle w:val="Heading2"/>
        <w:numPr>
          <w:ilvl w:val="1"/>
          <w:numId w:val="1"/>
        </w:numPr>
        <w:ind w:left="1440" w:hanging="720"/>
        <w:rPr/>
      </w:pPr>
      <w:bookmarkStart w:colFirst="0" w:colLast="0" w:name="_heading=h.lnxbz9" w:id="13"/>
      <w:bookmarkEnd w:id="13"/>
      <w:r w:rsidDel="00000000" w:rsidR="00000000" w:rsidRPr="00000000">
        <w:rPr>
          <w:b w:val="1"/>
          <w:rtl w:val="0"/>
        </w:rPr>
        <w:t xml:space="preserve">Mouse bites</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450"/>
        <w:jc w:val="both"/>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Nếu không muốn sử dụng V-score để phân tách các mạch thì người ta có thể dùng mouse bites – vết chuột gặm. Bằng cách kết hợp các slot cùng với tổ hợp các lỗ khoan giúp cho việc tách các mạch nhỏ sau khi gia công, hàn lắp linh kiện được dễ dàng.</w:t>
      </w:r>
    </w:p>
    <w:p w:rsidR="00000000" w:rsidDel="00000000" w:rsidP="00000000" w:rsidRDefault="00000000" w:rsidRPr="00000000" w14:paraId="0000006A">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4267200" cy="3990975"/>
            <wp:effectExtent b="0" l="0" r="0" t="0"/>
            <wp:docPr id="61"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42672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Hình 12: Ví dụ về mouse bites</w:t>
      </w:r>
    </w:p>
    <w:p w:rsidR="00000000" w:rsidDel="00000000" w:rsidP="00000000" w:rsidRDefault="00000000" w:rsidRPr="00000000" w14:paraId="0000006C">
      <w:pPr>
        <w:rPr/>
      </w:pPr>
      <w:r w:rsidDel="00000000" w:rsidR="00000000" w:rsidRPr="00000000">
        <w:rPr>
          <w:rtl w:val="0"/>
        </w:rPr>
        <w:t xml:space="preserve">Sau khi gia công xong ta có thể dễ dàng tách phần mép mạch thừa ra.</w:t>
      </w:r>
    </w:p>
    <w:p w:rsidR="00000000" w:rsidDel="00000000" w:rsidP="00000000" w:rsidRDefault="00000000" w:rsidRPr="00000000" w14:paraId="0000006D">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3403192" cy="1698707"/>
            <wp:effectExtent b="0" l="0" r="0" t="0"/>
            <wp:docPr id="63" name="image11.gif"/>
            <a:graphic>
              <a:graphicData uri="http://schemas.openxmlformats.org/drawingml/2006/picture">
                <pic:pic>
                  <pic:nvPicPr>
                    <pic:cNvPr id="0" name="image11.gif"/>
                    <pic:cNvPicPr preferRelativeResize="0"/>
                  </pic:nvPicPr>
                  <pic:blipFill>
                    <a:blip r:embed="rId18"/>
                    <a:srcRect b="0" l="0" r="0" t="0"/>
                    <a:stretch>
                      <a:fillRect/>
                    </a:stretch>
                  </pic:blipFill>
                  <pic:spPr>
                    <a:xfrm>
                      <a:off x="0" y="0"/>
                      <a:ext cx="3403192" cy="169870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Hình 13: Bỏ phần mạch thừa</w:t>
      </w:r>
    </w:p>
    <w:p w:rsidR="00000000" w:rsidDel="00000000" w:rsidP="00000000" w:rsidRDefault="00000000" w:rsidRPr="00000000" w14:paraId="0000006F">
      <w:pPr>
        <w:rPr/>
      </w:pPr>
      <w:r w:rsidDel="00000000" w:rsidR="00000000" w:rsidRPr="00000000">
        <w:rPr>
          <w:rtl w:val="0"/>
        </w:rPr>
        <w:t xml:space="preserve">Nhìn vào sản phẩm sau khi được loại bỏ phần mép thừa này ta có thể hiểu tại sao kĩ thuật này lại có tên như vậy.</w:t>
      </w:r>
    </w:p>
    <w:p w:rsidR="00000000" w:rsidDel="00000000" w:rsidP="00000000" w:rsidRDefault="00000000" w:rsidRPr="00000000" w14:paraId="00000070">
      <w:pPr>
        <w:keepNext w:val="1"/>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Pr>
        <w:drawing>
          <wp:inline distB="0" distT="0" distL="0" distR="0">
            <wp:extent cx="5731510" cy="3721100"/>
            <wp:effectExtent b="0" l="0" r="0" t="0"/>
            <wp:docPr id="6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51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6"/>
          <w:szCs w:val="26"/>
          <w:u w:val="none"/>
          <w:shd w:fill="auto" w:val="clear"/>
          <w:vertAlign w:val="baseline"/>
          <w:rtl w:val="0"/>
        </w:rPr>
        <w:t xml:space="preserve">Hình 14: Kết quả của mạch sau khi tách  và vết chuột gặm</w:t>
      </w:r>
    </w:p>
    <w:p w:rsidR="00000000" w:rsidDel="00000000" w:rsidP="00000000" w:rsidRDefault="00000000" w:rsidRPr="00000000" w14:paraId="00000072">
      <w:pPr>
        <w:rPr/>
      </w:pPr>
      <w:r w:rsidDel="00000000" w:rsidR="00000000" w:rsidRPr="00000000">
        <w:rPr>
          <w:rtl w:val="0"/>
        </w:rPr>
      </w:r>
    </w:p>
    <w:sectPr>
      <w:headerReference r:id="rId20" w:type="default"/>
      <w:footerReference r:id="rId21" w:type="default"/>
      <w:pgSz w:h="16838" w:w="11906" w:orient="portrait"/>
      <w:pgMar w:bottom="1440" w:top="1440" w:left="1440" w:right="1440" w:header="288"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446"/>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446"/>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hanging="70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rPr>
      <w:drawing>
        <wp:inline distB="0" distT="0" distL="0" distR="0">
          <wp:extent cx="5731200" cy="2501900"/>
          <wp:effectExtent b="0" l="0" r="0" t="0"/>
          <wp:docPr id="53" name="image13.jpg"/>
          <a:graphic>
            <a:graphicData uri="http://schemas.openxmlformats.org/drawingml/2006/picture">
              <pic:pic>
                <pic:nvPicPr>
                  <pic:cNvPr id="0" name="image13.jpg"/>
                  <pic:cNvPicPr preferRelativeResize="0"/>
                </pic:nvPicPr>
                <pic:blipFill>
                  <a:blip r:embed="rId1"/>
                  <a:srcRect b="0" l="0" r="0" t="0"/>
                  <a:stretch>
                    <a:fillRect/>
                  </a:stretch>
                </pic:blipFill>
                <pic:spPr>
                  <a:xfrm>
                    <a:off x="0" y="0"/>
                    <a:ext cx="5731200" cy="25019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938223" cy="529936"/>
          <wp:effectExtent b="0" l="0" r="0" t="0"/>
          <wp:docPr descr="D:\1.SyNXDocuments\2.Projects\5.Blog\2.Logo\1.Logo - facebook.png" id="65" name="image7.png"/>
          <a:graphic>
            <a:graphicData uri="http://schemas.openxmlformats.org/drawingml/2006/picture">
              <pic:pic>
                <pic:nvPicPr>
                  <pic:cNvPr descr="D:\1.SyNXDocuments\2.Projects\5.Blog\2.Logo\1.Logo - facebook.png" id="0" name="image7.png"/>
                  <pic:cNvPicPr preferRelativeResize="0"/>
                </pic:nvPicPr>
                <pic:blipFill>
                  <a:blip r:embed="rId2"/>
                  <a:srcRect b="0" l="0" r="0" t="0"/>
                  <a:stretch>
                    <a:fillRect/>
                  </a:stretch>
                </pic:blipFill>
                <pic:spPr>
                  <a:xfrm>
                    <a:off x="0" y="0"/>
                    <a:ext cx="938223" cy="529936"/>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80" w:hanging="360"/>
      </w:pPr>
      <w:rPr/>
    </w:lvl>
    <w:lvl w:ilvl="1">
      <w:start w:val="1"/>
      <w:numFmt w:val="decimal"/>
      <w:lvlText w:val="%1.%2."/>
      <w:lvlJc w:val="left"/>
      <w:pPr>
        <w:ind w:left="1440" w:hanging="720"/>
      </w:pPr>
      <w:rPr/>
    </w:lvl>
    <w:lvl w:ilvl="2">
      <w:start w:val="1"/>
      <w:numFmt w:val="decimal"/>
      <w:lvlText w:val="%1.%2.%3."/>
      <w:lvlJc w:val="left"/>
      <w:pPr>
        <w:ind w:left="1440" w:hanging="720"/>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520" w:hanging="180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ind w:firstLine="446"/>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540" w:hanging="360"/>
      <w:jc w:val="both"/>
    </w:pPr>
    <w:rPr>
      <w:rFonts w:ascii="Calibri" w:cs="Calibri" w:eastAsia="Calibri" w:hAnsi="Calibri"/>
      <w:b w:val="1"/>
      <w:color w:val="2e75b5"/>
      <w:sz w:val="32"/>
      <w:szCs w:val="32"/>
    </w:rPr>
  </w:style>
  <w:style w:type="paragraph" w:styleId="Heading2">
    <w:name w:val="heading 2"/>
    <w:basedOn w:val="Normal"/>
    <w:next w:val="Normal"/>
    <w:pPr>
      <w:keepNext w:val="1"/>
      <w:keepLines w:val="1"/>
      <w:spacing w:after="0" w:before="40" w:lineRule="auto"/>
      <w:ind w:left="1080" w:hanging="540"/>
      <w:jc w:val="both"/>
    </w:pPr>
    <w:rPr>
      <w:rFonts w:ascii="Calibri" w:cs="Calibri" w:eastAsia="Calibri" w:hAnsi="Calibri"/>
      <w:b w:val="1"/>
      <w:color w:val="538135"/>
    </w:rPr>
  </w:style>
  <w:style w:type="paragraph" w:styleId="Heading3">
    <w:name w:val="heading 3"/>
    <w:basedOn w:val="Normal"/>
    <w:next w:val="Normal"/>
    <w:pPr>
      <w:ind w:left="1440" w:hanging="720"/>
      <w:jc w:val="both"/>
    </w:pPr>
    <w:rPr>
      <w:rFonts w:ascii="Calibri" w:cs="Calibri" w:eastAsia="Calibri" w:hAnsi="Calibri"/>
      <w:b w:val="1"/>
      <w:i w:val="1"/>
      <w:color w:val="ed7d3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39580D"/>
    <w:pPr>
      <w:ind w:firstLine="446"/>
    </w:pPr>
  </w:style>
  <w:style w:type="paragraph" w:styleId="Heading1">
    <w:name w:val="heading 1"/>
    <w:basedOn w:val="Normal"/>
    <w:next w:val="Normal"/>
    <w:link w:val="Heading1Char"/>
    <w:autoRedefine w:val="1"/>
    <w:uiPriority w:val="9"/>
    <w:qFormat w:val="1"/>
    <w:rsid w:val="00B11003"/>
    <w:pPr>
      <w:keepNext w:val="1"/>
      <w:keepLines w:val="1"/>
      <w:numPr>
        <w:numId w:val="1"/>
      </w:numPr>
      <w:spacing w:after="0" w:before="240"/>
      <w:ind w:left="540"/>
      <w:jc w:val="both"/>
      <w:outlineLvl w:val="0"/>
    </w:pPr>
    <w:rPr>
      <w:rFonts w:asciiTheme="majorHAnsi" w:cstheme="majorBidi" w:eastAsiaTheme="majorEastAsia" w:hAnsiTheme="majorHAnsi"/>
      <w:b w:val="1"/>
      <w:color w:val="2e74b5" w:themeColor="accent1" w:themeShade="0000BF"/>
      <w:sz w:val="32"/>
      <w:szCs w:val="32"/>
      <w:lang w:val="en-US"/>
    </w:rPr>
  </w:style>
  <w:style w:type="paragraph" w:styleId="Heading2">
    <w:name w:val="heading 2"/>
    <w:basedOn w:val="Normal"/>
    <w:next w:val="Normal"/>
    <w:link w:val="Heading2Char"/>
    <w:autoRedefine w:val="1"/>
    <w:uiPriority w:val="9"/>
    <w:unhideWhenUsed w:val="1"/>
    <w:qFormat w:val="1"/>
    <w:rsid w:val="00B11003"/>
    <w:pPr>
      <w:keepNext w:val="1"/>
      <w:keepLines w:val="1"/>
      <w:numPr>
        <w:ilvl w:val="1"/>
        <w:numId w:val="1"/>
      </w:numPr>
      <w:spacing w:after="0" w:before="40"/>
      <w:ind w:left="1080" w:hanging="540"/>
      <w:jc w:val="both"/>
      <w:outlineLvl w:val="1"/>
    </w:pPr>
    <w:rPr>
      <w:rFonts w:asciiTheme="majorHAnsi" w:cstheme="majorBidi" w:eastAsiaTheme="majorEastAsia" w:hAnsiTheme="majorHAnsi"/>
      <w:b w:val="1"/>
      <w:color w:val="538135" w:themeColor="accent6" w:themeShade="0000BF"/>
      <w:lang w:val="en-US"/>
    </w:rPr>
  </w:style>
  <w:style w:type="paragraph" w:styleId="Heading3">
    <w:name w:val="heading 3"/>
    <w:basedOn w:val="Mynormal"/>
    <w:next w:val="Normal"/>
    <w:link w:val="Heading3Char"/>
    <w:autoRedefine w:val="1"/>
    <w:uiPriority w:val="9"/>
    <w:unhideWhenUsed w:val="1"/>
    <w:qFormat w:val="1"/>
    <w:rsid w:val="00B86A4A"/>
    <w:pPr>
      <w:numPr>
        <w:ilvl w:val="2"/>
        <w:numId w:val="1"/>
      </w:numPr>
      <w:outlineLvl w:val="2"/>
    </w:pPr>
    <w:rPr>
      <w:b w:val="1"/>
      <w:i w:val="1"/>
      <w:color w:val="ed7d3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11003"/>
    <w:rPr>
      <w:rFonts w:asciiTheme="majorHAnsi" w:cstheme="majorBidi" w:eastAsiaTheme="majorEastAsia" w:hAnsiTheme="majorHAnsi"/>
      <w:b w:val="1"/>
      <w:color w:val="2e74b5" w:themeColor="accent1" w:themeShade="0000BF"/>
      <w:sz w:val="32"/>
      <w:szCs w:val="32"/>
      <w:lang w:val="en-US"/>
    </w:rPr>
  </w:style>
  <w:style w:type="paragraph" w:styleId="Header">
    <w:name w:val="header"/>
    <w:basedOn w:val="Normal"/>
    <w:link w:val="HeaderChar"/>
    <w:uiPriority w:val="99"/>
    <w:unhideWhenUsed w:val="1"/>
    <w:rsid w:val="007434E0"/>
    <w:pPr>
      <w:tabs>
        <w:tab w:val="center" w:pos="4513"/>
        <w:tab w:val="right" w:pos="9026"/>
      </w:tabs>
      <w:spacing w:after="0" w:line="240" w:lineRule="auto"/>
    </w:pPr>
  </w:style>
  <w:style w:type="character" w:styleId="HeaderChar" w:customStyle="1">
    <w:name w:val="Header Char"/>
    <w:basedOn w:val="DefaultParagraphFont"/>
    <w:link w:val="Header"/>
    <w:uiPriority w:val="99"/>
    <w:rsid w:val="007434E0"/>
  </w:style>
  <w:style w:type="paragraph" w:styleId="Footer">
    <w:name w:val="footer"/>
    <w:basedOn w:val="Normal"/>
    <w:link w:val="FooterChar"/>
    <w:uiPriority w:val="99"/>
    <w:unhideWhenUsed w:val="1"/>
    <w:rsid w:val="007434E0"/>
    <w:pPr>
      <w:tabs>
        <w:tab w:val="center" w:pos="4513"/>
        <w:tab w:val="right" w:pos="9026"/>
      </w:tabs>
      <w:spacing w:after="0" w:line="240" w:lineRule="auto"/>
    </w:pPr>
  </w:style>
  <w:style w:type="character" w:styleId="FooterChar" w:customStyle="1">
    <w:name w:val="Footer Char"/>
    <w:basedOn w:val="DefaultParagraphFont"/>
    <w:link w:val="Footer"/>
    <w:uiPriority w:val="99"/>
    <w:rsid w:val="007434E0"/>
  </w:style>
  <w:style w:type="paragraph" w:styleId="TOCHeading">
    <w:name w:val="TOC Heading"/>
    <w:basedOn w:val="Heading1"/>
    <w:next w:val="Normal"/>
    <w:uiPriority w:val="39"/>
    <w:unhideWhenUsed w:val="1"/>
    <w:qFormat w:val="1"/>
    <w:rsid w:val="00016A9A"/>
    <w:pPr>
      <w:outlineLvl w:val="9"/>
    </w:pPr>
    <w:rPr>
      <w:b w:val="0"/>
    </w:rPr>
  </w:style>
  <w:style w:type="paragraph" w:styleId="TOC1">
    <w:name w:val="toc 1"/>
    <w:basedOn w:val="Normal"/>
    <w:next w:val="Normal"/>
    <w:autoRedefine w:val="1"/>
    <w:uiPriority w:val="39"/>
    <w:unhideWhenUsed w:val="1"/>
    <w:rsid w:val="00016A9A"/>
    <w:pPr>
      <w:spacing w:after="100"/>
    </w:pPr>
  </w:style>
  <w:style w:type="character" w:styleId="Hyperlink">
    <w:name w:val="Hyperlink"/>
    <w:basedOn w:val="DefaultParagraphFont"/>
    <w:uiPriority w:val="99"/>
    <w:unhideWhenUsed w:val="1"/>
    <w:rsid w:val="00016A9A"/>
    <w:rPr>
      <w:color w:val="0563c1" w:themeColor="hyperlink"/>
      <w:u w:val="single"/>
    </w:rPr>
  </w:style>
  <w:style w:type="character" w:styleId="Heading2Char" w:customStyle="1">
    <w:name w:val="Heading 2 Char"/>
    <w:basedOn w:val="DefaultParagraphFont"/>
    <w:link w:val="Heading2"/>
    <w:uiPriority w:val="9"/>
    <w:rsid w:val="00B11003"/>
    <w:rPr>
      <w:rFonts w:asciiTheme="majorHAnsi" w:cstheme="majorBidi" w:eastAsiaTheme="majorEastAsia" w:hAnsiTheme="majorHAnsi"/>
      <w:b w:val="1"/>
      <w:color w:val="538135" w:themeColor="accent6" w:themeShade="0000BF"/>
      <w:lang w:val="en-US"/>
    </w:rPr>
  </w:style>
  <w:style w:type="paragraph" w:styleId="TOC2">
    <w:name w:val="toc 2"/>
    <w:basedOn w:val="Normal"/>
    <w:next w:val="Normal"/>
    <w:autoRedefine w:val="1"/>
    <w:uiPriority w:val="39"/>
    <w:unhideWhenUsed w:val="1"/>
    <w:rsid w:val="00A56A9E"/>
    <w:pPr>
      <w:spacing w:after="100"/>
      <w:ind w:left="220"/>
    </w:pPr>
  </w:style>
  <w:style w:type="character" w:styleId="Heading3Char" w:customStyle="1">
    <w:name w:val="Heading 3 Char"/>
    <w:basedOn w:val="DefaultParagraphFont"/>
    <w:link w:val="Heading3"/>
    <w:uiPriority w:val="9"/>
    <w:rsid w:val="00B86A4A"/>
    <w:rPr>
      <w:rFonts w:asciiTheme="majorHAnsi" w:hAnsiTheme="majorHAnsi"/>
      <w:b w:val="1"/>
      <w:i w:val="1"/>
      <w:color w:val="ed7d31"/>
      <w:lang w:val="en-US"/>
    </w:rPr>
  </w:style>
  <w:style w:type="paragraph" w:styleId="Caption">
    <w:name w:val="caption"/>
    <w:basedOn w:val="Normal"/>
    <w:next w:val="Normal"/>
    <w:autoRedefine w:val="1"/>
    <w:uiPriority w:val="35"/>
    <w:unhideWhenUsed w:val="1"/>
    <w:qFormat w:val="1"/>
    <w:rsid w:val="008C39E0"/>
    <w:pPr>
      <w:keepNext w:val="1"/>
      <w:spacing w:after="200" w:line="240" w:lineRule="auto"/>
      <w:ind w:firstLine="0"/>
      <w:jc w:val="center"/>
    </w:pPr>
    <w:rPr>
      <w:i w:val="1"/>
      <w:iCs w:val="1"/>
      <w:color w:val="44546a" w:themeColor="text2"/>
      <w:szCs w:val="18"/>
      <w:lang w:val="en-US"/>
    </w:rPr>
  </w:style>
  <w:style w:type="paragraph" w:styleId="HTMLPreformatted">
    <w:name w:val="HTML Preformatted"/>
    <w:basedOn w:val="Normal"/>
    <w:link w:val="HTMLPreformattedChar"/>
    <w:uiPriority w:val="99"/>
    <w:unhideWhenUsed w:val="1"/>
    <w:rsid w:val="006E55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rsid w:val="006E556E"/>
    <w:rPr>
      <w:rFonts w:ascii="Courier New" w:cs="Courier New" w:eastAsia="Times New Roman" w:hAnsi="Courier New"/>
      <w:sz w:val="20"/>
      <w:szCs w:val="20"/>
      <w:lang w:val="en-US"/>
    </w:rPr>
  </w:style>
  <w:style w:type="paragraph" w:styleId="ListParagraph">
    <w:name w:val="List Paragraph"/>
    <w:basedOn w:val="Normal"/>
    <w:uiPriority w:val="34"/>
    <w:qFormat w:val="1"/>
    <w:rsid w:val="00DD0326"/>
    <w:pPr>
      <w:numPr>
        <w:numId w:val="2"/>
      </w:numPr>
      <w:contextualSpacing w:val="1"/>
      <w:jc w:val="both"/>
    </w:pPr>
    <w:rPr>
      <w:rFonts w:asciiTheme="majorHAnsi" w:hAnsiTheme="majorHAnsi"/>
      <w:szCs w:val="22"/>
      <w:lang w:val="en-US"/>
    </w:rPr>
  </w:style>
  <w:style w:type="table" w:styleId="TableGrid">
    <w:name w:val="Table Grid"/>
    <w:basedOn w:val="TableNormal"/>
    <w:uiPriority w:val="39"/>
    <w:rsid w:val="00A65865"/>
    <w:pPr>
      <w:spacing w:after="0" w:line="240" w:lineRule="auto"/>
    </w:pPr>
    <w:rPr>
      <w:rFonts w:asciiTheme="minorHAnsi" w:cstheme="minorBidi" w:hAnsiTheme="minorHAnsi"/>
      <w:sz w:val="22"/>
      <w:szCs w:val="22"/>
      <w:lang w:val="en-US"/>
    </w:r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fontstyle01" w:customStyle="1">
    <w:name w:val="fontstyle01"/>
    <w:basedOn w:val="DefaultParagraphFont"/>
    <w:rsid w:val="00E50BA5"/>
    <w:rPr>
      <w:rFonts w:ascii="HelveticaNeueLT Std Thin" w:hAnsi="HelveticaNeueLT Std Thin" w:hint="default"/>
      <w:b w:val="0"/>
      <w:bCs w:val="0"/>
      <w:i w:val="0"/>
      <w:iCs w:val="0"/>
      <w:color w:val="000000"/>
      <w:sz w:val="22"/>
      <w:szCs w:val="22"/>
    </w:rPr>
  </w:style>
  <w:style w:type="character" w:styleId="fontstyle21" w:customStyle="1">
    <w:name w:val="fontstyle21"/>
    <w:basedOn w:val="DefaultParagraphFont"/>
    <w:rsid w:val="00E50BA5"/>
    <w:rPr>
      <w:rFonts w:ascii="Arial Narrow" w:hAnsi="Arial Narrow" w:hint="default"/>
      <w:b w:val="0"/>
      <w:bCs w:val="0"/>
      <w:i w:val="0"/>
      <w:iCs w:val="0"/>
      <w:color w:val="000000"/>
      <w:sz w:val="22"/>
      <w:szCs w:val="22"/>
    </w:rPr>
  </w:style>
  <w:style w:type="character" w:styleId="fontstyle31" w:customStyle="1">
    <w:name w:val="fontstyle31"/>
    <w:basedOn w:val="DefaultParagraphFont"/>
    <w:rsid w:val="007B0F86"/>
    <w:rPr>
      <w:rFonts w:ascii="Arial Narrow" w:hAnsi="Arial Narrow" w:hint="default"/>
      <w:b w:val="0"/>
      <w:bCs w:val="0"/>
      <w:i w:val="0"/>
      <w:iCs w:val="0"/>
      <w:color w:val="000000"/>
      <w:sz w:val="20"/>
      <w:szCs w:val="20"/>
    </w:rPr>
  </w:style>
  <w:style w:type="character" w:styleId="Strong">
    <w:name w:val="Strong"/>
    <w:basedOn w:val="DefaultParagraphFont"/>
    <w:uiPriority w:val="22"/>
    <w:qFormat w:val="1"/>
    <w:rsid w:val="00770B30"/>
    <w:rPr>
      <w:b w:val="1"/>
      <w:bCs w:val="1"/>
    </w:rPr>
  </w:style>
  <w:style w:type="paragraph" w:styleId="NormalWeb">
    <w:name w:val="Normal (Web)"/>
    <w:basedOn w:val="Normal"/>
    <w:uiPriority w:val="99"/>
    <w:unhideWhenUsed w:val="1"/>
    <w:rsid w:val="00770B30"/>
    <w:pPr>
      <w:spacing w:after="100" w:afterAutospacing="1" w:before="100" w:beforeAutospacing="1" w:line="240" w:lineRule="auto"/>
      <w:ind w:firstLine="0"/>
    </w:pPr>
    <w:rPr>
      <w:rFonts w:cs="Times New Roman" w:eastAsia="Times New Roman"/>
      <w:sz w:val="24"/>
      <w:szCs w:val="24"/>
      <w:lang w:val="en-US"/>
    </w:rPr>
  </w:style>
  <w:style w:type="character" w:styleId="apple-converted-space" w:customStyle="1">
    <w:name w:val="apple-converted-space"/>
    <w:basedOn w:val="DefaultParagraphFont"/>
    <w:rsid w:val="00770B30"/>
  </w:style>
  <w:style w:type="character" w:styleId="HTMLCode">
    <w:name w:val="HTML Code"/>
    <w:basedOn w:val="DefaultParagraphFont"/>
    <w:uiPriority w:val="99"/>
    <w:semiHidden w:val="1"/>
    <w:unhideWhenUsed w:val="1"/>
    <w:rsid w:val="00770B30"/>
    <w:rPr>
      <w:rFonts w:ascii="Courier New" w:cs="Courier New" w:eastAsia="Times New Roman" w:hAnsi="Courier New"/>
      <w:sz w:val="20"/>
      <w:szCs w:val="20"/>
    </w:rPr>
  </w:style>
  <w:style w:type="character" w:styleId="label" w:customStyle="1">
    <w:name w:val="label"/>
    <w:basedOn w:val="DefaultParagraphFont"/>
    <w:rsid w:val="00721FA7"/>
  </w:style>
  <w:style w:type="character" w:styleId="Emphasis">
    <w:name w:val="Emphasis"/>
    <w:basedOn w:val="DefaultParagraphFont"/>
    <w:uiPriority w:val="20"/>
    <w:qFormat w:val="1"/>
    <w:rsid w:val="001F5FFC"/>
    <w:rPr>
      <w:i w:val="1"/>
      <w:iCs w:val="1"/>
    </w:rPr>
  </w:style>
  <w:style w:type="character" w:styleId="mw-headline" w:customStyle="1">
    <w:name w:val="mw-headline"/>
    <w:basedOn w:val="DefaultParagraphFont"/>
    <w:rsid w:val="00F46635"/>
  </w:style>
  <w:style w:type="character" w:styleId="mw-editsection" w:customStyle="1">
    <w:name w:val="mw-editsection"/>
    <w:basedOn w:val="DefaultParagraphFont"/>
    <w:rsid w:val="00F46635"/>
  </w:style>
  <w:style w:type="character" w:styleId="mw-editsection-bracket" w:customStyle="1">
    <w:name w:val="mw-editsection-bracket"/>
    <w:basedOn w:val="DefaultParagraphFont"/>
    <w:rsid w:val="00F46635"/>
  </w:style>
  <w:style w:type="paragraph" w:styleId="TOC3">
    <w:name w:val="toc 3"/>
    <w:basedOn w:val="Normal"/>
    <w:next w:val="Normal"/>
    <w:autoRedefine w:val="1"/>
    <w:uiPriority w:val="39"/>
    <w:unhideWhenUsed w:val="1"/>
    <w:rsid w:val="006D050A"/>
    <w:pPr>
      <w:spacing w:after="100"/>
      <w:ind w:left="520"/>
    </w:pPr>
  </w:style>
  <w:style w:type="paragraph" w:styleId="BalloonText">
    <w:name w:val="Balloon Text"/>
    <w:basedOn w:val="Normal"/>
    <w:link w:val="BalloonTextChar"/>
    <w:uiPriority w:val="99"/>
    <w:semiHidden w:val="1"/>
    <w:unhideWhenUsed w:val="1"/>
    <w:rsid w:val="007C42EE"/>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7C42EE"/>
    <w:rPr>
      <w:rFonts w:ascii="Segoe UI" w:cs="Segoe UI" w:hAnsi="Segoe UI"/>
      <w:sz w:val="18"/>
      <w:szCs w:val="18"/>
    </w:rPr>
  </w:style>
  <w:style w:type="character" w:styleId="FollowedHyperlink">
    <w:name w:val="FollowedHyperlink"/>
    <w:basedOn w:val="DefaultParagraphFont"/>
    <w:uiPriority w:val="99"/>
    <w:semiHidden w:val="1"/>
    <w:unhideWhenUsed w:val="1"/>
    <w:rsid w:val="009B4C78"/>
    <w:rPr>
      <w:color w:val="954f72" w:themeColor="followedHyperlink"/>
      <w:u w:val="single"/>
    </w:rPr>
  </w:style>
  <w:style w:type="character" w:styleId="hscoswrapper" w:customStyle="1">
    <w:name w:val="hs_cos_wrapper"/>
    <w:basedOn w:val="DefaultParagraphFont"/>
    <w:rsid w:val="009B4C78"/>
  </w:style>
  <w:style w:type="character" w:styleId="Mention" w:customStyle="1">
    <w:name w:val="Mention"/>
    <w:basedOn w:val="DefaultParagraphFont"/>
    <w:uiPriority w:val="99"/>
    <w:semiHidden w:val="1"/>
    <w:unhideWhenUsed w:val="1"/>
    <w:rsid w:val="00E2558D"/>
    <w:rPr>
      <w:color w:val="2b579a"/>
      <w:shd w:color="auto" w:fill="e6e6e6" w:val="clear"/>
    </w:rPr>
  </w:style>
  <w:style w:type="paragraph" w:styleId="MyTitle" w:customStyle="1">
    <w:name w:val="MyTitle"/>
    <w:basedOn w:val="Normal"/>
    <w:link w:val="MyTitleChar"/>
    <w:qFormat w:val="1"/>
    <w:rsid w:val="00342EAC"/>
    <w:pPr>
      <w:ind w:firstLine="0"/>
      <w:jc w:val="center"/>
    </w:pPr>
    <w:rPr>
      <w:rFonts w:asciiTheme="majorHAnsi" w:hAnsiTheme="majorHAnsi"/>
      <w:b w:val="1"/>
      <w:sz w:val="36"/>
      <w:lang w:val="en-US"/>
    </w:rPr>
  </w:style>
  <w:style w:type="paragraph" w:styleId="MyType" w:customStyle="1">
    <w:name w:val="MyType"/>
    <w:basedOn w:val="Normal"/>
    <w:link w:val="MyTypeChar"/>
    <w:qFormat w:val="1"/>
    <w:rsid w:val="00342EAC"/>
    <w:pPr>
      <w:ind w:firstLine="0"/>
      <w:jc w:val="center"/>
    </w:pPr>
    <w:rPr>
      <w:b w:val="1"/>
      <w:color w:val="ff0000"/>
      <w:lang w:val="en-US"/>
    </w:rPr>
  </w:style>
  <w:style w:type="character" w:styleId="MyTitleChar" w:customStyle="1">
    <w:name w:val="MyTitle Char"/>
    <w:basedOn w:val="DefaultParagraphFont"/>
    <w:link w:val="MyTitle"/>
    <w:rsid w:val="00342EAC"/>
    <w:rPr>
      <w:rFonts w:asciiTheme="majorHAnsi" w:hAnsiTheme="majorHAnsi"/>
      <w:b w:val="1"/>
      <w:sz w:val="36"/>
      <w:lang w:val="en-US"/>
    </w:rPr>
  </w:style>
  <w:style w:type="character" w:styleId="MyTypeChar" w:customStyle="1">
    <w:name w:val="MyType Char"/>
    <w:basedOn w:val="DefaultParagraphFont"/>
    <w:link w:val="MyType"/>
    <w:rsid w:val="00342EAC"/>
    <w:rPr>
      <w:b w:val="1"/>
      <w:color w:val="ff0000"/>
      <w:lang w:val="en-US"/>
    </w:rPr>
  </w:style>
  <w:style w:type="paragraph" w:styleId="Mynormal" w:customStyle="1">
    <w:name w:val="My normal"/>
    <w:basedOn w:val="Normal"/>
    <w:link w:val="MynormalChar"/>
    <w:qFormat w:val="1"/>
    <w:rsid w:val="00CE0B34"/>
    <w:pPr>
      <w:ind w:firstLine="450"/>
      <w:jc w:val="both"/>
    </w:pPr>
    <w:rPr>
      <w:rFonts w:asciiTheme="majorHAnsi" w:hAnsiTheme="majorHAnsi"/>
      <w:lang w:val="en-US"/>
    </w:rPr>
  </w:style>
  <w:style w:type="paragraph" w:styleId="Code" w:customStyle="1">
    <w:name w:val="Code"/>
    <w:basedOn w:val="HTMLPreformatted"/>
    <w:link w:val="CodeChar"/>
    <w:qFormat w:val="1"/>
    <w:rsid w:val="00CE0B34"/>
    <w:pPr>
      <w:pBdr>
        <w:top w:color="cccccc" w:space="7" w:sz="6" w:val="single"/>
        <w:left w:color="cccccc" w:space="7" w:sz="6" w:val="single"/>
        <w:bottom w:color="cccccc" w:space="7" w:sz="6" w:val="single"/>
        <w:right w:color="cccccc" w:space="7" w:sz="6" w:val="single"/>
      </w:pBdr>
      <w:shd w:color="auto" w:fill="f5f5f5" w:val="clear"/>
      <w:wordWrap w:val="0"/>
      <w:ind w:left="360" w:firstLine="0"/>
    </w:pPr>
    <w:rPr>
      <w:rFonts w:ascii="Consolas" w:hAnsi="Consolas"/>
      <w:i w:val="1"/>
      <w:color w:val="333333"/>
      <w:sz w:val="22"/>
    </w:rPr>
  </w:style>
  <w:style w:type="character" w:styleId="MynormalChar" w:customStyle="1">
    <w:name w:val="My normal Char"/>
    <w:basedOn w:val="DefaultParagraphFont"/>
    <w:link w:val="Mynormal"/>
    <w:rsid w:val="00CE0B34"/>
    <w:rPr>
      <w:rFonts w:asciiTheme="majorHAnsi" w:hAnsiTheme="majorHAnsi"/>
      <w:lang w:val="en-US"/>
    </w:rPr>
  </w:style>
  <w:style w:type="character" w:styleId="CodeChar" w:customStyle="1">
    <w:name w:val="Code Char"/>
    <w:basedOn w:val="HTMLPreformattedChar"/>
    <w:link w:val="Code"/>
    <w:rsid w:val="00CE0B34"/>
    <w:rPr>
      <w:rFonts w:ascii="Consolas" w:cs="Courier New" w:eastAsia="Times New Roman" w:hAnsi="Consolas"/>
      <w:i w:val="1"/>
      <w:color w:val="333333"/>
      <w:sz w:val="22"/>
      <w:szCs w:val="20"/>
      <w:shd w:color="auto" w:fill="f5f5f5" w:val="clear"/>
      <w:lang w:val="en-US"/>
    </w:rPr>
  </w:style>
  <w:style w:type="paragraph" w:styleId="FigureStyle" w:customStyle="1">
    <w:name w:val="Figure Style"/>
    <w:basedOn w:val="Normal"/>
    <w:link w:val="FigureStyleChar"/>
    <w:qFormat w:val="1"/>
    <w:rsid w:val="008C39E0"/>
    <w:pPr>
      <w:keepNext w:val="1"/>
      <w:ind w:firstLine="0"/>
      <w:jc w:val="center"/>
    </w:pPr>
    <w:rPr>
      <w:rFonts w:asciiTheme="majorHAnsi" w:hAnsiTheme="majorHAnsi"/>
      <w:noProof w:val="1"/>
      <w:lang w:val="en-US"/>
    </w:rPr>
  </w:style>
  <w:style w:type="character" w:styleId="FigureStyleChar" w:customStyle="1">
    <w:name w:val="Figure Style Char"/>
    <w:basedOn w:val="DefaultParagraphFont"/>
    <w:link w:val="FigureStyle"/>
    <w:rsid w:val="008C39E0"/>
    <w:rPr>
      <w:rFonts w:asciiTheme="majorHAnsi" w:hAnsiTheme="majorHAnsi"/>
      <w:noProof w:val="1"/>
      <w:lang w:val="en-US"/>
    </w:rPr>
  </w:style>
  <w:style w:type="character" w:styleId="mi" w:customStyle="1">
    <w:name w:val="mi"/>
    <w:basedOn w:val="DefaultParagraphFont"/>
    <w:rsid w:val="00D036D4"/>
  </w:style>
  <w:style w:type="character" w:styleId="mo" w:customStyle="1">
    <w:name w:val="mo"/>
    <w:basedOn w:val="DefaultParagraphFont"/>
    <w:rsid w:val="00D036D4"/>
  </w:style>
  <w:style w:type="character" w:styleId="mjxassistivemathml" w:customStyle="1">
    <w:name w:val="mjx_assistive_mathml"/>
    <w:basedOn w:val="DefaultParagraphFont"/>
    <w:rsid w:val="00D036D4"/>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jpg"/><Relationship Id="rId10" Type="http://schemas.openxmlformats.org/officeDocument/2006/relationships/image" Target="media/image8.jpg"/><Relationship Id="rId21" Type="http://schemas.openxmlformats.org/officeDocument/2006/relationships/footer" Target="footer1.xml"/><Relationship Id="rId13" Type="http://schemas.openxmlformats.org/officeDocument/2006/relationships/image" Target="media/image2.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jpg"/><Relationship Id="rId15" Type="http://schemas.openxmlformats.org/officeDocument/2006/relationships/image" Target="media/image1.jpg"/><Relationship Id="rId14" Type="http://schemas.openxmlformats.org/officeDocument/2006/relationships/image" Target="media/image15.jpg"/><Relationship Id="rId17" Type="http://schemas.openxmlformats.org/officeDocument/2006/relationships/image" Target="media/image12.jp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customXml" Target="../customXML/item1.xml"/><Relationship Id="rId18" Type="http://schemas.openxmlformats.org/officeDocument/2006/relationships/image" Target="media/image11.gif"/><Relationship Id="rId7" Type="http://schemas.openxmlformats.org/officeDocument/2006/relationships/image" Target="media/image9.png"/><Relationship Id="rId8" Type="http://schemas.openxmlformats.org/officeDocument/2006/relationships/image" Target="media/image6.jpg"/></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Mi2xEuo59w2PxXGJ94nv/6ZMag==">AMUW2mX2AkrWX0R+x649Ckmy5ATlRvsdqemLCIjMSWPM0vQ+BfOlZLkSNEm7kzcytKhWPTNvmmDFn+fI+xcdaUMMu087QmmI9pZ8FnxT2K3W1n6UrwtW6e4vANPtcrFwgA6CBPWsF2X6ghz+2psqBLSUOfiAmmTJPfPmyGCTjlTxpEgWVkxQ2+hfr0lxtr9WEldmMuKbR9tBJpEqPjMLFpK7nbJ1TKdh76PcHsKad4j09Oy5OFFcF9J+t1KotU4Y3IOt8+HbWUi6zybEHsX1YLgSMoS8SrMDZonfZQ7mOsJmi7OvjMBv5LqHP86ksjhIhVdjZi/SIHg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2016-02-06T04:59:00Z</dcterms:created>
  <dc:creator>BEAUTFUL</dc:creator>
</cp:coreProperties>
</file>