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4"/>
          <w:szCs w:val="24"/>
          <w:rtl w:val="0"/>
        </w:rPr>
        <w:t xml:space="preserve">MettleNest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The BRIDGE Method — Shared Behaviour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A working document for parents and teachers to complete together</w:t>
      </w:r>
      <w:r w:rsidDel="00000000" w:rsidR="00000000" w:rsidRPr="00000000">
        <w:rPr>
          <w:rtl w:val="0"/>
        </w:rPr>
      </w:r>
    </w:p>
    <w:tbl>
      <w:tblPr>
        <w:tblStyle w:val="Table1"/>
        <w:tblW w:w="68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70"/>
        <w:gridCol w:w="1320"/>
        <w:gridCol w:w="2700"/>
        <w:gridCol w:w="735"/>
        <w:tblGridChange w:id="0">
          <w:tblGrid>
            <w:gridCol w:w="2070"/>
            <w:gridCol w:w="1320"/>
            <w:gridCol w:w="2700"/>
            <w:gridCol w:w="735"/>
          </w:tblGrid>
        </w:tblGridChange>
      </w:tblGrid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Child's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Date started: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Parent(s):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Teacher(s):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6"/>
          <w:szCs w:val="26"/>
          <w:rtl w:val="0"/>
        </w:rPr>
        <w:t xml:space="preserve">B — Behaviour has a Reason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What is this behaviour communicating? Complete separately, then compare notes.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50"/>
        <w:gridCol w:w="3420"/>
        <w:gridCol w:w="3930"/>
        <w:tblGridChange w:id="0">
          <w:tblGrid>
            <w:gridCol w:w="2250"/>
            <w:gridCol w:w="3420"/>
            <w:gridCol w:w="393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Parent 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Teacher 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Behaviour we're seeing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tends to happen right before?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Likely function (circle 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Attention / Escape / Access / Sensory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Attention / Escape / Access / Sensory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6"/>
          <w:szCs w:val="26"/>
          <w:rtl w:val="0"/>
        </w:rPr>
        <w:t xml:space="preserve">R — Record the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Log a few real moments over 1–2 weeks. Use the same format at home and school.</w:t>
      </w:r>
      <w:r w:rsidDel="00000000" w:rsidR="00000000" w:rsidRPr="00000000">
        <w:rPr>
          <w:rtl w:val="0"/>
        </w:rPr>
      </w:r>
    </w:p>
    <w:tbl>
      <w:tblPr>
        <w:tblStyle w:val="Table3"/>
        <w:tblW w:w="99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2220"/>
        <w:gridCol w:w="2910"/>
        <w:gridCol w:w="3240"/>
        <w:tblGridChange w:id="0">
          <w:tblGrid>
            <w:gridCol w:w="1605"/>
            <w:gridCol w:w="2220"/>
            <w:gridCol w:w="2910"/>
            <w:gridCol w:w="3240"/>
          </w:tblGrid>
        </w:tblGridChange>
      </w:tblGrid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Date / 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Antecedent (what happened before)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Behaviour (what happened)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Consequence (what happened after)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6"/>
          <w:szCs w:val="26"/>
          <w:rtl w:val="0"/>
        </w:rPr>
        <w:t xml:space="preserve">I — Identify One Shared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Bring your honest priority. Find the overlap, or agree on the one that matters most right now.</w:t>
      </w:r>
      <w:r w:rsidDel="00000000" w:rsidR="00000000" w:rsidRPr="00000000">
        <w:rPr>
          <w:rtl w:val="0"/>
        </w:rPr>
      </w:r>
    </w:p>
    <w:tbl>
      <w:tblPr>
        <w:tblStyle w:val="Table4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45"/>
        <w:gridCol w:w="5175"/>
        <w:tblGridChange w:id="0">
          <w:tblGrid>
            <w:gridCol w:w="484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What's hardest at home right now?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What's hardest at school right now?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Our shared goal (one target behaviour, in plain language):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6"/>
          <w:szCs w:val="26"/>
          <w:rtl w:val="0"/>
        </w:rPr>
        <w:t xml:space="preserve">D — Design Matching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One approach, adapted for each setting. It should feel recognisably the same to the child.</w:t>
      </w:r>
      <w:r w:rsidDel="00000000" w:rsidR="00000000" w:rsidRPr="00000000">
        <w:rPr>
          <w:rtl w:val="0"/>
        </w:rPr>
      </w:r>
    </w:p>
    <w:tbl>
      <w:tblPr>
        <w:tblStyle w:val="Table5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35"/>
        <w:gridCol w:w="3990"/>
        <w:tblGridChange w:id="0">
          <w:tblGrid>
            <w:gridCol w:w="4935"/>
            <w:gridCol w:w="3990"/>
          </w:tblGrid>
        </w:tblGridChange>
      </w:tblGrid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Replacement behaviour we're teaching: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How this looks at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How this looks at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6"/>
          <w:szCs w:val="26"/>
          <w:rtl w:val="0"/>
        </w:rPr>
        <w:t xml:space="preserve">G — Give Consistent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The same phrases, used in both places, so the child hears one message.</w:t>
      </w:r>
      <w:r w:rsidDel="00000000" w:rsidR="00000000" w:rsidRPr="00000000">
        <w:rPr>
          <w:rtl w:val="0"/>
        </w:rPr>
      </w:r>
    </w:p>
    <w:tbl>
      <w:tblPr>
        <w:tblStyle w:val="Table6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55"/>
        <w:gridCol w:w="6060"/>
        <w:tblGridChange w:id="0">
          <w:tblGrid>
            <w:gridCol w:w="3555"/>
            <w:gridCol w:w="6060"/>
          </w:tblGrid>
        </w:tblGridChange>
      </w:tblGrid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we'll say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Naming the feeling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Offering a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9"/>
                <w:szCs w:val="19"/>
                <w:rtl w:val="0"/>
              </w:rPr>
              <w:t xml:space="preserve">Asking for a break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a5f"/>
          <w:sz w:val="26"/>
          <w:szCs w:val="26"/>
          <w:rtl w:val="0"/>
        </w:rPr>
        <w:t xml:space="preserve">E — Evaluate &amp; Adjust Together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before="1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0"/>
          <w:szCs w:val="20"/>
          <w:rtl w:val="0"/>
        </w:rPr>
        <w:t xml:space="preserve">A short, recurring check-in. Doesn't need to be long, just regular.</w:t>
      </w:r>
      <w:r w:rsidDel="00000000" w:rsidR="00000000" w:rsidRPr="00000000">
        <w:rPr>
          <w:rtl w:val="0"/>
        </w:rPr>
      </w:r>
    </w:p>
    <w:tbl>
      <w:tblPr>
        <w:tblStyle w:val="Table7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535"/>
        <w:gridCol w:w="2445"/>
        <w:gridCol w:w="2580"/>
        <w:tblGridChange w:id="0">
          <w:tblGrid>
            <w:gridCol w:w="2100"/>
            <w:gridCol w:w="2535"/>
            <w:gridCol w:w="2445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Check-in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worked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What didn't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9"/>
                <w:szCs w:val="19"/>
                <w:rtl w:val="0"/>
              </w:rPr>
              <w:t xml:space="preserve">Adjustment for next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0.0" w:type="dxa"/>
              <w:left w:w="100.0" w:type="dxa"/>
              <w:bottom w:w="2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Suggested check-in cadence: weekly for the first month, then fortnightly.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/>
      </w:pPr>
      <w:r w:rsidDel="00000000" w:rsidR="00000000" w:rsidRPr="00000000">
        <w:rPr>
          <w:rFonts w:ascii="Calibri" w:cs="Calibri" w:eastAsia="Calibri" w:hAnsi="Calibri"/>
          <w:color w:val="999999"/>
          <w:sz w:val="18"/>
          <w:szCs w:val="18"/>
          <w:rtl w:val="0"/>
        </w:rPr>
        <w:t xml:space="preserve">MettleNest | The BRIDGE Method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LyCWiP01gg8qQzfxbWqi4A/N6A==">CgMxLjA4AHIhMTR1VlhFdy1QdmViekU5Qlk0X1NBeXFSQlJVOFU0TDUt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2026-09-02T05:22:48.199Z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