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4163"/>
        <w:gridCol w:w="3895"/>
      </w:tblGrid>
      <w:tr w:rsidR="009C00EE" w:rsidRPr="009C00EE" w14:paraId="4F4D4C7C" w14:textId="77777777" w:rsidTr="009C00EE">
        <w:trPr>
          <w:tblHeader/>
          <w:tblCellSpacing w:w="15" w:type="dxa"/>
        </w:trPr>
        <w:tc>
          <w:tcPr>
            <w:tcW w:w="0" w:type="auto"/>
            <w:vAlign w:val="center"/>
            <w:hideMark/>
          </w:tcPr>
          <w:p w14:paraId="68288E2A" w14:textId="77777777" w:rsidR="009C00EE" w:rsidRPr="009C00EE" w:rsidRDefault="009C00EE" w:rsidP="009C00EE">
            <w:pPr>
              <w:rPr>
                <w:b/>
                <w:bCs/>
              </w:rPr>
            </w:pPr>
            <w:r w:rsidRPr="009C00EE">
              <w:rPr>
                <w:b/>
                <w:bCs/>
              </w:rPr>
              <w:t>Tiêu chí</w:t>
            </w:r>
          </w:p>
        </w:tc>
        <w:tc>
          <w:tcPr>
            <w:tcW w:w="0" w:type="auto"/>
            <w:vAlign w:val="center"/>
            <w:hideMark/>
          </w:tcPr>
          <w:p w14:paraId="76E2D684" w14:textId="77777777" w:rsidR="009C00EE" w:rsidRPr="009C00EE" w:rsidRDefault="009C00EE" w:rsidP="009C00EE">
            <w:pPr>
              <w:rPr>
                <w:b/>
                <w:bCs/>
              </w:rPr>
            </w:pPr>
            <w:r w:rsidRPr="009C00EE">
              <w:rPr>
                <w:b/>
                <w:bCs/>
              </w:rPr>
              <w:t>Overloading (Nạp chồng)</w:t>
            </w:r>
          </w:p>
        </w:tc>
        <w:tc>
          <w:tcPr>
            <w:tcW w:w="0" w:type="auto"/>
            <w:vAlign w:val="center"/>
            <w:hideMark/>
          </w:tcPr>
          <w:p w14:paraId="774C906B" w14:textId="77777777" w:rsidR="009C00EE" w:rsidRPr="009C00EE" w:rsidRDefault="009C00EE" w:rsidP="009C00EE">
            <w:pPr>
              <w:rPr>
                <w:b/>
                <w:bCs/>
              </w:rPr>
            </w:pPr>
            <w:r w:rsidRPr="009C00EE">
              <w:rPr>
                <w:b/>
                <w:bCs/>
              </w:rPr>
              <w:t>Overriding (Ghi đè)</w:t>
            </w:r>
          </w:p>
        </w:tc>
      </w:tr>
      <w:tr w:rsidR="009C00EE" w:rsidRPr="009C00EE" w14:paraId="1AEFA66C" w14:textId="77777777" w:rsidTr="009C00EE">
        <w:trPr>
          <w:tblCellSpacing w:w="15" w:type="dxa"/>
        </w:trPr>
        <w:tc>
          <w:tcPr>
            <w:tcW w:w="0" w:type="auto"/>
            <w:vAlign w:val="center"/>
            <w:hideMark/>
          </w:tcPr>
          <w:p w14:paraId="637C1560" w14:textId="77777777" w:rsidR="009C00EE" w:rsidRPr="009C00EE" w:rsidRDefault="009C00EE" w:rsidP="009C00EE">
            <w:r w:rsidRPr="009C00EE">
              <w:rPr>
                <w:b/>
                <w:bCs/>
              </w:rPr>
              <w:t>Khái niệm</w:t>
            </w:r>
          </w:p>
        </w:tc>
        <w:tc>
          <w:tcPr>
            <w:tcW w:w="0" w:type="auto"/>
            <w:vAlign w:val="center"/>
            <w:hideMark/>
          </w:tcPr>
          <w:p w14:paraId="2A4CE608" w14:textId="77777777" w:rsidR="009C00EE" w:rsidRPr="009C00EE" w:rsidRDefault="009C00EE" w:rsidP="009C00EE">
            <w:r w:rsidRPr="009C00EE">
              <w:t>Định nghĩa nhiều phương thức cùng tên nhưng khác nhau về danh sách tham số trong cùng một lớp.</w:t>
            </w:r>
          </w:p>
        </w:tc>
        <w:tc>
          <w:tcPr>
            <w:tcW w:w="0" w:type="auto"/>
            <w:vAlign w:val="center"/>
            <w:hideMark/>
          </w:tcPr>
          <w:p w14:paraId="632198CC" w14:textId="77777777" w:rsidR="009C00EE" w:rsidRPr="009C00EE" w:rsidRDefault="009C00EE" w:rsidP="009C00EE">
            <w:r w:rsidRPr="009C00EE">
              <w:t>Cung cấp cài đặt lại cho một phương thức đã có ở lớp cha bằng cách định nghĩa lại ở lớp con.</w:t>
            </w:r>
          </w:p>
        </w:tc>
      </w:tr>
      <w:tr w:rsidR="009C00EE" w:rsidRPr="009C00EE" w14:paraId="23917001" w14:textId="77777777" w:rsidTr="009C00EE">
        <w:trPr>
          <w:tblCellSpacing w:w="15" w:type="dxa"/>
        </w:trPr>
        <w:tc>
          <w:tcPr>
            <w:tcW w:w="0" w:type="auto"/>
            <w:vAlign w:val="center"/>
            <w:hideMark/>
          </w:tcPr>
          <w:p w14:paraId="76D04EAE" w14:textId="77777777" w:rsidR="009C00EE" w:rsidRPr="009C00EE" w:rsidRDefault="009C00EE" w:rsidP="009C00EE">
            <w:r w:rsidRPr="009C00EE">
              <w:rPr>
                <w:b/>
                <w:bCs/>
              </w:rPr>
              <w:t>Thời điểm quyết định</w:t>
            </w:r>
          </w:p>
        </w:tc>
        <w:tc>
          <w:tcPr>
            <w:tcW w:w="0" w:type="auto"/>
            <w:vAlign w:val="center"/>
            <w:hideMark/>
          </w:tcPr>
          <w:p w14:paraId="3067540F" w14:textId="77777777" w:rsidR="009C00EE" w:rsidRPr="009C00EE" w:rsidRDefault="009C00EE" w:rsidP="009C00EE">
            <w:r w:rsidRPr="009C00EE">
              <w:t>Quyết định tại thời điểm biên dịch (compile-time), tức là dựa trên tham số gọi phương thức.</w:t>
            </w:r>
          </w:p>
        </w:tc>
        <w:tc>
          <w:tcPr>
            <w:tcW w:w="0" w:type="auto"/>
            <w:vAlign w:val="center"/>
            <w:hideMark/>
          </w:tcPr>
          <w:p w14:paraId="07109E31" w14:textId="77777777" w:rsidR="009C00EE" w:rsidRPr="009C00EE" w:rsidRDefault="009C00EE" w:rsidP="009C00EE">
            <w:r w:rsidRPr="009C00EE">
              <w:t>Quyết định tại thời điểm chạy (run-time) dựa trên đối tượng thực sự của lớp.</w:t>
            </w:r>
          </w:p>
        </w:tc>
      </w:tr>
      <w:tr w:rsidR="009C00EE" w:rsidRPr="009C00EE" w14:paraId="32570D64" w14:textId="77777777" w:rsidTr="009C00EE">
        <w:trPr>
          <w:tblCellSpacing w:w="15" w:type="dxa"/>
        </w:trPr>
        <w:tc>
          <w:tcPr>
            <w:tcW w:w="0" w:type="auto"/>
            <w:vAlign w:val="center"/>
            <w:hideMark/>
          </w:tcPr>
          <w:p w14:paraId="1D82A4AA" w14:textId="77777777" w:rsidR="009C00EE" w:rsidRPr="009C00EE" w:rsidRDefault="009C00EE" w:rsidP="009C00EE">
            <w:r w:rsidRPr="009C00EE">
              <w:rPr>
                <w:b/>
                <w:bCs/>
              </w:rPr>
              <w:t>Sự liên quan đến đối tượng</w:t>
            </w:r>
          </w:p>
        </w:tc>
        <w:tc>
          <w:tcPr>
            <w:tcW w:w="0" w:type="auto"/>
            <w:vAlign w:val="center"/>
            <w:hideMark/>
          </w:tcPr>
          <w:p w14:paraId="37F3E07B" w14:textId="77777777" w:rsidR="009C00EE" w:rsidRPr="009C00EE" w:rsidRDefault="009C00EE" w:rsidP="009C00EE">
            <w:r w:rsidRPr="009C00EE">
              <w:t>Không liên quan đến tính đa hình động; chủ yếu áp dụng trong cùng một lớp, không nhất thiết phải có mối quan hệ kế thừa.</w:t>
            </w:r>
          </w:p>
        </w:tc>
        <w:tc>
          <w:tcPr>
            <w:tcW w:w="0" w:type="auto"/>
            <w:vAlign w:val="center"/>
            <w:hideMark/>
          </w:tcPr>
          <w:p w14:paraId="21F7968B" w14:textId="77777777" w:rsidR="009C00EE" w:rsidRPr="009C00EE" w:rsidRDefault="009C00EE" w:rsidP="009C00EE">
            <w:r w:rsidRPr="009C00EE">
              <w:t>Liên quan chặt chẽ đến kế thừa và đa hình; yêu cầu có mối quan hệ cha-con giữa các lớp.</w:t>
            </w:r>
          </w:p>
        </w:tc>
      </w:tr>
      <w:tr w:rsidR="009C00EE" w:rsidRPr="009C00EE" w14:paraId="609AA783" w14:textId="77777777" w:rsidTr="009C00EE">
        <w:trPr>
          <w:tblCellSpacing w:w="15" w:type="dxa"/>
        </w:trPr>
        <w:tc>
          <w:tcPr>
            <w:tcW w:w="0" w:type="auto"/>
            <w:vAlign w:val="center"/>
            <w:hideMark/>
          </w:tcPr>
          <w:p w14:paraId="50A98653" w14:textId="77777777" w:rsidR="009C00EE" w:rsidRPr="009C00EE" w:rsidRDefault="009C00EE" w:rsidP="009C00EE">
            <w:r w:rsidRPr="009C00EE">
              <w:rPr>
                <w:b/>
                <w:bCs/>
              </w:rPr>
              <w:t>Số lượng tham số</w:t>
            </w:r>
          </w:p>
        </w:tc>
        <w:tc>
          <w:tcPr>
            <w:tcW w:w="0" w:type="auto"/>
            <w:vAlign w:val="center"/>
            <w:hideMark/>
          </w:tcPr>
          <w:p w14:paraId="1293058E" w14:textId="77777777" w:rsidR="009C00EE" w:rsidRPr="009C00EE" w:rsidRDefault="009C00EE" w:rsidP="009C00EE">
            <w:r w:rsidRPr="009C00EE">
              <w:t>Các phương thức phải có danh sách tham số khác nhau (về số lượng, kiểu dữ liệu hoặc thứ tự các tham số).</w:t>
            </w:r>
          </w:p>
        </w:tc>
        <w:tc>
          <w:tcPr>
            <w:tcW w:w="0" w:type="auto"/>
            <w:vAlign w:val="center"/>
            <w:hideMark/>
          </w:tcPr>
          <w:p w14:paraId="2D48E58A" w14:textId="77777777" w:rsidR="009C00EE" w:rsidRPr="009C00EE" w:rsidRDefault="009C00EE" w:rsidP="009C00EE">
            <w:r w:rsidRPr="009C00EE">
              <w:t>Phương thức ghi đè phải có cùng số lượng tham số, cùng kiểu dữ liệu và cùng thứ tự như phương thức trong lớp cha.</w:t>
            </w:r>
          </w:p>
        </w:tc>
      </w:tr>
      <w:tr w:rsidR="009C00EE" w:rsidRPr="009C00EE" w14:paraId="2A4D7C02" w14:textId="77777777" w:rsidTr="009C00EE">
        <w:trPr>
          <w:tblCellSpacing w:w="15" w:type="dxa"/>
        </w:trPr>
        <w:tc>
          <w:tcPr>
            <w:tcW w:w="0" w:type="auto"/>
            <w:vAlign w:val="center"/>
            <w:hideMark/>
          </w:tcPr>
          <w:p w14:paraId="28193843" w14:textId="77777777" w:rsidR="009C00EE" w:rsidRPr="009C00EE" w:rsidRDefault="009C00EE" w:rsidP="009C00EE">
            <w:r w:rsidRPr="009C00EE">
              <w:rPr>
                <w:b/>
                <w:bCs/>
              </w:rPr>
              <w:t>Mục đích sử dụng</w:t>
            </w:r>
          </w:p>
        </w:tc>
        <w:tc>
          <w:tcPr>
            <w:tcW w:w="0" w:type="auto"/>
            <w:vAlign w:val="center"/>
            <w:hideMark/>
          </w:tcPr>
          <w:p w14:paraId="6A903CDA" w14:textId="77777777" w:rsidR="009C00EE" w:rsidRPr="009C00EE" w:rsidRDefault="009C00EE" w:rsidP="009C00EE">
            <w:r w:rsidRPr="009C00EE">
              <w:t>Tăng tính linh hoạt và khả năng sử dụng lại của lớp bằng cách cho phép phương thức xử lý các kiểu dữ liệu khác nhau.</w:t>
            </w:r>
          </w:p>
        </w:tc>
        <w:tc>
          <w:tcPr>
            <w:tcW w:w="0" w:type="auto"/>
            <w:vAlign w:val="center"/>
            <w:hideMark/>
          </w:tcPr>
          <w:p w14:paraId="3A7B6138" w14:textId="77777777" w:rsidR="009C00EE" w:rsidRPr="009C00EE" w:rsidRDefault="009C00EE" w:rsidP="009C00EE">
            <w:r w:rsidRPr="009C00EE">
              <w:t>Cho phép lớp con thay đổi hoặc mở rộng hành vi của lớp cha, đáp ứng yêu cầu nghiệp vụ cụ thể của lớp con.</w:t>
            </w:r>
          </w:p>
        </w:tc>
      </w:tr>
    </w:tbl>
    <w:p w14:paraId="799B2A52" w14:textId="77777777" w:rsidR="009C00EE" w:rsidRPr="009C00EE" w:rsidRDefault="009C00EE" w:rsidP="009C00EE">
      <w:r w:rsidRPr="009C00EE">
        <w:rPr>
          <w:b/>
          <w:bCs/>
        </w:rPr>
        <w:t>Giải thích thêm:</w:t>
      </w:r>
    </w:p>
    <w:p w14:paraId="50B38493" w14:textId="77777777" w:rsidR="009C00EE" w:rsidRPr="009C00EE" w:rsidRDefault="009C00EE" w:rsidP="009C00EE">
      <w:pPr>
        <w:numPr>
          <w:ilvl w:val="0"/>
          <w:numId w:val="1"/>
        </w:numPr>
      </w:pPr>
      <w:r w:rsidRPr="009C00EE">
        <w:rPr>
          <w:b/>
          <w:bCs/>
        </w:rPr>
        <w:t>Overloading</w:t>
      </w:r>
      <w:r w:rsidRPr="009C00EE">
        <w:t xml:space="preserve"> chủ yếu hỗ trợ khả năng xử lý các tình huống khác nhau dựa trên đầu vào khác nhau, giúp mã nguồn trở nên rõ ràng và dễ quản lý. Vì quyết định gọi phương thức nào được xác định ở thời điểm biên dịch nên Overloading còn được gọi là </w:t>
      </w:r>
      <w:r w:rsidRPr="009C00EE">
        <w:rPr>
          <w:i/>
          <w:iCs/>
        </w:rPr>
        <w:t>static polymorphism</w:t>
      </w:r>
      <w:r w:rsidRPr="009C00EE">
        <w:t>.</w:t>
      </w:r>
    </w:p>
    <w:p w14:paraId="11F1CDC0" w14:textId="77777777" w:rsidR="009C00EE" w:rsidRPr="009C00EE" w:rsidRDefault="009C00EE" w:rsidP="009C00EE">
      <w:pPr>
        <w:numPr>
          <w:ilvl w:val="0"/>
          <w:numId w:val="1"/>
        </w:numPr>
      </w:pPr>
      <w:r w:rsidRPr="009C00EE">
        <w:rPr>
          <w:b/>
          <w:bCs/>
        </w:rPr>
        <w:t>Overriding</w:t>
      </w:r>
      <w:r w:rsidRPr="009C00EE">
        <w:t xml:space="preserve"> giúp cài đặt lại hành vi của phương thức từ lớp cha trong lớp con, tạo nên tính đa hình (polymorphism) cho đối tượng. Việc này cho phép các đối tượng của lớp con phản hồi một cách đặc trưng khi được gọi thông qua tham chiếu của lớp cha, và quyết định phương thức nào được thực thi chỉ được xác định tại thời điểm chạy.</w:t>
      </w:r>
    </w:p>
    <w:p w14:paraId="5FD35D0C" w14:textId="77777777" w:rsidR="00484183" w:rsidRDefault="00484183"/>
    <w:sectPr w:rsidR="00484183" w:rsidSect="0049200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36008"/>
    <w:multiLevelType w:val="multilevel"/>
    <w:tmpl w:val="AB28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2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EE"/>
    <w:rsid w:val="00484183"/>
    <w:rsid w:val="00492008"/>
    <w:rsid w:val="004C1E7C"/>
    <w:rsid w:val="008F75D9"/>
    <w:rsid w:val="009C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89D2"/>
  <w15:chartTrackingRefBased/>
  <w15:docId w15:val="{565E2CDE-86C5-42A4-A5EC-554DD861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0EE"/>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9C00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C00E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C00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C00E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C00E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C00E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0EE"/>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9C00E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C00E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C00E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C00E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C00E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C00E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C0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0EE"/>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C00EE"/>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C00EE"/>
    <w:pPr>
      <w:spacing w:before="160"/>
      <w:jc w:val="center"/>
    </w:pPr>
    <w:rPr>
      <w:i/>
      <w:iCs/>
      <w:color w:val="404040" w:themeColor="text1" w:themeTint="BF"/>
    </w:rPr>
  </w:style>
  <w:style w:type="character" w:customStyle="1" w:styleId="QuoteChar">
    <w:name w:val="Quote Char"/>
    <w:basedOn w:val="DefaultParagraphFont"/>
    <w:link w:val="Quote"/>
    <w:uiPriority w:val="29"/>
    <w:rsid w:val="009C00EE"/>
    <w:rPr>
      <w:i/>
      <w:iCs/>
      <w:color w:val="404040" w:themeColor="text1" w:themeTint="BF"/>
    </w:rPr>
  </w:style>
  <w:style w:type="paragraph" w:styleId="ListParagraph">
    <w:name w:val="List Paragraph"/>
    <w:basedOn w:val="Normal"/>
    <w:uiPriority w:val="34"/>
    <w:qFormat/>
    <w:rsid w:val="009C00EE"/>
    <w:pPr>
      <w:ind w:left="720"/>
      <w:contextualSpacing/>
    </w:pPr>
  </w:style>
  <w:style w:type="character" w:styleId="IntenseEmphasis">
    <w:name w:val="Intense Emphasis"/>
    <w:basedOn w:val="DefaultParagraphFont"/>
    <w:uiPriority w:val="21"/>
    <w:qFormat/>
    <w:rsid w:val="009C00EE"/>
    <w:rPr>
      <w:i/>
      <w:iCs/>
      <w:color w:val="0F4761" w:themeColor="accent1" w:themeShade="BF"/>
    </w:rPr>
  </w:style>
  <w:style w:type="paragraph" w:styleId="IntenseQuote">
    <w:name w:val="Intense Quote"/>
    <w:basedOn w:val="Normal"/>
    <w:next w:val="Normal"/>
    <w:link w:val="IntenseQuoteChar"/>
    <w:uiPriority w:val="30"/>
    <w:qFormat/>
    <w:rsid w:val="009C0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0EE"/>
    <w:rPr>
      <w:i/>
      <w:iCs/>
      <w:color w:val="0F4761" w:themeColor="accent1" w:themeShade="BF"/>
    </w:rPr>
  </w:style>
  <w:style w:type="character" w:styleId="IntenseReference">
    <w:name w:val="Intense Reference"/>
    <w:basedOn w:val="DefaultParagraphFont"/>
    <w:uiPriority w:val="32"/>
    <w:qFormat/>
    <w:rsid w:val="009C00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836771">
      <w:bodyDiv w:val="1"/>
      <w:marLeft w:val="0"/>
      <w:marRight w:val="0"/>
      <w:marTop w:val="0"/>
      <w:marBottom w:val="0"/>
      <w:divBdr>
        <w:top w:val="none" w:sz="0" w:space="0" w:color="auto"/>
        <w:left w:val="none" w:sz="0" w:space="0" w:color="auto"/>
        <w:bottom w:val="none" w:sz="0" w:space="0" w:color="auto"/>
        <w:right w:val="none" w:sz="0" w:space="0" w:color="auto"/>
      </w:divBdr>
      <w:divsChild>
        <w:div w:id="1581716970">
          <w:marLeft w:val="0"/>
          <w:marRight w:val="0"/>
          <w:marTop w:val="0"/>
          <w:marBottom w:val="0"/>
          <w:divBdr>
            <w:top w:val="none" w:sz="0" w:space="0" w:color="auto"/>
            <w:left w:val="none" w:sz="0" w:space="0" w:color="auto"/>
            <w:bottom w:val="none" w:sz="0" w:space="0" w:color="auto"/>
            <w:right w:val="none" w:sz="0" w:space="0" w:color="auto"/>
          </w:divBdr>
        </w:div>
      </w:divsChild>
    </w:div>
    <w:div w:id="2007588297">
      <w:bodyDiv w:val="1"/>
      <w:marLeft w:val="0"/>
      <w:marRight w:val="0"/>
      <w:marTop w:val="0"/>
      <w:marBottom w:val="0"/>
      <w:divBdr>
        <w:top w:val="none" w:sz="0" w:space="0" w:color="auto"/>
        <w:left w:val="none" w:sz="0" w:space="0" w:color="auto"/>
        <w:bottom w:val="none" w:sz="0" w:space="0" w:color="auto"/>
        <w:right w:val="none" w:sz="0" w:space="0" w:color="auto"/>
      </w:divBdr>
      <w:divsChild>
        <w:div w:id="1778914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 Văn</dc:creator>
  <cp:keywords/>
  <dc:description/>
  <cp:lastModifiedBy>Phúc Nguyễn Văn</cp:lastModifiedBy>
  <cp:revision>1</cp:revision>
  <dcterms:created xsi:type="dcterms:W3CDTF">2025-03-17T03:32:00Z</dcterms:created>
  <dcterms:modified xsi:type="dcterms:W3CDTF">2025-03-17T03:39:00Z</dcterms:modified>
</cp:coreProperties>
</file>