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97BA7" w14:textId="5BF001A3" w:rsidR="00330D14" w:rsidRPr="00D56251" w:rsidRDefault="00D56251" w:rsidP="00D56251">
      <w:pPr>
        <w:jc w:val="center"/>
        <w:rPr>
          <w:b/>
          <w:bCs/>
          <w:sz w:val="32"/>
          <w:szCs w:val="28"/>
        </w:rPr>
      </w:pPr>
      <w:r w:rsidRPr="00D56251">
        <w:rPr>
          <w:b/>
          <w:bCs/>
          <w:sz w:val="32"/>
          <w:szCs w:val="28"/>
        </w:rPr>
        <w:t>SPACE PACKET PROTOCOL</w:t>
      </w:r>
    </w:p>
    <w:p w14:paraId="1EBA6F85" w14:textId="77777777" w:rsidR="001E6A75" w:rsidRDefault="001E6A75">
      <w:pPr>
        <w:rPr>
          <w:lang w:val="vi-VN"/>
        </w:rPr>
      </w:pPr>
    </w:p>
    <w:p w14:paraId="1512F20B" w14:textId="3330C356" w:rsidR="001E6A75" w:rsidRDefault="001E6A75">
      <w:pPr>
        <w:rPr>
          <w:lang w:val="vi-VN"/>
        </w:rPr>
      </w:pPr>
      <w:r>
        <w:rPr>
          <w:lang w:val="vi-VN"/>
        </w:rPr>
        <w:t xml:space="preserve">LIST QUERY: </w:t>
      </w:r>
    </w:p>
    <w:p w14:paraId="711CD94D" w14:textId="26E18BB9" w:rsidR="001E6A75" w:rsidRPr="001E6A75" w:rsidRDefault="001E6A75" w:rsidP="001E6A75">
      <w:pPr>
        <w:pStyle w:val="ListParagraph"/>
        <w:numPr>
          <w:ilvl w:val="0"/>
          <w:numId w:val="9"/>
        </w:numPr>
        <w:rPr>
          <w:lang w:val="vi-VN"/>
        </w:rPr>
      </w:pPr>
      <w:r>
        <w:rPr>
          <w:lang w:val="vi-VN"/>
        </w:rPr>
        <w:t>Managed data path</w:t>
      </w:r>
    </w:p>
    <w:p w14:paraId="2AD83F4E" w14:textId="77777777" w:rsidR="001E6A75" w:rsidRDefault="001E6A75">
      <w:pPr>
        <w:rPr>
          <w:lang w:val="vi-VN"/>
        </w:rPr>
      </w:pPr>
    </w:p>
    <w:p w14:paraId="62C908E3" w14:textId="77777777" w:rsidR="001E6A75" w:rsidRDefault="001E6A75">
      <w:pPr>
        <w:rPr>
          <w:lang w:val="vi-VN"/>
        </w:rPr>
      </w:pPr>
    </w:p>
    <w:p w14:paraId="66731C8F" w14:textId="0DF69F8C" w:rsidR="001E6A75" w:rsidRPr="001E6A75" w:rsidRDefault="001E6A75" w:rsidP="001E6A75">
      <w:pPr>
        <w:pStyle w:val="ListParagraph"/>
        <w:numPr>
          <w:ilvl w:val="0"/>
          <w:numId w:val="8"/>
        </w:numPr>
        <w:rPr>
          <w:b/>
          <w:bCs/>
          <w:u w:val="single"/>
          <w:lang w:val="vi-VN"/>
        </w:rPr>
      </w:pPr>
      <w:r w:rsidRPr="001E6A75">
        <w:rPr>
          <w:b/>
          <w:bCs/>
          <w:u w:val="single"/>
          <w:lang w:val="vi-VN"/>
        </w:rPr>
        <w:t>SPP</w:t>
      </w:r>
      <w:r>
        <w:rPr>
          <w:b/>
          <w:bCs/>
          <w:u w:val="single"/>
          <w:lang w:val="vi-VN"/>
        </w:rPr>
        <w:t xml:space="preserve"> OVERVIEW</w:t>
      </w:r>
    </w:p>
    <w:p w14:paraId="77ED4FD0" w14:textId="71550A25" w:rsidR="00AE48DE" w:rsidRPr="00AE48DE" w:rsidRDefault="00AE48DE" w:rsidP="00AE48DE">
      <w:pPr>
        <w:rPr>
          <w:u w:val="single"/>
          <w:lang w:val="vi-VN"/>
        </w:rPr>
      </w:pPr>
      <w:r w:rsidRPr="00AE48DE">
        <w:rPr>
          <w:u w:val="single"/>
          <w:lang w:val="vi-VN"/>
        </w:rPr>
        <w:t xml:space="preserve">Kiến trúc và Đặc điểm vận hành cốt </w:t>
      </w:r>
      <w:r>
        <w:rPr>
          <w:u w:val="single"/>
          <w:lang w:val="vi-VN"/>
        </w:rPr>
        <w:t>lõi</w:t>
      </w:r>
      <w:r w:rsidRPr="00AE48DE">
        <w:rPr>
          <w:lang w:val="vi-VN"/>
        </w:rPr>
        <w:t>:</w:t>
      </w:r>
    </w:p>
    <w:p w14:paraId="5109A4B4" w14:textId="6BCDECC3" w:rsidR="00AE48DE" w:rsidRPr="00AE48DE" w:rsidRDefault="00AE48DE" w:rsidP="00AE48DE">
      <w:pPr>
        <w:pStyle w:val="ListParagraph"/>
        <w:numPr>
          <w:ilvl w:val="0"/>
          <w:numId w:val="7"/>
        </w:numPr>
        <w:rPr>
          <w:lang w:val="vi-VN"/>
        </w:rPr>
      </w:pPr>
      <w:r>
        <w:rPr>
          <w:lang w:val="vi-VN"/>
        </w:rPr>
        <w:t xml:space="preserve">Đa vai trò trong kiến trúc mạng: SPP có thể hoạt động linh hoạt như một giao thức Tầng ứng dụng (Application Layer) định nghĩa các Space Packet chứa dữ liệu ứng dụng, hoặc đóng vai trò là giao thức lớp đệm (‘shim’ protocol). </w:t>
      </w:r>
    </w:p>
    <w:p w14:paraId="7F9E7068" w14:textId="04914D2B" w:rsidR="00AE48DE" w:rsidRPr="001E6A75" w:rsidRDefault="001E6A75" w:rsidP="001E6A75">
      <w:pPr>
        <w:pStyle w:val="ListParagraph"/>
        <w:numPr>
          <w:ilvl w:val="0"/>
          <w:numId w:val="7"/>
        </w:numPr>
        <w:rPr>
          <w:lang w:val="vi-VN"/>
        </w:rPr>
      </w:pPr>
      <w:r>
        <w:rPr>
          <w:lang w:val="vi-VN"/>
        </w:rPr>
        <w:t xml:space="preserve">Không tự định tuyến (No Routing): SPP hoàn toàn không cung cấp chức năng mạng, không tự định tuyến đường đi (routing) hay quản lý mạng lưới. Nó phụ thuộc hoàn toàn vào các dịch vụ do mạng con (subnetworks) bên dưới cung cấp. Việc truyền tải thực tế diễn ra qua các “đường dẫn dữ liệu được quản lý” (managed data paths) đã được cấu hình từ trước. </w:t>
      </w:r>
    </w:p>
    <w:p w14:paraId="02B6736A" w14:textId="31AB8491" w:rsidR="001E6A75" w:rsidRPr="001E6A75" w:rsidRDefault="001E6A75" w:rsidP="001E6A75">
      <w:pPr>
        <w:pStyle w:val="ListParagraph"/>
        <w:numPr>
          <w:ilvl w:val="0"/>
          <w:numId w:val="7"/>
        </w:numPr>
        <w:rPr>
          <w:lang w:val="vi-VN"/>
        </w:rPr>
      </w:pPr>
      <w:r>
        <w:rPr>
          <w:lang w:val="vi-VN"/>
        </w:rPr>
        <w:t xml:space="preserve">Mã định danh APID: Giao thức sử dụng Mã nhận diện tiến trình ứng dụng (APID) để xác nhận nội dung dữ liệu, nguồn hoặc đích của dữ liệu. </w:t>
      </w:r>
    </w:p>
    <w:p w14:paraId="632A4673" w14:textId="0A13182E" w:rsidR="000C7071" w:rsidRPr="000C7071" w:rsidRDefault="000C7071">
      <w:pPr>
        <w:rPr>
          <w:lang w:val="vi-VN"/>
        </w:rPr>
      </w:pPr>
      <w:r w:rsidRPr="000C7071">
        <w:rPr>
          <w:u w:val="single"/>
        </w:rPr>
        <w:t>Bản</w:t>
      </w:r>
      <w:r w:rsidRPr="000C7071">
        <w:rPr>
          <w:u w:val="single"/>
          <w:lang w:val="vi-VN"/>
        </w:rPr>
        <w:t xml:space="preserve"> chất các dịch vụ của SPP</w:t>
      </w:r>
      <w:r>
        <w:rPr>
          <w:lang w:val="vi-VN"/>
        </w:rPr>
        <w:t xml:space="preserve">: </w:t>
      </w:r>
    </w:p>
    <w:p w14:paraId="12CA6356" w14:textId="20F5A286" w:rsidR="000C7071" w:rsidRDefault="000C7071">
      <w:pPr>
        <w:rPr>
          <w:lang w:val="vi-VN"/>
        </w:rPr>
      </w:pPr>
      <w:r>
        <w:rPr>
          <w:lang w:val="vi-VN"/>
        </w:rPr>
        <w:t xml:space="preserve">Các dịch vụ truyền dữ liệu do SPP cung cấp cho người dùng có những đặc trưng rất rõ ràng, đòi hỏi ứng dụng phải tự xử lý các trường hợp ngoại lệ: </w:t>
      </w:r>
    </w:p>
    <w:p w14:paraId="70406F3A" w14:textId="6595EFAD" w:rsidR="000C7071" w:rsidRPr="000C7071" w:rsidRDefault="000C7071" w:rsidP="000C7071">
      <w:pPr>
        <w:pStyle w:val="ListParagraph"/>
        <w:numPr>
          <w:ilvl w:val="0"/>
          <w:numId w:val="7"/>
        </w:numPr>
        <w:rPr>
          <w:lang w:val="vi-VN"/>
        </w:rPr>
      </w:pPr>
      <w:r>
        <w:rPr>
          <w:lang w:val="vi-VN"/>
        </w:rPr>
        <w:t xml:space="preserve">Undirectional: SPP cung cấp </w:t>
      </w:r>
    </w:p>
    <w:p w14:paraId="47CDC7FE" w14:textId="77777777" w:rsidR="000C7071" w:rsidRDefault="000C7071">
      <w:pPr>
        <w:rPr>
          <w:lang w:val="vi-VN"/>
        </w:rPr>
      </w:pPr>
    </w:p>
    <w:p w14:paraId="5294C11C" w14:textId="77777777" w:rsidR="00AE48DE" w:rsidRDefault="00AE48DE">
      <w:pPr>
        <w:rPr>
          <w:lang w:val="vi-VN"/>
        </w:rPr>
      </w:pPr>
    </w:p>
    <w:p w14:paraId="2165FD38" w14:textId="77777777" w:rsidR="00AE48DE" w:rsidRDefault="00AE48DE">
      <w:pPr>
        <w:rPr>
          <w:lang w:val="vi-VN"/>
        </w:rPr>
      </w:pPr>
    </w:p>
    <w:p w14:paraId="73D2BD6B" w14:textId="2B38BC1B" w:rsidR="00AE48DE" w:rsidRPr="001E6A75" w:rsidRDefault="001E6A75" w:rsidP="001E6A75">
      <w:pPr>
        <w:pStyle w:val="ListParagraph"/>
        <w:numPr>
          <w:ilvl w:val="0"/>
          <w:numId w:val="8"/>
        </w:numPr>
        <w:rPr>
          <w:b/>
          <w:bCs/>
          <w:u w:val="single"/>
          <w:lang w:val="vi-VN"/>
        </w:rPr>
      </w:pPr>
      <w:r w:rsidRPr="001E6A75">
        <w:rPr>
          <w:b/>
          <w:bCs/>
          <w:u w:val="single"/>
          <w:lang w:val="vi-VN"/>
        </w:rPr>
        <w:t>EPP OVERVIEW</w:t>
      </w:r>
    </w:p>
    <w:p w14:paraId="2141F268" w14:textId="77777777" w:rsidR="00AE48DE" w:rsidRDefault="00AE48DE">
      <w:pPr>
        <w:rPr>
          <w:lang w:val="vi-VN"/>
        </w:rPr>
      </w:pPr>
    </w:p>
    <w:p w14:paraId="201BCE55" w14:textId="77777777" w:rsidR="001E6A75" w:rsidRDefault="001E6A75">
      <w:pPr>
        <w:rPr>
          <w:lang w:val="vi-VN"/>
        </w:rPr>
      </w:pPr>
    </w:p>
    <w:p w14:paraId="01F4B908" w14:textId="77777777" w:rsidR="00AE48DE" w:rsidRDefault="00AE48DE">
      <w:pPr>
        <w:rPr>
          <w:lang w:val="vi-VN"/>
        </w:rPr>
      </w:pPr>
    </w:p>
    <w:p w14:paraId="5F37DB96" w14:textId="597D9B44" w:rsidR="001E6A75" w:rsidRPr="001E6A75" w:rsidRDefault="001E6A75" w:rsidP="001E6A75">
      <w:pPr>
        <w:pStyle w:val="ListParagraph"/>
        <w:numPr>
          <w:ilvl w:val="0"/>
          <w:numId w:val="8"/>
        </w:numPr>
        <w:rPr>
          <w:b/>
          <w:bCs/>
          <w:u w:val="single"/>
          <w:lang w:val="vi-VN"/>
        </w:rPr>
      </w:pPr>
      <w:r w:rsidRPr="001E6A75">
        <w:rPr>
          <w:b/>
          <w:bCs/>
          <w:u w:val="single"/>
          <w:lang w:val="vi-VN"/>
        </w:rPr>
        <w:t>SPP &amp; EPP</w:t>
      </w:r>
    </w:p>
    <w:p w14:paraId="0F5E3C8B" w14:textId="0B8E8FAE" w:rsidR="00CE3D70" w:rsidRDefault="00CE3D70" w:rsidP="00CE3D70">
      <w:pPr>
        <w:rPr>
          <w:lang w:val="vi-VN"/>
        </w:rPr>
      </w:pPr>
      <w:r>
        <w:rPr>
          <w:lang w:val="vi-VN"/>
        </w:rPr>
        <w:lastRenderedPageBreak/>
        <w:t xml:space="preserve">Cả SPP và EPP đều có thể được sử dụng làm giao thức ‘shim’ (lớp đệm) để truyền các Đơn vị Dữ liệu Giao thức (PDU) được CCSDS công nhận qua liên kết không gian. Tuy nhiên, giữa chúng có những sự khác biệt rõ rệt về thiết kế và mục đích sử dụng: </w:t>
      </w:r>
    </w:p>
    <w:tbl>
      <w:tblPr>
        <w:tblStyle w:val="TableGrid"/>
        <w:tblW w:w="0" w:type="auto"/>
        <w:tblLook w:val="04A0" w:firstRow="1" w:lastRow="0" w:firstColumn="1" w:lastColumn="0" w:noHBand="0" w:noVBand="1"/>
      </w:tblPr>
      <w:tblGrid>
        <w:gridCol w:w="2875"/>
        <w:gridCol w:w="3960"/>
        <w:gridCol w:w="3955"/>
      </w:tblGrid>
      <w:tr w:rsidR="00CE3D70" w14:paraId="258C1589" w14:textId="77777777" w:rsidTr="00CE3D70">
        <w:tc>
          <w:tcPr>
            <w:tcW w:w="2875" w:type="dxa"/>
          </w:tcPr>
          <w:p w14:paraId="5B674EDC" w14:textId="23131A99" w:rsidR="00CE3D70" w:rsidRDefault="00CE3D70" w:rsidP="00CE3D70">
            <w:pPr>
              <w:rPr>
                <w:lang w:val="vi-VN"/>
              </w:rPr>
            </w:pPr>
            <w:r>
              <w:rPr>
                <w:lang w:val="vi-VN"/>
              </w:rPr>
              <w:t>Tiêu chí so sánh</w:t>
            </w:r>
          </w:p>
        </w:tc>
        <w:tc>
          <w:tcPr>
            <w:tcW w:w="3960" w:type="dxa"/>
          </w:tcPr>
          <w:p w14:paraId="254935C6" w14:textId="2537B697" w:rsidR="00CE3D70" w:rsidRDefault="00CE3D70" w:rsidP="00CE3D70">
            <w:pPr>
              <w:rPr>
                <w:lang w:val="vi-VN"/>
              </w:rPr>
            </w:pPr>
            <w:r>
              <w:rPr>
                <w:lang w:val="vi-VN"/>
              </w:rPr>
              <w:t>SPP</w:t>
            </w:r>
          </w:p>
        </w:tc>
        <w:tc>
          <w:tcPr>
            <w:tcW w:w="3955" w:type="dxa"/>
          </w:tcPr>
          <w:p w14:paraId="04A0BD55" w14:textId="180EF89C" w:rsidR="00CE3D70" w:rsidRDefault="00CE3D70" w:rsidP="00CE3D70">
            <w:pPr>
              <w:rPr>
                <w:lang w:val="vi-VN"/>
              </w:rPr>
            </w:pPr>
            <w:r>
              <w:rPr>
                <w:lang w:val="vi-VN"/>
              </w:rPr>
              <w:t>EPP</w:t>
            </w:r>
          </w:p>
        </w:tc>
      </w:tr>
      <w:tr w:rsidR="00CE3D70" w14:paraId="34BDB73F" w14:textId="77777777" w:rsidTr="00CE3D70">
        <w:tc>
          <w:tcPr>
            <w:tcW w:w="2875" w:type="dxa"/>
          </w:tcPr>
          <w:p w14:paraId="0A22F054" w14:textId="32C3481B" w:rsidR="00CE3D70" w:rsidRDefault="00CE3D70" w:rsidP="00CE3D70">
            <w:pPr>
              <w:rPr>
                <w:lang w:val="vi-VN"/>
              </w:rPr>
            </w:pPr>
            <w:r>
              <w:rPr>
                <w:lang w:val="vi-VN"/>
              </w:rPr>
              <w:t>Vai trò trong kiến trúc</w:t>
            </w:r>
          </w:p>
        </w:tc>
        <w:tc>
          <w:tcPr>
            <w:tcW w:w="3960" w:type="dxa"/>
          </w:tcPr>
          <w:p w14:paraId="796A8BE5" w14:textId="596A0F43" w:rsidR="00CE3D70" w:rsidRDefault="00CE3D70" w:rsidP="00CE3D70">
            <w:pPr>
              <w:rPr>
                <w:lang w:val="vi-VN"/>
              </w:rPr>
            </w:pPr>
            <w:r>
              <w:rPr>
                <w:lang w:val="vi-VN"/>
              </w:rPr>
              <w:t>Có thể hoạt động như một giao thức Tầng Ứng dụng (Application Layer) độc lập hoặc làm giao thức ‘shim’.</w:t>
            </w:r>
          </w:p>
        </w:tc>
        <w:tc>
          <w:tcPr>
            <w:tcW w:w="3955" w:type="dxa"/>
          </w:tcPr>
          <w:p w14:paraId="0785D80A" w14:textId="4025332D" w:rsidR="00CE3D70" w:rsidRDefault="00CE3D70" w:rsidP="00CE3D70">
            <w:pPr>
              <w:rPr>
                <w:lang w:val="vi-VN"/>
              </w:rPr>
            </w:pPr>
            <w:r>
              <w:rPr>
                <w:lang w:val="vi-VN"/>
              </w:rPr>
              <w:t>Đóng vai trò độc quyền là một giao thức ‘shim’ (chỉ dùng để đóng gói và chuyển tiếp).</w:t>
            </w:r>
          </w:p>
        </w:tc>
      </w:tr>
      <w:tr w:rsidR="00CE3D70" w14:paraId="42506E35" w14:textId="77777777" w:rsidTr="00CE3D70">
        <w:tc>
          <w:tcPr>
            <w:tcW w:w="2875" w:type="dxa"/>
          </w:tcPr>
          <w:p w14:paraId="6D2BCDE4" w14:textId="2EA48416" w:rsidR="00CE3D70" w:rsidRDefault="00CE3D70" w:rsidP="00CE3D70">
            <w:pPr>
              <w:rPr>
                <w:lang w:val="vi-VN"/>
              </w:rPr>
            </w:pPr>
            <w:r>
              <w:rPr>
                <w:lang w:val="vi-VN"/>
              </w:rPr>
              <w:t>Kích thước Header</w:t>
            </w:r>
          </w:p>
        </w:tc>
        <w:tc>
          <w:tcPr>
            <w:tcW w:w="3960" w:type="dxa"/>
          </w:tcPr>
          <w:p w14:paraId="44869425" w14:textId="27F20C2E" w:rsidR="00CE3D70" w:rsidRDefault="00CE3D70" w:rsidP="00CE3D70">
            <w:pPr>
              <w:rPr>
                <w:lang w:val="vi-VN"/>
              </w:rPr>
            </w:pPr>
            <w:r>
              <w:rPr>
                <w:lang w:val="vi-VN"/>
              </w:rPr>
              <w:t>Tiêu đề chính (Primary Header) có kích thước cố định 6 octet.</w:t>
            </w:r>
          </w:p>
        </w:tc>
        <w:tc>
          <w:tcPr>
            <w:tcW w:w="3955" w:type="dxa"/>
          </w:tcPr>
          <w:p w14:paraId="79EE3411" w14:textId="33E51458" w:rsidR="00CE3D70" w:rsidRDefault="00CE3D70" w:rsidP="00CE3D70">
            <w:pPr>
              <w:rPr>
                <w:lang w:val="vi-VN"/>
              </w:rPr>
            </w:pPr>
            <w:r>
              <w:rPr>
                <w:lang w:val="vi-VN"/>
              </w:rPr>
              <w:t>Linh hoạt và tối ưu hiệu suất hơn, kích thước Tiêu đề có thể cấu hình từ 1 đến 8 octet.</w:t>
            </w:r>
          </w:p>
        </w:tc>
      </w:tr>
      <w:tr w:rsidR="00CE3D70" w14:paraId="3C374F98" w14:textId="77777777" w:rsidTr="00CE3D70">
        <w:tc>
          <w:tcPr>
            <w:tcW w:w="2875" w:type="dxa"/>
          </w:tcPr>
          <w:p w14:paraId="22A0AED0" w14:textId="7B91AC11" w:rsidR="00CE3D70" w:rsidRDefault="00CE3D70" w:rsidP="00CE3D70">
            <w:pPr>
              <w:rPr>
                <w:lang w:val="vi-VN"/>
              </w:rPr>
            </w:pPr>
            <w:r>
              <w:rPr>
                <w:lang w:val="vi-VN"/>
              </w:rPr>
              <w:t>Khả năng mở rộng và Dữ liệu phụ</w:t>
            </w:r>
          </w:p>
        </w:tc>
        <w:tc>
          <w:tcPr>
            <w:tcW w:w="3960" w:type="dxa"/>
          </w:tcPr>
          <w:p w14:paraId="095F26F3" w14:textId="0362571F" w:rsidR="00CE3D70" w:rsidRDefault="00CE3D70" w:rsidP="00CE3D70">
            <w:pPr>
              <w:rPr>
                <w:lang w:val="vi-VN"/>
              </w:rPr>
            </w:pPr>
            <w:r>
              <w:rPr>
                <w:lang w:val="vi-VN"/>
              </w:rPr>
              <w:t>Cung cấp các trường tiêu đề để mang dữ liệu phụ (ví dụ: thời gian) hoặc cho phép mở rộng không gian định danh APID.</w:t>
            </w:r>
          </w:p>
        </w:tc>
        <w:tc>
          <w:tcPr>
            <w:tcW w:w="3955" w:type="dxa"/>
          </w:tcPr>
          <w:p w14:paraId="2265F366" w14:textId="2C0A30D0" w:rsidR="00CE3D70" w:rsidRDefault="00CE3D70" w:rsidP="00CE3D70">
            <w:pPr>
              <w:rPr>
                <w:lang w:val="vi-VN"/>
              </w:rPr>
            </w:pPr>
            <w:r>
              <w:rPr>
                <w:lang w:val="vi-VN"/>
              </w:rPr>
              <w:t xml:space="preserve">Không có trường tiêu đề nào dành cho việc gửi dữ liệu phụ hay mở rộng không gian tên. </w:t>
            </w:r>
          </w:p>
        </w:tc>
      </w:tr>
      <w:tr w:rsidR="00CE3D70" w14:paraId="25C59B24" w14:textId="77777777" w:rsidTr="00CE3D70">
        <w:tc>
          <w:tcPr>
            <w:tcW w:w="2875" w:type="dxa"/>
          </w:tcPr>
          <w:p w14:paraId="30F55542" w14:textId="5568C36A" w:rsidR="00CE3D70" w:rsidRDefault="00CE3D70" w:rsidP="00CE3D70">
            <w:pPr>
              <w:rPr>
                <w:lang w:val="vi-VN"/>
              </w:rPr>
            </w:pPr>
            <w:r>
              <w:rPr>
                <w:lang w:val="vi-VN"/>
              </w:rPr>
              <w:t>Sức chứa tối đa</w:t>
            </w:r>
          </w:p>
        </w:tc>
        <w:tc>
          <w:tcPr>
            <w:tcW w:w="3960" w:type="dxa"/>
          </w:tcPr>
          <w:p w14:paraId="4ED4930D" w14:textId="5E99499C" w:rsidR="00CE3D70" w:rsidRDefault="00CE3D70" w:rsidP="00CE3D70">
            <w:pPr>
              <w:rPr>
                <w:lang w:val="vi-VN"/>
              </w:rPr>
            </w:pPr>
            <w:r>
              <w:rPr>
                <w:lang w:val="vi-VN"/>
              </w:rPr>
              <w:t>Kích thước tối đa của một Gói tin Không gian bị giới hạn ở mức 65.536 octet.</w:t>
            </w:r>
          </w:p>
        </w:tc>
        <w:tc>
          <w:tcPr>
            <w:tcW w:w="3955" w:type="dxa"/>
          </w:tcPr>
          <w:p w14:paraId="4C1A3DE7" w14:textId="193EFDA4" w:rsidR="00CE3D70" w:rsidRDefault="00CE3D70" w:rsidP="00CE3D70">
            <w:pPr>
              <w:rPr>
                <w:lang w:val="vi-VN"/>
              </w:rPr>
            </w:pPr>
            <w:r>
              <w:rPr>
                <w:lang w:val="vi-VN"/>
              </w:rPr>
              <w:t>Có sức chứa khổng lồ, hỗ trợ gói tin có chiều dài lên đến 4.294967.287 octet.</w:t>
            </w:r>
          </w:p>
        </w:tc>
      </w:tr>
    </w:tbl>
    <w:p w14:paraId="45723E42" w14:textId="77777777" w:rsidR="00CE3D70" w:rsidRDefault="00CE3D70" w:rsidP="00CE3D70">
      <w:pPr>
        <w:rPr>
          <w:lang w:val="vi-VN"/>
        </w:rPr>
      </w:pPr>
    </w:p>
    <w:p w14:paraId="0E4D61F9" w14:textId="77777777" w:rsidR="00BD275F" w:rsidRDefault="00BD275F" w:rsidP="00CE3D70">
      <w:pPr>
        <w:rPr>
          <w:lang w:val="vi-VN"/>
        </w:rPr>
      </w:pPr>
    </w:p>
    <w:p w14:paraId="0B83C94F" w14:textId="77777777" w:rsidR="00AE48DE" w:rsidRDefault="00AE48DE" w:rsidP="00CE3D70">
      <w:pPr>
        <w:rPr>
          <w:lang w:val="vi-VN"/>
        </w:rPr>
      </w:pPr>
    </w:p>
    <w:p w14:paraId="647441B9" w14:textId="77777777" w:rsidR="00AE48DE" w:rsidRDefault="00AE48DE" w:rsidP="00CE3D70">
      <w:pPr>
        <w:rPr>
          <w:lang w:val="vi-VN"/>
        </w:rPr>
      </w:pPr>
    </w:p>
    <w:p w14:paraId="36235182" w14:textId="77777777" w:rsidR="00AE48DE" w:rsidRDefault="00AE48DE" w:rsidP="00CE3D70">
      <w:pPr>
        <w:rPr>
          <w:lang w:val="vi-VN"/>
        </w:rPr>
      </w:pPr>
    </w:p>
    <w:p w14:paraId="25E942F1" w14:textId="77777777" w:rsidR="00BD275F" w:rsidRPr="00CE3D70" w:rsidRDefault="00BD275F" w:rsidP="00CE3D70">
      <w:pPr>
        <w:rPr>
          <w:lang w:val="vi-VN"/>
        </w:rPr>
      </w:pPr>
    </w:p>
    <w:p w14:paraId="7D95F428" w14:textId="77777777" w:rsidR="009374F0" w:rsidRDefault="009374F0" w:rsidP="009374F0"/>
    <w:p w14:paraId="1EE31533" w14:textId="77777777" w:rsidR="009374F0" w:rsidRDefault="009374F0" w:rsidP="009374F0"/>
    <w:p w14:paraId="2EDFEC41" w14:textId="77777777" w:rsidR="009374F0" w:rsidRDefault="009374F0" w:rsidP="009374F0"/>
    <w:p w14:paraId="6D04E7CF" w14:textId="77777777" w:rsidR="009374F0" w:rsidRDefault="009374F0" w:rsidP="009374F0"/>
    <w:p w14:paraId="1122E947" w14:textId="7B5CAF90" w:rsidR="009374F0" w:rsidRPr="009374F0" w:rsidRDefault="009374F0" w:rsidP="009374F0"/>
    <w:p w14:paraId="6EC42C3F" w14:textId="77777777" w:rsidR="009374F0" w:rsidRPr="009374F0" w:rsidRDefault="009374F0" w:rsidP="009374F0">
      <w:pPr>
        <w:rPr>
          <w:lang w:val="vi-VN"/>
        </w:rPr>
      </w:pPr>
    </w:p>
    <w:p w14:paraId="0E80782F" w14:textId="77777777" w:rsidR="003F7892" w:rsidRPr="003F7892" w:rsidRDefault="003F7892" w:rsidP="003F7892">
      <w:pPr>
        <w:rPr>
          <w:lang w:val="vi-VN"/>
        </w:rPr>
      </w:pPr>
    </w:p>
    <w:sectPr w:rsidR="003F7892" w:rsidRPr="003F7892" w:rsidSect="006D7A84">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D4EF9"/>
    <w:multiLevelType w:val="multilevel"/>
    <w:tmpl w:val="18B07382"/>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DC53D55"/>
    <w:multiLevelType w:val="hybridMultilevel"/>
    <w:tmpl w:val="D668D42C"/>
    <w:lvl w:ilvl="0" w:tplc="21C850C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F10683"/>
    <w:multiLevelType w:val="hybridMultilevel"/>
    <w:tmpl w:val="A73A01B0"/>
    <w:lvl w:ilvl="0" w:tplc="D13CA8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B56C77"/>
    <w:multiLevelType w:val="hybridMultilevel"/>
    <w:tmpl w:val="8F1A3E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5E474D"/>
    <w:multiLevelType w:val="hybridMultilevel"/>
    <w:tmpl w:val="B7F6DF64"/>
    <w:lvl w:ilvl="0" w:tplc="061A6A1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DA024F"/>
    <w:multiLevelType w:val="hybridMultilevel"/>
    <w:tmpl w:val="55867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2900251"/>
    <w:multiLevelType w:val="hybridMultilevel"/>
    <w:tmpl w:val="C76290D4"/>
    <w:lvl w:ilvl="0" w:tplc="C410161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BA1F52"/>
    <w:multiLevelType w:val="hybridMultilevel"/>
    <w:tmpl w:val="CA5A9DD6"/>
    <w:lvl w:ilvl="0" w:tplc="8A787D6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EE35AB9"/>
    <w:multiLevelType w:val="hybridMultilevel"/>
    <w:tmpl w:val="6C5C6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648078">
    <w:abstractNumId w:val="0"/>
  </w:num>
  <w:num w:numId="2" w16cid:durableId="2053074317">
    <w:abstractNumId w:val="1"/>
  </w:num>
  <w:num w:numId="3" w16cid:durableId="1370567330">
    <w:abstractNumId w:val="5"/>
  </w:num>
  <w:num w:numId="4" w16cid:durableId="833910476">
    <w:abstractNumId w:val="3"/>
  </w:num>
  <w:num w:numId="5" w16cid:durableId="125661192">
    <w:abstractNumId w:val="8"/>
  </w:num>
  <w:num w:numId="6" w16cid:durableId="1715425534">
    <w:abstractNumId w:val="2"/>
  </w:num>
  <w:num w:numId="7" w16cid:durableId="211817071">
    <w:abstractNumId w:val="6"/>
  </w:num>
  <w:num w:numId="8" w16cid:durableId="550727090">
    <w:abstractNumId w:val="4"/>
  </w:num>
  <w:num w:numId="9" w16cid:durableId="6355732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0D8"/>
    <w:rsid w:val="00014EC1"/>
    <w:rsid w:val="0001588A"/>
    <w:rsid w:val="00060EAD"/>
    <w:rsid w:val="000B2F87"/>
    <w:rsid w:val="000C7071"/>
    <w:rsid w:val="00142E39"/>
    <w:rsid w:val="0015051F"/>
    <w:rsid w:val="00157926"/>
    <w:rsid w:val="001A624A"/>
    <w:rsid w:val="001E6A75"/>
    <w:rsid w:val="00270DBF"/>
    <w:rsid w:val="00290EAE"/>
    <w:rsid w:val="002D3BE3"/>
    <w:rsid w:val="00330D14"/>
    <w:rsid w:val="00375217"/>
    <w:rsid w:val="00377468"/>
    <w:rsid w:val="00393216"/>
    <w:rsid w:val="003A1B88"/>
    <w:rsid w:val="003A59E5"/>
    <w:rsid w:val="003A6D51"/>
    <w:rsid w:val="003F7892"/>
    <w:rsid w:val="00440B1F"/>
    <w:rsid w:val="00453E60"/>
    <w:rsid w:val="00466601"/>
    <w:rsid w:val="004B6C41"/>
    <w:rsid w:val="004F4537"/>
    <w:rsid w:val="005402B5"/>
    <w:rsid w:val="00542924"/>
    <w:rsid w:val="00545468"/>
    <w:rsid w:val="00591AB1"/>
    <w:rsid w:val="005A325D"/>
    <w:rsid w:val="005B6220"/>
    <w:rsid w:val="006210B4"/>
    <w:rsid w:val="00671F77"/>
    <w:rsid w:val="006912B2"/>
    <w:rsid w:val="006A5E18"/>
    <w:rsid w:val="006A5E3F"/>
    <w:rsid w:val="006D7A84"/>
    <w:rsid w:val="006E4EC6"/>
    <w:rsid w:val="00702B11"/>
    <w:rsid w:val="007603A2"/>
    <w:rsid w:val="0077304C"/>
    <w:rsid w:val="007900D8"/>
    <w:rsid w:val="00876693"/>
    <w:rsid w:val="008A3B3A"/>
    <w:rsid w:val="008D1D78"/>
    <w:rsid w:val="00937236"/>
    <w:rsid w:val="009374F0"/>
    <w:rsid w:val="00942484"/>
    <w:rsid w:val="009D5EB5"/>
    <w:rsid w:val="00A22757"/>
    <w:rsid w:val="00A47A68"/>
    <w:rsid w:val="00A63E62"/>
    <w:rsid w:val="00AE48DE"/>
    <w:rsid w:val="00B07DB7"/>
    <w:rsid w:val="00B140A4"/>
    <w:rsid w:val="00BC53D7"/>
    <w:rsid w:val="00BD275F"/>
    <w:rsid w:val="00BE4B0F"/>
    <w:rsid w:val="00C00165"/>
    <w:rsid w:val="00C11AEC"/>
    <w:rsid w:val="00C65512"/>
    <w:rsid w:val="00CE3D70"/>
    <w:rsid w:val="00CE5DBA"/>
    <w:rsid w:val="00D56251"/>
    <w:rsid w:val="00D74EE6"/>
    <w:rsid w:val="00D77584"/>
    <w:rsid w:val="00D87F3F"/>
    <w:rsid w:val="00DD1700"/>
    <w:rsid w:val="00DE40F4"/>
    <w:rsid w:val="00E41DF7"/>
    <w:rsid w:val="00E538E1"/>
    <w:rsid w:val="00E60B65"/>
    <w:rsid w:val="00EB0FB6"/>
    <w:rsid w:val="00EB7145"/>
    <w:rsid w:val="00EC2418"/>
    <w:rsid w:val="00F20DDA"/>
    <w:rsid w:val="00F30FB4"/>
    <w:rsid w:val="00FB7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F8D93"/>
  <w15:chartTrackingRefBased/>
  <w15:docId w15:val="{6982BEEB-1E90-4A64-B6C4-10312910A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8DE"/>
  </w:style>
  <w:style w:type="paragraph" w:styleId="Heading1">
    <w:name w:val="heading 1"/>
    <w:basedOn w:val="Normal"/>
    <w:next w:val="Normal"/>
    <w:link w:val="Heading1Char"/>
    <w:uiPriority w:val="9"/>
    <w:qFormat/>
    <w:rsid w:val="00790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0D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900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900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900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00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00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00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0D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900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900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900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00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00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00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0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0D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900D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900D8"/>
    <w:pPr>
      <w:spacing w:before="160"/>
      <w:jc w:val="center"/>
    </w:pPr>
    <w:rPr>
      <w:i/>
      <w:iCs/>
      <w:color w:val="404040" w:themeColor="text1" w:themeTint="BF"/>
    </w:rPr>
  </w:style>
  <w:style w:type="character" w:customStyle="1" w:styleId="QuoteChar">
    <w:name w:val="Quote Char"/>
    <w:basedOn w:val="DefaultParagraphFont"/>
    <w:link w:val="Quote"/>
    <w:uiPriority w:val="29"/>
    <w:rsid w:val="007900D8"/>
    <w:rPr>
      <w:i/>
      <w:iCs/>
      <w:color w:val="404040" w:themeColor="text1" w:themeTint="BF"/>
    </w:rPr>
  </w:style>
  <w:style w:type="paragraph" w:styleId="ListParagraph">
    <w:name w:val="List Paragraph"/>
    <w:basedOn w:val="Normal"/>
    <w:uiPriority w:val="34"/>
    <w:qFormat/>
    <w:rsid w:val="007900D8"/>
    <w:pPr>
      <w:ind w:left="720"/>
      <w:contextualSpacing/>
    </w:pPr>
  </w:style>
  <w:style w:type="character" w:styleId="IntenseEmphasis">
    <w:name w:val="Intense Emphasis"/>
    <w:basedOn w:val="DefaultParagraphFont"/>
    <w:uiPriority w:val="21"/>
    <w:qFormat/>
    <w:rsid w:val="007900D8"/>
    <w:rPr>
      <w:i/>
      <w:iCs/>
      <w:color w:val="0F4761" w:themeColor="accent1" w:themeShade="BF"/>
    </w:rPr>
  </w:style>
  <w:style w:type="paragraph" w:styleId="IntenseQuote">
    <w:name w:val="Intense Quote"/>
    <w:basedOn w:val="Normal"/>
    <w:next w:val="Normal"/>
    <w:link w:val="IntenseQuoteChar"/>
    <w:uiPriority w:val="30"/>
    <w:qFormat/>
    <w:rsid w:val="00790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0D8"/>
    <w:rPr>
      <w:i/>
      <w:iCs/>
      <w:color w:val="0F4761" w:themeColor="accent1" w:themeShade="BF"/>
    </w:rPr>
  </w:style>
  <w:style w:type="character" w:styleId="IntenseReference">
    <w:name w:val="Intense Reference"/>
    <w:basedOn w:val="DefaultParagraphFont"/>
    <w:uiPriority w:val="32"/>
    <w:qFormat/>
    <w:rsid w:val="007900D8"/>
    <w:rPr>
      <w:b/>
      <w:bCs/>
      <w:smallCaps/>
      <w:color w:val="0F4761" w:themeColor="accent1" w:themeShade="BF"/>
      <w:spacing w:val="5"/>
    </w:rPr>
  </w:style>
  <w:style w:type="table" w:styleId="TableGrid">
    <w:name w:val="Table Grid"/>
    <w:basedOn w:val="TableNormal"/>
    <w:uiPriority w:val="39"/>
    <w:rsid w:val="001A62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Tráng</dc:creator>
  <cp:keywords/>
  <dc:description/>
  <cp:lastModifiedBy>Nguyễn Văn Tráng</cp:lastModifiedBy>
  <cp:revision>8</cp:revision>
  <dcterms:created xsi:type="dcterms:W3CDTF">2026-06-07T13:40:00Z</dcterms:created>
  <dcterms:modified xsi:type="dcterms:W3CDTF">2026-06-11T16:11:00Z</dcterms:modified>
</cp:coreProperties>
</file>