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2"/>
        </w:rPr>
      </w:pPr>
      <w:r>
        <w:rPr>
          <w:b/>
          <w:bCs/>
          <w:sz w:val="32"/>
        </w:rPr>
        <w:t>DIGITAL SIGNAL PROCESS</w:t>
      </w:r>
    </w:p>
    <w:p>
      <w:pPr>
        <w:pStyle w:val="Normal"/>
        <w:bidi w:val="0"/>
        <w:jc w:val="start"/>
        <w:rPr/>
      </w:pPr>
      <w:r>
        <w:rPr/>
      </w:r>
    </w:p>
    <w:p>
      <w:pPr>
        <w:pStyle w:val="Normal"/>
        <w:bidi w:val="0"/>
        <w:jc w:val="start"/>
        <w:rPr/>
      </w:pPr>
      <w:r>
        <w:rPr/>
      </w:r>
    </w:p>
    <w:p>
      <w:pPr>
        <w:pStyle w:val="Normal"/>
        <w:numPr>
          <w:ilvl w:val="0"/>
          <w:numId w:val="1"/>
        </w:numPr>
        <w:bidi w:val="0"/>
        <w:jc w:val="start"/>
        <w:rPr/>
      </w:pPr>
      <w:r>
        <w:rPr/>
        <w:t>Signal</w:t>
      </w:r>
    </w:p>
    <w:p>
      <w:pPr>
        <w:pStyle w:val="Normal"/>
        <w:numPr>
          <w:ilvl w:val="0"/>
          <w:numId w:val="2"/>
        </w:numPr>
        <w:bidi w:val="0"/>
        <w:jc w:val="start"/>
        <w:rPr/>
      </w:pPr>
      <w:r>
        <w:rPr/>
        <w:t>Signal Definitions</w:t>
      </w:r>
    </w:p>
    <w:p>
      <w:pPr>
        <w:pStyle w:val="Normal"/>
        <w:bidi w:val="0"/>
        <w:jc w:val="start"/>
        <w:rPr/>
      </w:pPr>
      <w:r>
        <w:rPr/>
      </w:r>
    </w:p>
    <w:p>
      <w:pPr>
        <w:pStyle w:val="Normal"/>
        <w:bidi w:val="0"/>
        <w:jc w:val="start"/>
        <w:rPr/>
      </w:pPr>
      <w:r>
        <w:rPr/>
        <w:t xml:space="preserve">Everything that carries information can be called as signal. It can also be defined as a physical that varies with time, temperature, pressure or with any independent variables such as speech sinal or video signal. </w:t>
      </w:r>
    </w:p>
    <w:p>
      <w:pPr>
        <w:pStyle w:val="Normal"/>
        <w:bidi w:val="0"/>
        <w:jc w:val="start"/>
        <w:rPr/>
      </w:pPr>
      <w:r>
        <w:rPr/>
        <w:t xml:space="preserve">The process of operation in which characteristics of a singal (Amplitude, shape, phase, frequency, etc.) undergoes a change is kown as signal processing. </w:t>
      </w:r>
    </w:p>
    <w:p>
      <w:pPr>
        <w:pStyle w:val="Normal"/>
        <w:bidi w:val="0"/>
        <w:jc w:val="start"/>
        <w:rPr/>
      </w:pPr>
      <w:r>
        <w:rPr/>
      </w:r>
    </w:p>
    <w:p>
      <w:pPr>
        <w:pStyle w:val="Normal"/>
        <w:bidi w:val="0"/>
        <w:jc w:val="start"/>
        <w:rPr/>
      </w:pPr>
      <w:r>
        <w:rPr/>
      </w:r>
    </w:p>
    <w:p>
      <w:pPr>
        <w:pStyle w:val="Normal"/>
        <w:numPr>
          <w:ilvl w:val="0"/>
          <w:numId w:val="2"/>
        </w:numPr>
        <w:bidi w:val="0"/>
        <w:jc w:val="start"/>
        <w:rPr/>
      </w:pPr>
      <w:r>
        <w:rPr/>
        <w:t>Basic CT Signals</w:t>
      </w:r>
    </w:p>
    <w:p>
      <w:pPr>
        <w:pStyle w:val="Normal"/>
        <w:bidi w:val="0"/>
        <w:jc w:val="start"/>
        <w:rPr/>
      </w:pPr>
      <w:r>
        <w:rPr/>
      </w:r>
    </w:p>
    <w:p>
      <w:pPr>
        <w:pStyle w:val="Normal"/>
        <w:bidi w:val="0"/>
        <w:jc w:val="start"/>
        <w:rPr/>
      </w:pPr>
      <w:r>
        <w:rPr/>
        <w:t xml:space="preserve">Continuous-time signals are defined along a continuum of time and are thus, representedc by a continuous independent variable. Continuous-time signals are often referred to as analog signals. </w:t>
      </w:r>
    </w:p>
    <w:p>
      <w:pPr>
        <w:pStyle w:val="Normal"/>
        <w:bidi w:val="0"/>
        <w:jc w:val="start"/>
        <w:rPr/>
      </w:pPr>
      <w:r>
        <w:rPr/>
        <w:t xml:space="preserve">This type of signal shows continuity both in amplitude adn time. These will have values at each instant of time. Sine and cosine functions are best example of CT signal. </w:t>
      </w:r>
    </w:p>
    <w:p>
      <w:pPr>
        <w:pStyle w:val="Normal"/>
        <w:bidi w:val="0"/>
        <w:jc w:val="start"/>
        <w:rPr/>
      </w:pPr>
      <w:r>
        <w:rPr/>
      </w:r>
    </w:p>
    <w:p>
      <w:pPr>
        <w:pStyle w:val="Normal"/>
        <w:numPr>
          <w:ilvl w:val="0"/>
          <w:numId w:val="3"/>
        </w:numPr>
        <w:bidi w:val="0"/>
        <w:jc w:val="start"/>
        <w:rPr/>
      </w:pPr>
      <w:r>
        <w:rPr/>
        <w:t>Unit Impulse or Delta Function</w:t>
      </w:r>
    </w:p>
    <w:p>
      <w:pPr>
        <w:pStyle w:val="Normal"/>
        <w:bidi w:val="0"/>
        <w:jc w:val="start"/>
        <w:rPr/>
      </w:pPr>
      <w:r>
        <w:rPr/>
        <w:t xml:space="preserve">Xung đơn vị là tín hiệu bản lề trong xử lý tín hiệu và lý thuyết hệ thống, đóng vai trò như một “phân tử” cơ bản để tổng hợp và phân tích các tín hiệu phức tạp hơn. </w:t>
      </w:r>
    </w:p>
    <w:p>
      <w:pPr>
        <w:pStyle w:val="Normal"/>
        <w:bidi w:val="0"/>
        <w:jc w:val="start"/>
        <w:rPr/>
      </w:pPr>
      <w:r>
        <w:rPr/>
        <w:t xml:space="preserve">Xung đơn vị có 2 biểu diễn khác nhau tùy thuộc vào miền thời gian: </w:t>
      </w:r>
    </w:p>
    <w:p>
      <w:pPr>
        <w:pStyle w:val="Normal"/>
        <w:numPr>
          <w:ilvl w:val="0"/>
          <w:numId w:val="4"/>
        </w:numPr>
        <w:bidi w:val="0"/>
        <w:jc w:val="start"/>
        <w:rPr/>
      </w:pPr>
      <w:r>
        <w:rPr/>
        <w:t xml:space="preserve">Thời gian liên tục (Hàm Dirac delta - </w:t>
      </w:r>
      <w:r>
        <w:rPr/>
      </w:r>
      <m:oMath xmlns:m="http://schemas.openxmlformats.org/officeDocument/2006/math">
        <m:r>
          <m:t xml:space="preserve">δ</m:t>
        </m:r>
        <m:d>
          <m:dPr>
            <m:begChr m:val="("/>
            <m:endChr m:val=")"/>
          </m:dPr>
          <m:e>
            <m:r>
              <m:t xml:space="preserve">t</m:t>
            </m:r>
          </m:e>
        </m:d>
      </m:oMath>
      <w:r>
        <w:rPr/>
        <w:t xml:space="preserve">): Tín hiệu này có đặc tính tiến tới vô cực tại vị trí </w:t>
      </w:r>
      <w:r>
        <w:rPr/>
      </w:r>
      <m:oMath xmlns:m="http://schemas.openxmlformats.org/officeDocument/2006/math">
        <m:r>
          <m:t xml:space="preserve">t</m:t>
        </m:r>
        <m:r>
          <m:t xml:space="preserve">=</m:t>
        </m:r>
        <m:r>
          <m:t xml:space="preserve">0</m:t>
        </m:r>
      </m:oMath>
      <w:r>
        <w:rPr/>
        <w:t xml:space="preserve"> và hoàn toàn bằng 0 ở mọi vị trí còn lại. dù có biên độ tại gốc lướn vô hạn, tổng diện tích dưới đường cong của nó luôn được giới hạn bằng 1, tứ là</w:t>
      </w:r>
    </w:p>
    <w:p>
      <w:pPr>
        <w:pStyle w:val="Normal"/>
        <w:bidi w:val="0"/>
        <w:jc w:val="center"/>
        <w:rPr/>
      </w:pPr>
      <w:r>
        <w:rPr/>
      </w:r>
      <m:oMathPara xmlns:m="http://schemas.openxmlformats.org/officeDocument/2006/math">
        <m:oMathParaPr>
          <m:jc m:val="center"/>
        </m:oMathParaPr>
        <m:oMath>
          <m:r>
            <m:t xml:space="preserve">A</m:t>
          </m:r>
          <m:r>
            <m:t xml:space="preserve">=</m:t>
          </m:r>
          <m:nary>
            <m:naryPr>
              <m:chr m:val="∫"/>
            </m:naryPr>
            <m:sub>
              <m:r>
                <m:t xml:space="preserve">−</m:t>
              </m:r>
              <m:r>
                <m:t xml:space="preserve">∞</m:t>
              </m:r>
            </m:sub>
            <m:sup>
              <m:r>
                <m:t xml:space="preserve">+</m:t>
              </m:r>
              <m:r>
                <m:t xml:space="preserve">∞</m:t>
              </m:r>
            </m:sup>
            <m:e>
              <m:r>
                <m:t xml:space="preserve">δ</m:t>
              </m:r>
            </m:e>
          </m:nary>
          <m:d>
            <m:dPr>
              <m:begChr m:val="("/>
              <m:endChr m:val=")"/>
            </m:dPr>
            <m:e>
              <m:r>
                <m:t xml:space="preserve">t</m:t>
              </m:r>
            </m:e>
          </m:d>
          <m:r>
            <m:t xml:space="preserve">dt</m:t>
          </m:r>
          <m:r>
            <m:t xml:space="preserve">=</m:t>
          </m:r>
          <m:r>
            <m:t xml:space="preserve">1</m:t>
          </m:r>
        </m:oMath>
      </m:oMathPara>
    </w:p>
    <w:p>
      <w:pPr>
        <w:pStyle w:val="Normal"/>
        <w:bidi w:val="0"/>
        <w:jc w:val="start"/>
        <w:rPr/>
      </w:pPr>
      <w:r>
        <w:rPr/>
      </w:r>
    </w:p>
    <w:p>
      <w:pPr>
        <w:pStyle w:val="Normal"/>
        <w:numPr>
          <w:ilvl w:val="0"/>
          <w:numId w:val="4"/>
        </w:numPr>
        <w:bidi w:val="0"/>
        <w:jc w:val="start"/>
        <w:rPr/>
      </w:pPr>
      <w:r>
        <w:rPr/>
        <w:t xml:space="preserve">Thời gian rời rạc </w:t>
      </w:r>
      <w:r>
        <w:rPr/>
        <w:t xml:space="preserve">(Hàm Kronecker delta - </w:t>
      </w:r>
      <w:r>
        <w:rPr/>
      </w:r>
      <m:oMath xmlns:m="http://schemas.openxmlformats.org/officeDocument/2006/math">
        <m:r>
          <m:t xml:space="preserve">δ</m:t>
        </m:r>
        <m:d>
          <m:dPr>
            <m:begChr m:val="["/>
            <m:endChr m:val="]"/>
          </m:dPr>
          <m:e>
            <m:r>
              <m:t xml:space="preserve">n</m:t>
            </m:r>
          </m:e>
        </m:d>
      </m:oMath>
      <w:r>
        <w:rPr/>
        <w:t xml:space="preserve">): Đơn giản và trực quan hơn, tín hiệu này có biên độ hữu hạn bằng 1 tại mẫu </w:t>
      </w:r>
      <w:r>
        <w:rPr/>
      </w:r>
      <m:oMath xmlns:m="http://schemas.openxmlformats.org/officeDocument/2006/math">
        <m:r>
          <m:t xml:space="preserve">n</m:t>
        </m:r>
        <m:r>
          <m:t xml:space="preserve">=</m:t>
        </m:r>
        <m:r>
          <m:t xml:space="preserve">0</m:t>
        </m:r>
      </m:oMath>
      <w:r>
        <w:rPr/>
        <w:t xml:space="preserve"> và bằng 0 ở mọi mẫu khác. </w:t>
      </w:r>
    </w:p>
    <w:p>
      <w:pPr>
        <w:pStyle w:val="Normal"/>
        <w:bidi w:val="0"/>
        <w:jc w:val="start"/>
        <w:rPr/>
      </w:pPr>
      <w:r>
        <w:rPr/>
      </w:r>
    </w:p>
    <w:p>
      <w:pPr>
        <w:pStyle w:val="Normal"/>
        <w:bidi w:val="0"/>
        <w:jc w:val="start"/>
        <w:rPr/>
      </w:pPr>
      <w:r>
        <w:rPr/>
        <w:t xml:space="preserve">Các tính chất vật lý và toán học cốt lõi: </w:t>
      </w:r>
    </w:p>
    <w:p>
      <w:pPr>
        <w:pStyle w:val="Normal"/>
        <w:numPr>
          <w:ilvl w:val="0"/>
          <w:numId w:val="5"/>
        </w:numPr>
        <w:bidi w:val="0"/>
        <w:jc w:val="start"/>
        <w:rPr/>
      </w:pPr>
      <w:r>
        <w:rPr/>
        <w:t xml:space="preserve">Đặc tính năng lượng: Trong miền liên tục, </w:t>
      </w:r>
      <w:r>
        <w:rPr/>
      </w:r>
      <m:oMath xmlns:m="http://schemas.openxmlformats.org/officeDocument/2006/math">
        <m:r>
          <m:t xml:space="preserve">δ</m:t>
        </m:r>
        <m:d>
          <m:dPr>
            <m:begChr m:val="("/>
            <m:endChr m:val=")"/>
          </m:dPr>
          <m:e>
            <m:r>
              <m:t xml:space="preserve">t</m:t>
            </m:r>
          </m:e>
        </m:d>
      </m:oMath>
      <w:r>
        <w:rPr/>
        <w:t xml:space="preserve"> được phân loại là tín hiệu NENP. Nó là một tín hiệu chẵn, đối xứng hoàn hảo qua trục tung. </w:t>
      </w:r>
    </w:p>
    <w:p>
      <w:pPr>
        <w:pStyle w:val="Normal"/>
        <w:numPr>
          <w:ilvl w:val="0"/>
          <w:numId w:val="5"/>
        </w:numPr>
        <w:bidi w:val="0"/>
        <w:jc w:val="start"/>
        <w:rPr/>
      </w:pPr>
      <w:r>
        <w:rPr/>
        <w:t xml:space="preserve">Xung có trọng số: Khi nhân xung đơn vị với một hằng số A, ta được một tín hiệu có trong số biểu diễn bằng </w:t>
      </w:r>
      <w:r>
        <w:rPr/>
      </w:r>
      <m:oMath xmlns:m="http://schemas.openxmlformats.org/officeDocument/2006/math">
        <m:r>
          <m:t xml:space="preserve">y</m:t>
        </m:r>
        <m:d>
          <m:dPr>
            <m:begChr m:val="("/>
            <m:endChr m:val=")"/>
          </m:dPr>
          <m:e>
            <m:r>
              <m:t xml:space="preserve">t</m:t>
            </m:r>
          </m:e>
        </m:d>
        <m:r>
          <m:t xml:space="preserve">=</m:t>
        </m:r>
        <m:r>
          <m:t xml:space="preserve">A</m:t>
        </m:r>
        <m:r>
          <m:t xml:space="preserve">δ</m:t>
        </m:r>
        <m:d>
          <m:dPr>
            <m:begChr m:val="("/>
            <m:endChr m:val=")"/>
          </m:dPr>
          <m:e>
            <m:r>
              <m:t xml:space="preserve">t</m:t>
            </m:r>
          </m:e>
        </m:d>
      </m:oMath>
      <w:r>
        <w:rPr/>
        <w:t xml:space="preserve">. Diện tích của xung trọng số này sẽ tương đương với chính giá trị A. </w:t>
      </w:r>
    </w:p>
    <w:p>
      <w:pPr>
        <w:pStyle w:val="Normal"/>
        <w:numPr>
          <w:ilvl w:val="0"/>
          <w:numId w:val="5"/>
        </w:numPr>
        <w:bidi w:val="0"/>
        <w:jc w:val="start"/>
        <w:rPr/>
      </w:pPr>
      <w:r>
        <w:rPr/>
        <w:t xml:space="preserve">Tính chất trích mẫu </w:t>
      </w:r>
      <w:r>
        <w:rPr/>
        <w:t xml:space="preserve">(Sifting Propety): Đây là tính chất quan trọng nhất. Khi nhân một tín hiệu bất kỳ với một xung đơn vị bị dịch chuyển (ví dụ </w:t>
      </w:r>
      <w:r>
        <w:rPr/>
      </w:r>
      <m:oMath xmlns:m="http://schemas.openxmlformats.org/officeDocument/2006/math">
        <m:r>
          <m:t xml:space="preserve">δ</m:t>
        </m:r>
        <m:d>
          <m:dPr>
            <m:begChr m:val="("/>
            <m:endChr m:val=")"/>
          </m:dPr>
          <m:e>
            <m:r>
              <m:t xml:space="preserve">t</m:t>
            </m:r>
            <m:r>
              <m:t xml:space="preserve">−</m:t>
            </m:r>
            <m:sSub>
              <m:e>
                <m:r>
                  <m:t xml:space="preserve">t</m:t>
                </m:r>
              </m:e>
              <m:sub>
                <m:r>
                  <m:t xml:space="preserve">0</m:t>
                </m:r>
              </m:sub>
            </m:sSub>
          </m:e>
        </m:d>
      </m:oMath>
      <w:r>
        <w:rPr/>
        <w:t xml:space="preserve">) và lấy tích phân trên toàn miền, kết quả thu được sẽ trích xuất chính xác giá trị của tín hiệu đó tại thời điểm </w:t>
      </w:r>
      <w:r>
        <w:rPr/>
      </w:r>
      <m:oMath xmlns:m="http://schemas.openxmlformats.org/officeDocument/2006/math">
        <m:sSub>
          <m:e>
            <m:r>
              <m:t xml:space="preserve">t</m:t>
            </m:r>
          </m:e>
          <m:sub>
            <m:r>
              <m:t xml:space="preserve">0</m:t>
            </m:r>
          </m:sub>
        </m:sSub>
      </m:oMath>
      <w:r>
        <w:rPr/>
        <w:t xml:space="preserve">. </w:t>
      </w:r>
    </w:p>
    <w:p>
      <w:pPr>
        <w:pStyle w:val="Normal"/>
        <w:bidi w:val="0"/>
        <w:jc w:val="start"/>
        <w:rPr/>
      </w:pPr>
      <w:r>
        <w:rPr/>
      </w:r>
    </w:p>
    <w:p>
      <w:pPr>
        <w:pStyle w:val="Normal"/>
        <w:bidi w:val="0"/>
        <w:jc w:val="start"/>
        <w:rPr/>
      </w:pPr>
      <w:r>
        <w:rPr/>
      </w:r>
    </w:p>
    <w:p>
      <w:pPr>
        <w:pStyle w:val="Normal"/>
        <w:bidi w:val="0"/>
        <w:jc w:val="start"/>
        <w:rPr/>
      </w:pPr>
      <w:r>
        <w:rPr/>
        <w:t xml:space="preserve">Vai trò định danh hệ thống </w:t>
      </w:r>
      <w:r>
        <w:rPr/>
        <w:t xml:space="preserve">(LTI): Trong các hệ thống Tuyến tính Bất biến theo thời gian </w:t>
      </w:r>
      <w:r>
        <w:rPr/>
        <w:t xml:space="preserve">(LTI), xung đơn vị hoạt động như một “kích thích chuẩn”: </w:t>
      </w:r>
    </w:p>
    <w:p>
      <w:pPr>
        <w:pStyle w:val="Normal"/>
        <w:numPr>
          <w:ilvl w:val="0"/>
          <w:numId w:val="6"/>
        </w:numPr>
        <w:bidi w:val="0"/>
        <w:jc w:val="start"/>
        <w:rPr/>
      </w:pPr>
      <w:r>
        <w:rPr/>
        <w:t xml:space="preserve">Đáp ứng xung </w:t>
      </w:r>
      <w:r>
        <w:rPr/>
        <w:t xml:space="preserve">(Impulse Response): Khi đầu vào của một hệ thống LTI là xung đơn vị, tín hiệu đầu ra được gọi là đáp ứng xung, ký hiệu là </w:t>
      </w:r>
      <w:r>
        <w:rPr/>
      </w:r>
      <m:oMath xmlns:m="http://schemas.openxmlformats.org/officeDocument/2006/math">
        <m:r>
          <m:t xml:space="preserve">h</m:t>
        </m:r>
        <m:d>
          <m:dPr>
            <m:begChr m:val="("/>
            <m:endChr m:val=")"/>
          </m:dPr>
          <m:e>
            <m:r>
              <m:t xml:space="preserve">t</m:t>
            </m:r>
          </m:e>
        </m:d>
      </m:oMath>
      <w:r>
        <w:rPr/>
        <w:t xml:space="preserve"> hoặc </w:t>
      </w:r>
      <w:r>
        <w:rPr/>
      </w:r>
      <m:oMath xmlns:m="http://schemas.openxmlformats.org/officeDocument/2006/math">
        <m:r>
          <m:t xml:space="preserve">h</m:t>
        </m:r>
        <m:d>
          <m:dPr>
            <m:begChr m:val="["/>
            <m:endChr m:val="]"/>
          </m:dPr>
          <m:e>
            <m:r>
              <m:t xml:space="preserve">n</m:t>
            </m:r>
          </m:e>
        </m:d>
      </m:oMath>
      <w:r>
        <w:rPr/>
        <w:t xml:space="preserve">. Hàm này nắm giữ toàn bộ DNA đặc tính của hệ thống đó. </w:t>
      </w:r>
    </w:p>
    <w:p>
      <w:pPr>
        <w:pStyle w:val="Normal"/>
        <w:numPr>
          <w:ilvl w:val="0"/>
          <w:numId w:val="6"/>
        </w:numPr>
        <w:bidi w:val="0"/>
        <w:jc w:val="start"/>
        <w:rPr/>
      </w:pPr>
      <w:r>
        <w:rPr/>
        <w:t xml:space="preserve">Phép tích chập </w:t>
      </w:r>
      <w:r>
        <w:rPr/>
        <w:t xml:space="preserve">(Convolution): Mọi tín hiệu đầu vào đều có thể được băm nhỏ thành vô số các xung đơn vị. Do đó, đầu ra của hệ thống chỉ đơn giản là tích chập của tín hiệu đầu vào với đáp ứng xung </w:t>
      </w:r>
      <w:r>
        <w:rPr/>
      </w:r>
      <m:oMath xmlns:m="http://schemas.openxmlformats.org/officeDocument/2006/math">
        <m:r>
          <m:t xml:space="preserve">h</m:t>
        </m:r>
        <m:d>
          <m:dPr>
            <m:begChr m:val="("/>
            <m:endChr m:val=")"/>
          </m:dPr>
          <m:e>
            <m:r>
              <m:t xml:space="preserve">t</m:t>
            </m:r>
          </m:e>
        </m:d>
      </m:oMath>
      <w:r>
        <w:rPr/>
        <w:t xml:space="preserve">. </w:t>
      </w:r>
    </w:p>
    <w:p>
      <w:pPr>
        <w:pStyle w:val="Normal"/>
        <w:bidi w:val="0"/>
        <w:jc w:val="start"/>
        <w:rPr/>
      </w:pPr>
      <w:r>
        <w:rPr/>
      </w:r>
    </w:p>
    <w:p>
      <w:pPr>
        <w:pStyle w:val="Normal"/>
        <w:bidi w:val="0"/>
        <w:jc w:val="start"/>
        <w:rPr/>
      </w:pPr>
      <w:r>
        <w:rPr/>
        <w:t xml:space="preserve">Đặc tính phổ trong miền tần số: Khi thực hiện biến đổi Fourier, phổ tần số của một xung đơn vị lý tưởng là một đường nằm ngang với giá trị bằng 1 trên toàn bộ trục tần số. </w:t>
      </w:r>
    </w:p>
    <w:p>
      <w:pPr>
        <w:pStyle w:val="Normal"/>
        <w:numPr>
          <w:ilvl w:val="0"/>
          <w:numId w:val="7"/>
        </w:numPr>
        <w:bidi w:val="0"/>
        <w:jc w:val="start"/>
        <w:rPr/>
      </w:pPr>
      <w:r>
        <w:rPr/>
        <w:t xml:space="preserve">Ý nghĩa: Một xung cực ngắn trong miền thời gian chứa tất cả các thành phần tần số </w:t>
      </w:r>
      <w:r>
        <w:rPr/>
        <w:t xml:space="preserve">(từ 0 đến vô cực) với năng lượng phân bố đều. Điều này giải thích tại sao trong kỹ thuật âm thanh hoặc viễn thông, việc tạo ra một tiếng “click” hoặc “bíp” cực ngắn có thể giúp đo lường tức thời xem hệ thống phản ứng thế nào với toàn bộ dải âm tầng.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numPr>
          <w:ilvl w:val="0"/>
          <w:numId w:val="3"/>
        </w:numPr>
        <w:bidi w:val="0"/>
        <w:jc w:val="start"/>
        <w:rPr/>
      </w:pPr>
      <w:r>
        <w:rPr/>
        <w:t>Unit Step Signal</w:t>
      </w:r>
    </w:p>
    <w:p>
      <w:pPr>
        <w:pStyle w:val="Normal"/>
        <w:numPr>
          <w:ilvl w:val="0"/>
          <w:numId w:val="3"/>
        </w:numPr>
        <w:bidi w:val="0"/>
        <w:jc w:val="start"/>
        <w:rPr/>
      </w:pPr>
      <w:r>
        <w:rPr/>
        <w:t>Ramp Signal</w:t>
      </w:r>
    </w:p>
    <w:p>
      <w:pPr>
        <w:pStyle w:val="Normal"/>
        <w:numPr>
          <w:ilvl w:val="0"/>
          <w:numId w:val="3"/>
        </w:numPr>
        <w:bidi w:val="0"/>
        <w:jc w:val="start"/>
        <w:rPr/>
      </w:pPr>
      <w:r>
        <w:rPr/>
        <w:t>Parabolic Signal</w:t>
      </w:r>
    </w:p>
    <w:p>
      <w:pPr>
        <w:pStyle w:val="Normal"/>
        <w:numPr>
          <w:ilvl w:val="0"/>
          <w:numId w:val="3"/>
        </w:numPr>
        <w:bidi w:val="0"/>
        <w:jc w:val="start"/>
        <w:rPr/>
      </w:pPr>
      <w:r>
        <w:rPr/>
        <w:t>Signum Function</w:t>
      </w:r>
    </w:p>
    <w:p>
      <w:pPr>
        <w:pStyle w:val="Normal"/>
        <w:numPr>
          <w:ilvl w:val="0"/>
          <w:numId w:val="3"/>
        </w:numPr>
        <w:bidi w:val="0"/>
        <w:jc w:val="start"/>
        <w:rPr/>
      </w:pPr>
      <w:r>
        <w:rPr/>
        <w:t>Sinc Function</w:t>
      </w:r>
    </w:p>
    <w:p>
      <w:pPr>
        <w:pStyle w:val="Normal"/>
        <w:numPr>
          <w:ilvl w:val="0"/>
          <w:numId w:val="3"/>
        </w:numPr>
        <w:bidi w:val="0"/>
        <w:jc w:val="start"/>
        <w:rPr/>
      </w:pPr>
      <w:r>
        <w:rPr/>
        <w:t>Sinusoidal Signal</w:t>
      </w:r>
    </w:p>
    <w:p>
      <w:pPr>
        <w:pStyle w:val="Normal"/>
        <w:numPr>
          <w:ilvl w:val="0"/>
          <w:numId w:val="3"/>
        </w:numPr>
        <w:bidi w:val="0"/>
        <w:jc w:val="start"/>
        <w:rPr/>
      </w:pPr>
      <w:r>
        <w:rPr/>
        <w:t>Rectangular Function</w:t>
      </w:r>
    </w:p>
    <w:p>
      <w:pPr>
        <w:pStyle w:val="Normal"/>
        <w:numPr>
          <w:ilvl w:val="0"/>
          <w:numId w:val="3"/>
        </w:numPr>
        <w:bidi w:val="0"/>
        <w:jc w:val="start"/>
        <w:rPr/>
      </w:pPr>
      <w:r>
        <w:rPr/>
        <w:t>Triangular Pulse Signal</w:t>
      </w:r>
    </w:p>
    <w:p>
      <w:pPr>
        <w:pStyle w:val="Normal"/>
        <w:bidi w:val="0"/>
        <w:jc w:val="start"/>
        <w:rPr/>
      </w:pPr>
      <w:r>
        <w:rPr/>
      </w:r>
    </w:p>
    <w:p>
      <w:pPr>
        <w:pStyle w:val="Normal"/>
        <w:bidi w:val="0"/>
        <w:jc w:val="start"/>
        <w:rPr/>
      </w:pPr>
      <w:r>
        <w:rPr/>
      </w:r>
    </w:p>
    <w:p>
      <w:pPr>
        <w:pStyle w:val="Normal"/>
        <w:bidi w:val="0"/>
        <w:jc w:val="start"/>
        <w:rPr/>
      </w:pPr>
      <w:r>
        <w:rPr/>
      </w:r>
    </w:p>
    <w:p>
      <w:pPr>
        <w:pStyle w:val="Normal"/>
        <w:numPr>
          <w:ilvl w:val="0"/>
          <w:numId w:val="2"/>
        </w:numPr>
        <w:bidi w:val="0"/>
        <w:jc w:val="start"/>
        <w:rPr/>
      </w:pPr>
      <w:r>
        <w:rPr/>
        <w:t>Basic DT Signals</w:t>
      </w:r>
    </w:p>
    <w:p>
      <w:pPr>
        <w:pStyle w:val="Normal"/>
        <w:bidi w:val="0"/>
        <w:jc w:val="start"/>
        <w:rPr/>
      </w:pPr>
      <w:r>
        <w:rPr/>
      </w:r>
    </w:p>
    <w:p>
      <w:pPr>
        <w:pStyle w:val="Normal"/>
        <w:bidi w:val="0"/>
        <w:jc w:val="start"/>
        <w:rPr/>
      </w:pPr>
      <w:r>
        <w:rPr/>
        <w:t xml:space="preserve">Discrete-time signals are defined at discrete times are known as discrete signals. Therefore, every independent variable has distinct value. Thus, they are represented as sequence of numbers. </w:t>
      </w:r>
    </w:p>
    <w:p>
      <w:pPr>
        <w:pStyle w:val="Normal"/>
        <w:bidi w:val="0"/>
        <w:jc w:val="start"/>
        <w:rPr/>
      </w:pPr>
      <w:r>
        <w:rPr/>
        <w:t>Although speech and video signals have the privilege to be represented in both continous and discrete time format; under certain circumstances, they are identical. Amplitudes also show discrete characteristics.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numPr>
          <w:ilvl w:val="0"/>
          <w:numId w:val="1"/>
        </w:numPr>
        <w:bidi w:val="0"/>
        <w:jc w:val="start"/>
        <w:rPr/>
      </w:pPr>
      <w:r>
        <w:rPr/>
        <w:t>Operations Signals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start"/>
      <w:pPr>
        <w:tabs>
          <w:tab w:val="num" w:pos="720"/>
        </w:tabs>
        <w:ind w:start="720" w:hanging="360"/>
      </w:pPr>
      <w:rPr/>
    </w:lvl>
    <w:lvl w:ilvl="1">
      <w:start w:val="1"/>
      <w:numFmt w:val="upperRoman"/>
      <w:lvlText w:val="%2."/>
      <w:lvlJc w:val="start"/>
      <w:pPr>
        <w:tabs>
          <w:tab w:val="num" w:pos="1080"/>
        </w:tabs>
        <w:ind w:start="1080" w:hanging="360"/>
      </w:pPr>
      <w:rPr/>
    </w:lvl>
    <w:lvl w:ilvl="2">
      <w:start w:val="1"/>
      <w:numFmt w:val="upperRoman"/>
      <w:lvlText w:val="%3."/>
      <w:lvlJc w:val="start"/>
      <w:pPr>
        <w:tabs>
          <w:tab w:val="num" w:pos="1440"/>
        </w:tabs>
        <w:ind w:start="1440" w:hanging="360"/>
      </w:pPr>
      <w:rPr/>
    </w:lvl>
    <w:lvl w:ilvl="3">
      <w:start w:val="1"/>
      <w:numFmt w:val="upperRoman"/>
      <w:lvlText w:val="%4."/>
      <w:lvlJc w:val="start"/>
      <w:pPr>
        <w:tabs>
          <w:tab w:val="num" w:pos="1800"/>
        </w:tabs>
        <w:ind w:start="1800" w:hanging="360"/>
      </w:pPr>
      <w:rPr/>
    </w:lvl>
    <w:lvl w:ilvl="4">
      <w:start w:val="1"/>
      <w:numFmt w:val="upperRoman"/>
      <w:lvlText w:val="%5."/>
      <w:lvlJc w:val="start"/>
      <w:pPr>
        <w:tabs>
          <w:tab w:val="num" w:pos="2160"/>
        </w:tabs>
        <w:ind w:start="2160" w:hanging="360"/>
      </w:pPr>
      <w:rPr/>
    </w:lvl>
    <w:lvl w:ilvl="5">
      <w:start w:val="1"/>
      <w:numFmt w:val="upperRoman"/>
      <w:lvlText w:val="%6."/>
      <w:lvlJc w:val="start"/>
      <w:pPr>
        <w:tabs>
          <w:tab w:val="num" w:pos="2520"/>
        </w:tabs>
        <w:ind w:start="2520" w:hanging="360"/>
      </w:pPr>
      <w:rPr/>
    </w:lvl>
    <w:lvl w:ilvl="6">
      <w:start w:val="1"/>
      <w:numFmt w:val="upperRoman"/>
      <w:lvlText w:val="%7."/>
      <w:lvlJc w:val="start"/>
      <w:pPr>
        <w:tabs>
          <w:tab w:val="num" w:pos="2880"/>
        </w:tabs>
        <w:ind w:start="2880" w:hanging="360"/>
      </w:pPr>
      <w:rPr/>
    </w:lvl>
    <w:lvl w:ilvl="7">
      <w:start w:val="1"/>
      <w:numFmt w:val="upperRoman"/>
      <w:lvlText w:val="%8."/>
      <w:lvlJc w:val="start"/>
      <w:pPr>
        <w:tabs>
          <w:tab w:val="num" w:pos="3240"/>
        </w:tabs>
        <w:ind w:start="3240" w:hanging="360"/>
      </w:pPr>
      <w:rPr/>
    </w:lvl>
    <w:lvl w:ilvl="8">
      <w:start w:val="1"/>
      <w:numFmt w:val="upperRoman"/>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lowerLetter"/>
      <w:lvlText w:val="%1)"/>
      <w:lvlJc w:val="start"/>
      <w:pPr>
        <w:tabs>
          <w:tab w:val="num" w:pos="720"/>
        </w:tabs>
        <w:ind w:start="720" w:hanging="360"/>
      </w:pPr>
      <w:rPr/>
    </w:lvl>
    <w:lvl w:ilvl="1">
      <w:start w:val="1"/>
      <w:numFmt w:val="lowerLetter"/>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lowerLetter"/>
      <w:lvlText w:val="%4)"/>
      <w:lvlJc w:val="start"/>
      <w:pPr>
        <w:tabs>
          <w:tab w:val="num" w:pos="1800"/>
        </w:tabs>
        <w:ind w:start="1800" w:hanging="360"/>
      </w:pPr>
      <w:rPr/>
    </w:lvl>
    <w:lvl w:ilvl="4">
      <w:start w:val="1"/>
      <w:numFmt w:val="lowerLetter"/>
      <w:lvlText w:val="%5)"/>
      <w:lvlJc w:val="start"/>
      <w:pPr>
        <w:tabs>
          <w:tab w:val="num" w:pos="2160"/>
        </w:tabs>
        <w:ind w:start="2160" w:hanging="360"/>
      </w:pPr>
      <w:rPr/>
    </w:lvl>
    <w:lvl w:ilvl="5">
      <w:start w:val="1"/>
      <w:numFmt w:val="lowerLetter"/>
      <w:lvlText w:val="%6)"/>
      <w:lvlJc w:val="start"/>
      <w:pPr>
        <w:tabs>
          <w:tab w:val="num" w:pos="2520"/>
        </w:tabs>
        <w:ind w:start="2520" w:hanging="360"/>
      </w:pPr>
      <w:rPr/>
    </w:lvl>
    <w:lvl w:ilvl="6">
      <w:start w:val="1"/>
      <w:numFmt w:val="lowerLetter"/>
      <w:lvlText w:val="%7)"/>
      <w:lvlJc w:val="start"/>
      <w:pPr>
        <w:tabs>
          <w:tab w:val="num" w:pos="2880"/>
        </w:tabs>
        <w:ind w:start="2880" w:hanging="360"/>
      </w:pPr>
      <w:rPr/>
    </w:lvl>
    <w:lvl w:ilvl="7">
      <w:start w:val="1"/>
      <w:numFmt w:val="lowerLetter"/>
      <w:lvlText w:val="%8)"/>
      <w:lvlJc w:val="start"/>
      <w:pPr>
        <w:tabs>
          <w:tab w:val="num" w:pos="3240"/>
        </w:tabs>
        <w:ind w:start="3240" w:hanging="360"/>
      </w:pPr>
      <w:rPr/>
    </w:lvl>
    <w:lvl w:ilvl="8">
      <w:start w:val="1"/>
      <w:numFmt w:val="lowerLetter"/>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SG"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ejaVu Sans" w:cs="DejaVu Sans"/>
      <w:color w:val="auto"/>
      <w:kern w:val="2"/>
      <w:sz w:val="24"/>
      <w:szCs w:val="24"/>
      <w:lang w:val="en-SG" w:eastAsia="zh-CN" w:bidi="hi-IN"/>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TotalTime>
  <Application>LibreOffice/25.2.3.2$Linux_X86_64 LibreOffice_project/520$Build-2</Application>
  <AppVersion>15.0000</AppVersion>
  <Pages>3</Pages>
  <Words>743</Words>
  <Characters>2992</Characters>
  <CharactersWithSpaces>3700</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2026-09-06T22:11:50Z</dcterms:created>
  <dc:creator/>
  <dc:description/>
  <dc:language>en-SG</dc:language>
  <cp:lastModifiedBy/>
  <dcterms:modified xsi:type="dcterms:W3CDTF">2026-09-06T23:47:38Z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