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0"/>
        <w:gridCol w:w="5160"/>
        <w:tblGridChange w:id="0">
          <w:tblGrid>
            <w:gridCol w:w="5420"/>
            <w:gridCol w:w="5160"/>
          </w:tblGrid>
        </w:tblGridChange>
      </w:tblGrid>
      <w:tr>
        <w:trPr>
          <w:cantSplit w:val="0"/>
          <w:trHeight w:val="1408" w:hRule="atLeast"/>
          <w:tblHeader w:val="0"/>
        </w:trPr>
        <w:tc>
          <w:tcPr/>
          <w:p w:rsidR="00000000" w:rsidDel="00000000" w:rsidP="00000000" w:rsidRDefault="00000000" w:rsidRPr="00000000" w14:paraId="00000002">
            <w:pPr>
              <w:tabs>
                <w:tab w:val="left" w:leader="none" w:pos="0"/>
              </w:tabs>
              <w:rPr/>
            </w:pPr>
            <w:r w:rsidDel="00000000" w:rsidR="00000000" w:rsidRPr="00000000">
              <w:rPr>
                <w:rtl w:val="0"/>
              </w:rPr>
              <w:t xml:space="preserve">CÔNG TY RINGME VIETNAM</w:t>
            </w:r>
          </w:p>
          <w:p w:rsidR="00000000" w:rsidDel="00000000" w:rsidP="00000000" w:rsidRDefault="00000000" w:rsidRPr="00000000" w14:paraId="00000003">
            <w:pPr>
              <w:tabs>
                <w:tab w:val="left" w:leader="none" w:pos="0"/>
              </w:tabs>
              <w:rPr/>
            </w:pPr>
            <w:r w:rsidDel="00000000" w:rsidR="00000000" w:rsidRPr="00000000">
              <w:rPr>
                <w:rtl w:val="0"/>
              </w:rPr>
              <w:t xml:space="preserve">PHÒNG PHÁT TRIỂN SẢN PHẨM</w:t>
            </w:r>
          </w:p>
          <w:p w:rsidR="00000000" w:rsidDel="00000000" w:rsidP="00000000" w:rsidRDefault="00000000" w:rsidRPr="00000000" w14:paraId="00000004">
            <w:pPr>
              <w:tabs>
                <w:tab w:val="left" w:leader="none" w:pos="2700"/>
              </w:tabs>
              <w:rPr/>
            </w:pPr>
            <w:r w:rsidDel="00000000" w:rsidR="00000000" w:rsidRPr="00000000">
              <w:rPr>
                <w:rtl w:val="0"/>
              </w:rPr>
              <w:t xml:space="preserve">Số………../RINGME-PTSP</w:t>
            </w:r>
          </w:p>
          <w:p w:rsidR="00000000" w:rsidDel="00000000" w:rsidP="00000000" w:rsidRDefault="00000000" w:rsidRPr="00000000" w14:paraId="00000005">
            <w:pPr>
              <w:tabs>
                <w:tab w:val="left" w:leader="none" w:pos="2700"/>
              </w:tabs>
              <w:rPr/>
            </w:pPr>
            <w:r w:rsidDel="00000000" w:rsidR="00000000" w:rsidRPr="00000000">
              <w:rPr>
                <w:rtl w:val="0"/>
              </w:rPr>
              <w:t xml:space="preserve">__________________</w:t>
            </w:r>
          </w:p>
        </w:tc>
        <w:tc>
          <w:tcPr/>
          <w:p w:rsidR="00000000" w:rsidDel="00000000" w:rsidP="00000000" w:rsidRDefault="00000000" w:rsidRPr="00000000" w14:paraId="00000006">
            <w:pPr>
              <w:tabs>
                <w:tab w:val="left" w:leader="none" w:pos="0"/>
              </w:tabs>
              <w:rPr/>
            </w:pPr>
            <w:r w:rsidDel="00000000" w:rsidR="00000000" w:rsidRPr="00000000">
              <w:rPr>
                <w:rtl w:val="0"/>
              </w:rPr>
              <w:t xml:space="preserve">CỘNG HÒA XÃ HỘI CHỦ NGHĨA VIỆT NAM</w:t>
            </w:r>
          </w:p>
          <w:p w:rsidR="00000000" w:rsidDel="00000000" w:rsidP="00000000" w:rsidRDefault="00000000" w:rsidRPr="00000000" w14:paraId="00000007">
            <w:pPr>
              <w:tabs>
                <w:tab w:val="left" w:leader="none" w:pos="0"/>
              </w:tabs>
              <w:rPr/>
            </w:pPr>
            <w:r w:rsidDel="00000000" w:rsidR="00000000" w:rsidRPr="00000000">
              <w:rPr>
                <w:rtl w:val="0"/>
              </w:rPr>
              <w:t xml:space="preserve">Độc lập - Tự do - Hạnh phúc</w:t>
            </w:r>
          </w:p>
          <w:p w:rsidR="00000000" w:rsidDel="00000000" w:rsidP="00000000" w:rsidRDefault="00000000" w:rsidRPr="00000000" w14:paraId="00000008">
            <w:pPr>
              <w:tabs>
                <w:tab w:val="left" w:leader="none" w:pos="0"/>
              </w:tabs>
              <w:rPr/>
            </w:pPr>
            <w:r w:rsidDel="00000000" w:rsidR="00000000" w:rsidRPr="00000000">
              <w:rPr>
                <w:rtl w:val="0"/>
              </w:rPr>
              <w:t xml:space="preserve">_________________</w:t>
            </w:r>
          </w:p>
        </w:tc>
      </w:tr>
      <w:tr>
        <w:trPr>
          <w:cantSplit w:val="0"/>
          <w:tblHeader w:val="0"/>
        </w:trPr>
        <w:tc>
          <w:tcPr/>
          <w:p w:rsidR="00000000" w:rsidDel="00000000" w:rsidP="00000000" w:rsidRDefault="00000000" w:rsidRPr="00000000" w14:paraId="00000009">
            <w:pPr>
              <w:tabs>
                <w:tab w:val="left" w:leader="none" w:pos="0"/>
                <w:tab w:val="left" w:leader="none" w:pos="360"/>
              </w:tabs>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Hà Nội, ngày… tháng… năm 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0"/>
          <w:tab w:val="center" w:leader="none" w:pos="7711"/>
        </w:tabs>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 Specification</w:t>
      </w:r>
    </w:p>
    <w:p w:rsidR="00000000" w:rsidDel="00000000" w:rsidP="00000000" w:rsidRDefault="00000000" w:rsidRPr="00000000" w14:paraId="0000000D">
      <w:pPr>
        <w:tabs>
          <w:tab w:val="left" w:leader="none" w:pos="0"/>
          <w:tab w:val="center" w:leader="none" w:pos="7711"/>
        </w:tabs>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Kakoak new version</w:t>
      </w:r>
    </w:p>
    <w:p w:rsidR="00000000" w:rsidDel="00000000" w:rsidP="00000000" w:rsidRDefault="00000000" w:rsidRPr="00000000" w14:paraId="0000000E">
      <w:pPr>
        <w:pStyle w:val="Heading2"/>
        <w:numPr>
          <w:ilvl w:val="0"/>
          <w:numId w:val="7"/>
        </w:numPr>
        <w:tabs>
          <w:tab w:val="left" w:leader="none" w:pos="0"/>
        </w:tabs>
        <w:spacing w:after="80" w:before="120" w:line="259" w:lineRule="auto"/>
        <w:ind w:left="284"/>
        <w:rPr>
          <w:rFonts w:ascii="Times New Roman" w:cs="Times New Roman" w:eastAsia="Times New Roman" w:hAnsi="Times New Roman"/>
          <w:b w:val="1"/>
          <w:sz w:val="24"/>
          <w:szCs w:val="24"/>
        </w:rPr>
      </w:pPr>
      <w:bookmarkStart w:colFirst="0" w:colLast="0" w:name="_n1xsq186ef2t" w:id="0"/>
      <w:bookmarkEnd w:id="0"/>
      <w:r w:rsidDel="00000000" w:rsidR="00000000" w:rsidRPr="00000000">
        <w:rPr>
          <w:rFonts w:ascii="Times New Roman" w:cs="Times New Roman" w:eastAsia="Times New Roman" w:hAnsi="Times New Roman"/>
          <w:b w:val="1"/>
          <w:sz w:val="24"/>
          <w:szCs w:val="24"/>
          <w:rtl w:val="0"/>
        </w:rPr>
        <w:t xml:space="preserve">Thời gian triển khai</w:t>
      </w:r>
    </w:p>
    <w:p w:rsidR="00000000" w:rsidDel="00000000" w:rsidP="00000000" w:rsidRDefault="00000000" w:rsidRPr="00000000" w14:paraId="0000000F">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Thời gian: Tháng 09/2024</w:t>
      </w:r>
    </w:p>
    <w:p w:rsidR="00000000" w:rsidDel="00000000" w:rsidP="00000000" w:rsidRDefault="00000000" w:rsidRPr="00000000" w14:paraId="00000010">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Giới thiệu: Cập nhật một số thay đổi </w:t>
      </w:r>
    </w:p>
    <w:p w:rsidR="00000000" w:rsidDel="00000000" w:rsidP="00000000" w:rsidRDefault="00000000" w:rsidRPr="00000000" w14:paraId="00000011">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Dịch vụ áp dụng: Kakoak</w:t>
      </w:r>
    </w:p>
    <w:p w:rsidR="00000000" w:rsidDel="00000000" w:rsidP="00000000" w:rsidRDefault="00000000" w:rsidRPr="00000000" w14:paraId="00000012">
      <w:pPr>
        <w:tabs>
          <w:tab w:val="left" w:leader="none" w:pos="0"/>
          <w:tab w:val="left" w:leader="none" w:pos="990"/>
        </w:tabs>
        <w:spacing w:after="280" w:before="120"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Revison History</w:t>
      </w:r>
    </w:p>
    <w:tbl>
      <w:tblPr>
        <w:tblStyle w:val="Table2"/>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1680"/>
        <w:gridCol w:w="2385"/>
        <w:gridCol w:w="5160"/>
        <w:tblGridChange w:id="0">
          <w:tblGrid>
            <w:gridCol w:w="1320"/>
            <w:gridCol w:w="1680"/>
            <w:gridCol w:w="2385"/>
            <w:gridCol w:w="5160"/>
          </w:tblGrid>
        </w:tblGridChange>
      </w:tblGrid>
      <w:tr>
        <w:trPr>
          <w:cantSplit w:val="0"/>
          <w:tblHeader w:val="0"/>
        </w:trPr>
        <w:tc>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r>
      <w:tr>
        <w:trPr>
          <w:cantSplit w:val="0"/>
          <w:tblHeader w:val="0"/>
        </w:trPr>
        <w:tc>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11/09/2024</w:t>
            </w:r>
          </w:p>
        </w:tc>
        <w:tc>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vision 0.1</w:t>
            </w:r>
          </w:p>
        </w:tc>
        <w:tc>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Văn Thắng</w:t>
            </w:r>
          </w:p>
        </w:tc>
        <w:tc>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lại chức năng Voucher</w:t>
            </w:r>
          </w:p>
        </w:tc>
      </w:tr>
      <w:tr>
        <w:trPr>
          <w:cantSplit w:val="0"/>
          <w:tblHeader w:val="0"/>
        </w:trPr>
        <w:tc>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pStyle w:val="Heading2"/>
        <w:numPr>
          <w:ilvl w:val="0"/>
          <w:numId w:val="7"/>
        </w:numPr>
        <w:spacing w:after="0" w:line="259" w:lineRule="auto"/>
        <w:ind w:left="284"/>
        <w:rPr>
          <w:rFonts w:ascii="Times New Roman" w:cs="Times New Roman" w:eastAsia="Times New Roman" w:hAnsi="Times New Roman"/>
          <w:b w:val="1"/>
          <w:sz w:val="24"/>
          <w:szCs w:val="24"/>
        </w:rPr>
      </w:pPr>
      <w:bookmarkStart w:colFirst="0" w:colLast="0" w:name="_1xspauol5nad" w:id="1"/>
      <w:bookmarkEnd w:id="1"/>
      <w:r w:rsidDel="00000000" w:rsidR="00000000" w:rsidRPr="00000000">
        <w:rPr>
          <w:rFonts w:ascii="Times New Roman" w:cs="Times New Roman" w:eastAsia="Times New Roman" w:hAnsi="Times New Roman"/>
          <w:b w:val="1"/>
          <w:sz w:val="24"/>
          <w:szCs w:val="24"/>
          <w:rtl w:val="0"/>
        </w:rPr>
        <w:t xml:space="preserve">Kịch bản</w:t>
      </w:r>
    </w:p>
    <w:p w:rsidR="00000000" w:rsidDel="00000000" w:rsidP="00000000" w:rsidRDefault="00000000" w:rsidRPr="00000000" w14:paraId="00000028">
      <w:pPr>
        <w:pStyle w:val="Heading3"/>
        <w:numPr>
          <w:ilvl w:val="0"/>
          <w:numId w:val="20"/>
        </w:numPr>
        <w:spacing w:after="0" w:before="280" w:line="259" w:lineRule="auto"/>
        <w:ind w:left="720" w:hanging="360"/>
        <w:rPr>
          <w:rFonts w:ascii="Times New Roman" w:cs="Times New Roman" w:eastAsia="Times New Roman" w:hAnsi="Times New Roman"/>
          <w:b w:val="1"/>
          <w:color w:val="434343"/>
          <w:sz w:val="24"/>
          <w:szCs w:val="24"/>
        </w:rPr>
      </w:pPr>
      <w:bookmarkStart w:colFirst="0" w:colLast="0" w:name="_8lvatbyo71cq" w:id="2"/>
      <w:bookmarkEnd w:id="2"/>
      <w:r w:rsidDel="00000000" w:rsidR="00000000" w:rsidRPr="00000000">
        <w:rPr>
          <w:rFonts w:ascii="Times New Roman" w:cs="Times New Roman" w:eastAsia="Times New Roman" w:hAnsi="Times New Roman"/>
          <w:b w:val="1"/>
          <w:color w:val="000000"/>
          <w:sz w:val="24"/>
          <w:szCs w:val="24"/>
          <w:rtl w:val="0"/>
        </w:rPr>
        <w:t xml:space="preserve">THÔNG TIN TỔNG QUAN </w:t>
      </w:r>
    </w:p>
    <w:p w:rsidR="00000000" w:rsidDel="00000000" w:rsidP="00000000" w:rsidRDefault="00000000" w:rsidRPr="00000000" w14:paraId="00000029">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
        <w:tblW w:w="9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565"/>
        <w:gridCol w:w="3300"/>
        <w:tblGridChange w:id="0">
          <w:tblGrid>
            <w:gridCol w:w="720"/>
            <w:gridCol w:w="556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mong muốn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Kakoak cho phép đổi voucher mua sắm, nhà hàng,... sinh E-voucher dưới dạng QR code. Đối tác mua sắm, nhà hàng,... sẽ scan QR này để xác nhận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bl>
    <w:p w:rsidR="00000000" w:rsidDel="00000000" w:rsidP="00000000" w:rsidRDefault="00000000" w:rsidRPr="00000000" w14:paraId="00000031">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3"/>
        <w:numPr>
          <w:ilvl w:val="0"/>
          <w:numId w:val="20"/>
        </w:numPr>
        <w:spacing w:after="0" w:before="280" w:line="259" w:lineRule="auto"/>
        <w:ind w:left="720" w:hanging="360"/>
        <w:rPr>
          <w:rFonts w:ascii="Times New Roman" w:cs="Times New Roman" w:eastAsia="Times New Roman" w:hAnsi="Times New Roman"/>
          <w:b w:val="1"/>
          <w:color w:val="434343"/>
          <w:sz w:val="24"/>
          <w:szCs w:val="24"/>
        </w:rPr>
      </w:pPr>
      <w:bookmarkStart w:colFirst="0" w:colLast="0" w:name="_fefgphewro7c" w:id="3"/>
      <w:bookmarkEnd w:id="3"/>
      <w:r w:rsidDel="00000000" w:rsidR="00000000" w:rsidRPr="00000000">
        <w:rPr>
          <w:rFonts w:ascii="Times New Roman" w:cs="Times New Roman" w:eastAsia="Times New Roman" w:hAnsi="Times New Roman"/>
          <w:b w:val="1"/>
          <w:color w:val="000000"/>
          <w:sz w:val="24"/>
          <w:szCs w:val="24"/>
          <w:rtl w:val="0"/>
        </w:rPr>
        <w:t xml:space="preserve">PHẠM VI DỰ ÁN</w:t>
      </w:r>
    </w:p>
    <w:p w:rsidR="00000000" w:rsidDel="00000000" w:rsidP="00000000" w:rsidRDefault="00000000" w:rsidRPr="00000000" w14:paraId="00000034">
      <w:pPr>
        <w:pStyle w:val="Heading4"/>
        <w:numPr>
          <w:ilvl w:val="1"/>
          <w:numId w:val="20"/>
        </w:numPr>
        <w:spacing w:after="0" w:before="240" w:line="259" w:lineRule="auto"/>
        <w:ind w:left="1080" w:hanging="360"/>
        <w:rPr>
          <w:rFonts w:ascii="Times New Roman" w:cs="Times New Roman" w:eastAsia="Times New Roman" w:hAnsi="Times New Roman"/>
          <w:b w:val="1"/>
          <w:color w:val="666666"/>
          <w:sz w:val="24"/>
          <w:szCs w:val="24"/>
        </w:rPr>
      </w:pPr>
      <w:bookmarkStart w:colFirst="0" w:colLast="0" w:name="_fbj0dg1vq6r9" w:id="4"/>
      <w:bookmarkEnd w:id="4"/>
      <w:r w:rsidDel="00000000" w:rsidR="00000000" w:rsidRPr="00000000">
        <w:rPr>
          <w:rFonts w:ascii="Times New Roman" w:cs="Times New Roman" w:eastAsia="Times New Roman" w:hAnsi="Times New Roman"/>
          <w:b w:val="1"/>
          <w:color w:val="000000"/>
          <w:rtl w:val="0"/>
        </w:rPr>
        <w:t xml:space="preserve"> Bảng danh sách cập nhật thay đổi của chức năng </w:t>
      </w:r>
    </w:p>
    <w:p w:rsidR="00000000" w:rsidDel="00000000" w:rsidP="00000000" w:rsidRDefault="00000000" w:rsidRPr="00000000" w14:paraId="00000035">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1056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1065"/>
        <w:gridCol w:w="3855"/>
        <w:gridCol w:w="860"/>
        <w:gridCol w:w="2540"/>
        <w:tblGridChange w:id="0">
          <w:tblGrid>
            <w:gridCol w:w="2240"/>
            <w:gridCol w:w="1065"/>
            <w:gridCol w:w="3855"/>
            <w:gridCol w:w="860"/>
            <w:gridCol w:w="2540"/>
          </w:tblGrid>
        </w:tblGridChange>
      </w:tblGrid>
      <w:tr>
        <w:trPr>
          <w:cantSplit w:val="0"/>
          <w:tblHeader w:val="0"/>
        </w:trPr>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UC</w:t>
            </w:r>
          </w:p>
        </w:tc>
      </w:tr>
      <w:tr>
        <w:trPr>
          <w:cantSplit w:val="0"/>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exchange</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lại phần Voucher exchange:</w:t>
            </w:r>
          </w:p>
          <w:p w:rsidR="00000000" w:rsidDel="00000000" w:rsidP="00000000" w:rsidRDefault="00000000" w:rsidRPr="00000000" w14:paraId="0000003E">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Voucher list</w:t>
            </w:r>
          </w:p>
          <w:p w:rsidR="00000000" w:rsidDel="00000000" w:rsidP="00000000" w:rsidRDefault="00000000" w:rsidRPr="00000000" w14:paraId="0000003F">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Voucher: Voucher chưa dùng, Voucher đã sử dụng, Voucher đã hết hạn</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cantSplit w:val="0"/>
          <w:trHeight w:val="1046.953125" w:hRule="atLeast"/>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sinh mã QR</w:t>
            </w:r>
          </w:p>
        </w:tc>
        <w:tc>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ấn vào lấy voucher sẽ tạo ra một mã QR</w:t>
            </w:r>
          </w:p>
        </w:tc>
        <w:tc>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Đọc mã QR của Voucher</w:t>
            </w:r>
          </w:p>
        </w:tc>
        <w:tc>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Phát triển thêm 1 tính năng đọc mã QR dành riêng cho những tài khoản với quyền là đối tác mua sắm, nhà hàng,...</w:t>
            </w:r>
          </w:p>
        </w:tc>
        <w:tc>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bl>
    <w:p w:rsidR="00000000" w:rsidDel="00000000" w:rsidP="00000000" w:rsidRDefault="00000000" w:rsidRPr="00000000" w14:paraId="0000004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Style w:val="Heading4"/>
        <w:numPr>
          <w:ilvl w:val="1"/>
          <w:numId w:val="20"/>
        </w:numPr>
        <w:spacing w:after="0" w:before="240" w:line="259" w:lineRule="auto"/>
        <w:ind w:left="1080" w:hanging="360"/>
        <w:rPr>
          <w:rFonts w:ascii="Times New Roman" w:cs="Times New Roman" w:eastAsia="Times New Roman" w:hAnsi="Times New Roman"/>
          <w:b w:val="1"/>
          <w:color w:val="666666"/>
          <w:sz w:val="24"/>
          <w:szCs w:val="24"/>
        </w:rPr>
      </w:pPr>
      <w:bookmarkStart w:colFirst="0" w:colLast="0" w:name="_nf955a8xiyot" w:id="5"/>
      <w:bookmarkEnd w:id="5"/>
      <w:r w:rsidDel="00000000" w:rsidR="00000000" w:rsidRPr="00000000">
        <w:rPr>
          <w:rFonts w:ascii="Times New Roman" w:cs="Times New Roman" w:eastAsia="Times New Roman" w:hAnsi="Times New Roman"/>
          <w:b w:val="1"/>
          <w:color w:val="000000"/>
          <w:rtl w:val="0"/>
        </w:rPr>
        <w:t xml:space="preserve"> Use Case Specifications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UC1: Voucher exchange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2.2.1.1. Overview</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tbl>
      <w:tblPr>
        <w:tblStyle w:val="Table5"/>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Thiết kế lại phần Voucher exchange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tách Voucher exchange thành 2 phần:</w:t>
            </w:r>
          </w:p>
          <w:p w:rsidR="00000000" w:rsidDel="00000000" w:rsidP="00000000" w:rsidRDefault="00000000" w:rsidRPr="00000000" w14:paraId="00000056">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list</w:t>
            </w:r>
          </w:p>
          <w:p w:rsidR="00000000" w:rsidDel="00000000" w:rsidP="00000000" w:rsidRDefault="00000000" w:rsidRPr="00000000" w14:paraId="00000057">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Voucher: Voucher chưa dùng, Voucher đã sử dụng, Voucher đã hết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“Voucher exchange” tại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đổi điểm loyalty thành các voucher và xem các list Voucher</w:t>
            </w:r>
          </w:p>
        </w:tc>
      </w:tr>
    </w:tbl>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Business Rules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tbl>
      <w:tblPr>
        <w:tblStyle w:val="Table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dòng Voucher exchange trong tab Selfcare Người dùng click vào “see all”, Hệ thống sẽ hiển thị giao diện màn Voucher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dòng Voucher exchange trong màn Loyalty Người dùng click vào “Voucher list”, Hệ thống sẽ hiển thị giao diện màn Voucher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dòng Voucher exchange trong màn Loyalty Người dùng click vào “My Voucher ”, Hệ thống sẽ hiển thị giao diện màn My Voucher gồm 3 tab:</w:t>
            </w:r>
          </w:p>
          <w:p w:rsidR="00000000" w:rsidDel="00000000" w:rsidP="00000000" w:rsidRDefault="00000000" w:rsidRPr="00000000" w14:paraId="0000006B">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Voucher chưa sử dụng</w:t>
            </w:r>
          </w:p>
          <w:p w:rsidR="00000000" w:rsidDel="00000000" w:rsidP="00000000" w:rsidRDefault="00000000" w:rsidRPr="00000000" w14:paraId="0000006C">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Voucher đã sử dụng</w:t>
            </w:r>
          </w:p>
          <w:p w:rsidR="00000000" w:rsidDel="00000000" w:rsidP="00000000" w:rsidRDefault="00000000" w:rsidRPr="00000000" w14:paraId="0000006D">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Voucher đã hết hạn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hiển thị tại dòng Voucher exchange sẽ hiển thị 3 voucher đầu tiên của Voucher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voucher trong list được hiển thị theo thời gian tạo và lưu</w:t>
            </w:r>
          </w:p>
        </w:tc>
      </w:tr>
    </w:tbl>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Basic Flow</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Luồng xem Voucher list tại Selfcare:</w:t>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7"/>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dưới tại dòng Voucher exchange click see all</w:t>
            </w:r>
          </w:p>
        </w:tc>
      </w:tr>
    </w:tbl>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xem Voucher list tại Loyalty:</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numPr>
          <w:ilvl w:val="0"/>
          <w:numId w:val="1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Loyalty tại Home:</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tbl>
      <w:tblPr>
        <w:tblStyle w:val="Table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dưới tại dòng Voucher exchange click “Voucher list”</w:t>
            </w:r>
          </w:p>
        </w:tc>
      </w:tr>
    </w:tbl>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Loyalty tại Selfcare:</w:t>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9"/>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dưới tại dòng Voucher exchange click “Voucher list”</w:t>
            </w:r>
          </w:p>
        </w:tc>
      </w:tr>
    </w:tbl>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xem Voucher của bản thân:</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Người dùng chọn Loyalty tại Home: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tbl>
      <w:tblPr>
        <w:tblStyle w:val="Table10"/>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dưới tại dòng Voucher exchange click “My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“Voucher chưa dùng” để xem danh sách các voucher người dùng đã lưu nhưng chưa được sử dụng   </w:t>
            </w:r>
          </w:p>
          <w:p w:rsidR="00000000" w:rsidDel="00000000" w:rsidP="00000000" w:rsidRDefault="00000000" w:rsidRPr="00000000" w14:paraId="000000A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“Voucher đã dùng” để xem danh sách các voucher người dùng đã lưu và đã được sử dụng</w:t>
            </w:r>
          </w:p>
          <w:p w:rsidR="00000000" w:rsidDel="00000000" w:rsidP="00000000" w:rsidRDefault="00000000" w:rsidRPr="00000000" w14:paraId="000000A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“Voucher đã hết hạn” để xem danh sách các voucher người dùng đã lưu nhưng chưa kịp sử dụng thì quá hạn   </w:t>
            </w:r>
          </w:p>
        </w:tc>
      </w:tr>
    </w:tbl>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numPr>
          <w:ilvl w:val="0"/>
          <w:numId w:val="4"/>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Người dùng chọn loyalty tại Selfcare:</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dưới tại dòng Voucher exchange click “My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chọn tab “Voucher chưa dùng” để xem danh sách các voucher người dùng đã lưu nhưng chưa được sử dụng   </w:t>
            </w:r>
          </w:p>
          <w:p w:rsidR="00000000" w:rsidDel="00000000" w:rsidP="00000000" w:rsidRDefault="00000000" w:rsidRPr="00000000" w14:paraId="000000B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“Voucher đã dùng” để xem danh sách các voucher người dùng đã lưu và đã được sử dụng</w:t>
            </w:r>
          </w:p>
          <w:p w:rsidR="00000000" w:rsidDel="00000000" w:rsidP="00000000" w:rsidRDefault="00000000" w:rsidRPr="00000000" w14:paraId="000000B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“Voucher đã hết hạn” để xem danh sách các voucher người dùng đã lưu nhưng chưa kịp sử dụng thì quá hạn   </w:t>
            </w:r>
          </w:p>
        </w:tc>
      </w:tr>
    </w:tbl>
    <w:p w:rsidR="00000000" w:rsidDel="00000000" w:rsidP="00000000" w:rsidRDefault="00000000" w:rsidRPr="00000000" w14:paraId="000000B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Mock-up screen</w:t>
      </w:r>
      <w:r w:rsidDel="00000000" w:rsidR="00000000" w:rsidRPr="00000000">
        <w:rPr>
          <w:rtl w:val="0"/>
        </w:rPr>
      </w:r>
    </w:p>
    <w:p w:rsidR="00000000" w:rsidDel="00000000" w:rsidP="00000000" w:rsidRDefault="00000000" w:rsidRPr="00000000" w14:paraId="000000B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trong selfcare</w:t>
      </w:r>
    </w:p>
    <w:p w:rsidR="00000000" w:rsidDel="00000000" w:rsidP="00000000" w:rsidRDefault="00000000" w:rsidRPr="00000000" w14:paraId="000000C0">
      <w:pPr>
        <w:spacing w:line="240" w:lineRule="auto"/>
        <w:ind w:left="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https://prnt.sc/klioMINxLLgF</w:t>
        </w:r>
      </w:hyperlink>
      <w:r w:rsidDel="00000000" w:rsidR="00000000" w:rsidRPr="00000000">
        <w:rPr>
          <w:rtl w:val="0"/>
        </w:rPr>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trong loyalty ( Người dùng không phải là đối tác )</w:t>
      </w:r>
    </w:p>
    <w:p w:rsidR="00000000" w:rsidDel="00000000" w:rsidP="00000000" w:rsidRDefault="00000000" w:rsidRPr="00000000" w14:paraId="000000C3">
      <w:pPr>
        <w:spacing w:line="240"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https://app.screencast.com/InZWIzDom4CE0</w:t>
        </w:r>
      </w:hyperlink>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của màn Voucher list:</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https://app.screencast.com/woxRQgzOLYioF</w:t>
        </w:r>
      </w:hyperlink>
      <w:r w:rsidDel="00000000" w:rsidR="00000000" w:rsidRPr="00000000">
        <w:rPr>
          <w:rtl w:val="0"/>
        </w:rPr>
      </w:r>
    </w:p>
    <w:p w:rsidR="00000000" w:rsidDel="00000000" w:rsidP="00000000" w:rsidRDefault="00000000" w:rsidRPr="00000000" w14:paraId="000000C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của màn Voucher chưa sử dụng:</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https://prnt.sc/7_ynzVnLSqOO</w:t>
        </w:r>
      </w:hyperlink>
      <w:r w:rsidDel="00000000" w:rsidR="00000000" w:rsidRPr="00000000">
        <w:rPr>
          <w:rtl w:val="0"/>
        </w:rPr>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của màn Voucher đã sử dụng:</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https://prnt.sc/YN6A9Iep2TEm</w:t>
        </w:r>
      </w:hyperlink>
      <w:r w:rsidDel="00000000" w:rsidR="00000000" w:rsidRPr="00000000">
        <w:rPr>
          <w:rtl w:val="0"/>
        </w:rPr>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của màn Voucher đã hết hạn:</w:t>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https://prnt.sc/ZXgbznG1Krxa</w:t>
        </w:r>
      </w:hyperlink>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UC2: Voucher sinh mã QR</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Overview</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tbl>
      <w:tblPr>
        <w:tblStyle w:val="Table12"/>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Voucher sinh mã QR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chọn Voucher cần sử dụng hoặc muốn kiểm tra</w:t>
            </w:r>
          </w:p>
          <w:p w:rsidR="00000000" w:rsidDel="00000000" w:rsidP="00000000" w:rsidRDefault="00000000" w:rsidRPr="00000000" w14:paraId="000000D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trả về màn giao diện thông tin chi tiết Voucher và mã QR của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1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xem thông tin chi tiết và mã QR Voucher</w:t>
            </w:r>
          </w:p>
        </w:tc>
      </w:tr>
    </w:tbl>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Business Rules</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tbl>
      <w:tblPr>
        <w:tblStyle w:val="Table13"/>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BRL_02_01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một Voucher chỉ sinh ra một mã QR duy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BRL_02_02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QR sẽ chứa thông tin về lượng giá trị giảm giá cho đơn hàng của khách hàng và các điều kiện được áp dụng voucher</w:t>
            </w:r>
          </w:p>
        </w:tc>
      </w:tr>
    </w:tbl>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2.2.2.3. Basic Flow</w:t>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numPr>
          <w:ilvl w:val="0"/>
          <w:numId w:val="2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Luồng người dùng chọn Loyalty trực tiếp từ Home:</w:t>
      </w:r>
    </w:p>
    <w:p w:rsidR="00000000" w:rsidDel="00000000" w:rsidP="00000000" w:rsidRDefault="00000000" w:rsidRPr="00000000" w14:paraId="000000EF">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4"/>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tab “Voucher Exchange”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đổi điểm sang các Voucher tại tab Voucher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My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voucher cần xem QR trong tab Voucher chưa dùng</w:t>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người dùng chọn Loyalty trực tiếp từ Selfcare:</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tbl>
      <w:tblPr>
        <w:tblStyle w:val="Table15"/>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tab “Voucher Exchange”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đổi điểm sang các Voucher tại tab Voucher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My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voucher cần xem QR trong tab Voucher chưa dùng</w:t>
            </w:r>
          </w:p>
        </w:tc>
      </w:tr>
    </w:tbl>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 Mock-up screen</w:t>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numPr>
          <w:ilvl w:val="0"/>
          <w:numId w:val="14"/>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Màn giao diện detail Voucher của bản thân:</w:t>
      </w:r>
    </w:p>
    <w:p w:rsidR="00000000" w:rsidDel="00000000" w:rsidP="00000000" w:rsidRDefault="00000000" w:rsidRPr="00000000" w14:paraId="00000115">
      <w:pPr>
        <w:spacing w:line="240" w:lineRule="auto"/>
        <w:ind w:left="720" w:firstLine="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https://app.screencast.com/2qo0B5AoOy7fr</w:t>
        </w:r>
      </w:hyperlink>
      <w:r w:rsidDel="00000000" w:rsidR="00000000" w:rsidRPr="00000000">
        <w:rPr>
          <w:rtl w:val="0"/>
        </w:rPr>
      </w:r>
    </w:p>
    <w:p w:rsidR="00000000" w:rsidDel="00000000" w:rsidP="00000000" w:rsidRDefault="00000000" w:rsidRPr="00000000" w14:paraId="0000011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UC3: Tính năng đọc QR code</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2.2.3.1. Overview</w:t>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tbl>
      <w:tblPr>
        <w:tblStyle w:val="Table1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Tính năng đọc mã QR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các tài khoản của đối tác, được phát triển thêm tính năng đọc quét mã QR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là đối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“Scan QR” tại Voucher Exchange trong loyalty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quét và đọc được mã QR của Voucher</w:t>
            </w:r>
          </w:p>
        </w:tc>
      </w:tr>
    </w:tbl>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2.2.3.2. Business Rules</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tbl>
      <w:tblPr>
        <w:tblStyle w:val="Table17"/>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BRL_03_01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năng quét mã QR có thể cho phép người dùng lấy thông tin về lượng giá trị giảm giá cho đơn hàng của khách hàng và các điều kiện được áp dụng của voucher đó</w:t>
            </w:r>
          </w:p>
        </w:tc>
      </w:tr>
    </w:tbl>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2.2.3.3. Basic Flow</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tbl>
      <w:tblPr>
        <w:tblStyle w:val="Table1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tab “Voucher Exchange”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Scan Voucher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đưa mã QR của voucher vào vùng quét </w:t>
            </w:r>
          </w:p>
        </w:tc>
      </w:tr>
    </w:tbl>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2.2.3.4. Mock-up screen</w:t>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numPr>
          <w:ilvl w:val="0"/>
          <w:numId w:val="14"/>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Màn giao diện của người dùng là đối tác:</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https://app.screencast.com/zzF4wv4uGG5IZ</w:t>
        </w:r>
      </w:hyperlink>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850.393700787401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lvl>
    <w:lvl w:ilvl="1">
      <w:start w:val="1"/>
      <w:numFmt w:val="decimal"/>
      <w:lvlText w:val="%1.%2."/>
      <w:lvlJc w:val="right"/>
      <w:pPr>
        <w:ind w:left="1080" w:hanging="360"/>
      </w:pPr>
      <w:rPr/>
    </w:lvl>
    <w:lvl w:ilvl="2">
      <w:start w:val="1"/>
      <w:numFmt w:val="decimal"/>
      <w:lvlText w:val="%1.%2.%3."/>
      <w:lvlJc w:val="right"/>
      <w:pPr>
        <w:ind w:left="1800" w:hanging="720"/>
      </w:pPr>
      <w:rPr>
        <w:rFonts w:ascii="Times New Roman" w:cs="Times New Roman" w:eastAsia="Times New Roman" w:hAnsi="Times New Roman"/>
        <w:b w:val="0"/>
      </w:rPr>
    </w:lvl>
    <w:lvl w:ilvl="3">
      <w:start w:val="1"/>
      <w:numFmt w:val="decimal"/>
      <w:lvlText w:val="%1.%2.%3.%4."/>
      <w:lvlJc w:val="right"/>
      <w:pPr>
        <w:ind w:left="2160" w:hanging="720"/>
      </w:pPr>
      <w:rPr/>
    </w:lvl>
    <w:lvl w:ilvl="4">
      <w:start w:val="1"/>
      <w:numFmt w:val="decimal"/>
      <w:lvlText w:val="%1.%2.%3.%4.%5."/>
      <w:lvlJc w:val="right"/>
      <w:pPr>
        <w:ind w:left="2880" w:hanging="1080"/>
      </w:pPr>
      <w:rPr/>
    </w:lvl>
    <w:lvl w:ilvl="5">
      <w:start w:val="1"/>
      <w:numFmt w:val="decimal"/>
      <w:lvlText w:val="%1.%2.%3.%4.%5.%6."/>
      <w:lvlJc w:val="right"/>
      <w:pPr>
        <w:ind w:left="3240" w:hanging="1080"/>
      </w:pPr>
      <w:rPr/>
    </w:lvl>
    <w:lvl w:ilvl="6">
      <w:start w:val="1"/>
      <w:numFmt w:val="decimal"/>
      <w:lvlText w:val="%1.%2.%3.%4.%5.%6.%7."/>
      <w:lvlJc w:val="right"/>
      <w:pPr>
        <w:ind w:left="3960" w:hanging="1440"/>
      </w:pPr>
      <w:rPr/>
    </w:lvl>
    <w:lvl w:ilvl="7">
      <w:start w:val="1"/>
      <w:numFmt w:val="decimal"/>
      <w:lvlText w:val="%1.%2.%3.%4.%5.%6.%7.%8."/>
      <w:lvlJc w:val="right"/>
      <w:pPr>
        <w:ind w:left="4320" w:hanging="1440"/>
      </w:pPr>
      <w:rPr/>
    </w:lvl>
    <w:lvl w:ilvl="8">
      <w:start w:val="1"/>
      <w:numFmt w:val="decimal"/>
      <w:lvlText w:val="%1.%2.%3.%4.%5.%6.%7.%8.%9."/>
      <w:lvlJc w:val="right"/>
      <w:pPr>
        <w:ind w:left="5040" w:hanging="180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nt.sc/ZXgbznG1Krxa" TargetMode="External"/><Relationship Id="rId10" Type="http://schemas.openxmlformats.org/officeDocument/2006/relationships/hyperlink" Target="https://prnt.sc/YN6A9Iep2TEm" TargetMode="External"/><Relationship Id="rId13" Type="http://schemas.openxmlformats.org/officeDocument/2006/relationships/hyperlink" Target="https://app.screencast.com/zzF4wv4uGG5IZ" TargetMode="External"/><Relationship Id="rId12" Type="http://schemas.openxmlformats.org/officeDocument/2006/relationships/hyperlink" Target="https://app.screencast.com/2qo0B5AoOy7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nt.sc/7_ynzVnLSqOO" TargetMode="External"/><Relationship Id="rId5" Type="http://schemas.openxmlformats.org/officeDocument/2006/relationships/styles" Target="styles.xml"/><Relationship Id="rId6" Type="http://schemas.openxmlformats.org/officeDocument/2006/relationships/hyperlink" Target="https://prnt.sc/klioMINxLLgF" TargetMode="External"/><Relationship Id="rId7" Type="http://schemas.openxmlformats.org/officeDocument/2006/relationships/hyperlink" Target="https://app.screencast.com/InZWIzDom4CE0" TargetMode="External"/><Relationship Id="rId8" Type="http://schemas.openxmlformats.org/officeDocument/2006/relationships/hyperlink" Target="https://app.screencast.com/woxRQgzOLYio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