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9.jpg" ContentType="image/jpeg"/>
  <Override PartName="/word/media/rId34.jpg" ContentType="image/jpeg"/>
  <Override PartName="/word/media/rId30.jpg" ContentType="image/jpeg"/>
  <Override PartName="/word/media/rId57.jpg" ContentType="image/jpeg"/>
  <Override PartName="/word/media/rId21.png" ContentType="image/png"/>
  <Override PartName="/word/media/rId79.png" ContentType="image/png"/>
  <Override PartName="/word/media/rId73.png" ContentType="image/png"/>
  <Override PartName="/word/media/rId67.png" ContentType="image/png"/>
  <Override PartName="/word/media/rId64.png" ContentType="image/png"/>
  <Override PartName="/word/media/rId61.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406139"/>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406139"/>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1"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6"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 w:name="fig-pulls"/>
          <w:p>
            <w:pPr>
              <w:pStyle w:val="Compact"/>
              <w:jc w:val="center"/>
            </w:pPr>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External Data Pulls</w:t>
            </w:r>
          </w:p>
          <w:bookmarkEnd w:id="42"/>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3"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3"/>
    <w:bookmarkStart w:id="45"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(https://cov-lineages.org/lineage_list.html).</w:t>
      </w:r>
    </w:p>
    <w:bookmarkStart w:id="44"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4"/>
    <w:bookmarkEnd w:id="45"/>
    <w:bookmarkEnd w:id="46"/>
    <w:bookmarkStart w:id="50"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7"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8"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48"/>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9"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49"/>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0"/>
    <w:bookmarkEnd w:id="51"/>
    <w:bookmarkStart w:id="99"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2">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3">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4">
        <w:r>
          <w:rPr>
            <w:rStyle w:val="Hyperlink"/>
          </w:rPr>
          <w:t xml:space="preserve">template_submitters.Rmd</w:t>
        </w:r>
      </w:hyperlink>
      <w:r>
        <w:t xml:space="preserve"> </w:t>
      </w:r>
      <w:r>
        <w:t xml:space="preserve">performs the task of processing template submission.</w:t>
      </w:r>
      <w:r>
        <w:t xml:space="preserve"> </w:t>
      </w:r>
      <w:hyperlink r:id="rId55">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6">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0" w:name="fig-roster"/>
          <w:p>
            <w:pPr>
              <w:pStyle w:val="Compact"/>
              <w:jc w:val="center"/>
            </w:pPr>
            <w:r>
              <w:drawing>
                <wp:inline>
                  <wp:extent cx="5334000" cy="2675773"/>
                  <wp:effectExtent b="0" l="0" r="0" t="0"/>
                  <wp:docPr descr="" title="" id="58" name="Picture"/>
                  <a:graphic>
                    <a:graphicData uri="http://schemas.openxmlformats.org/drawingml/2006/picture">
                      <pic:pic>
                        <pic:nvPicPr>
                          <pic:cNvPr descr="assets/roster.jpg" id="59" name="Picture"/>
                          <pic:cNvPicPr>
                            <a:picLocks noChangeArrowheads="1" noChangeAspect="1"/>
                          </pic:cNvPicPr>
                        </pic:nvPicPr>
                        <pic:blipFill>
                          <a:blip r:embed="rId57"/>
                          <a:stretch>
                            <a:fillRect/>
                          </a:stretch>
                        </pic:blipFill>
                        <pic:spPr bwMode="auto">
                          <a:xfrm>
                            <a:off x="0" y="0"/>
                            <a:ext cx="5334000" cy="26757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Roster Compile</w:t>
            </w:r>
          </w:p>
          <w:bookmarkEnd w:id="60"/>
        </w:tc>
      </w:tr>
    </w:tbl>
    <w:bookmarkStart w:id="90"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04487" cy="466344"/>
            <wp:effectExtent b="0" l="0" r="0" t="0"/>
            <wp:docPr descr="" title="" id="62" name="Picture"/>
            <a:graphic>
              <a:graphicData uri="http://schemas.openxmlformats.org/drawingml/2006/picture">
                <pic:pic>
                  <pic:nvPicPr>
                    <pic:cNvPr descr="index_files/figure-docx/mermaid-figure-6.png" id="63" name="Picture"/>
                    <pic:cNvPicPr>
                      <a:picLocks noChangeArrowheads="1" noChangeAspect="1"/>
                    </pic:cNvPicPr>
                  </pic:nvPicPr>
                  <pic:blipFill>
                    <a:blip r:embed="rId61"/>
                    <a:stretch>
                      <a:fillRect/>
                    </a:stretch>
                  </pic:blipFill>
                  <pic:spPr bwMode="auto">
                    <a:xfrm>
                      <a:off x="0" y="0"/>
                      <a:ext cx="3904487" cy="466344"/>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66750"/>
            <wp:effectExtent b="0" l="0" r="0" t="0"/>
            <wp:docPr descr="" title="" id="65" name="Picture"/>
            <a:graphic>
              <a:graphicData uri="http://schemas.openxmlformats.org/drawingml/2006/picture">
                <pic:pic>
                  <pic:nvPicPr>
                    <pic:cNvPr descr="index_files/figure-docx/mermaid-figure-5.png" id="66" name="Picture"/>
                    <pic:cNvPicPr>
                      <a:picLocks noChangeArrowheads="1" noChangeAspect="1"/>
                    </pic:cNvPicPr>
                  </pic:nvPicPr>
                  <pic:blipFill>
                    <a:blip r:embed="rId64"/>
                    <a:stretch>
                      <a:fillRect/>
                    </a:stretch>
                  </pic:blipFill>
                  <pic:spPr bwMode="auto">
                    <a:xfrm>
                      <a:off x="0" y="0"/>
                      <a:ext cx="5334000" cy="66675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1"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3">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0" w:name="fig-elrflow"/>
          <w:p>
            <w:pPr>
              <w:jc w:val="center"/>
            </w:pPr>
            <w:r>
              <w:drawing>
                <wp:inline>
                  <wp:extent cx="2743200" cy="5687568"/>
                  <wp:effectExtent b="0" l="0" r="0" t="0"/>
                  <wp:docPr descr="" title="" id="68" name="Picture"/>
                  <a:graphic>
                    <a:graphicData uri="http://schemas.openxmlformats.org/drawingml/2006/picture">
                      <pic:pic>
                        <pic:nvPicPr>
                          <pic:cNvPr descr="index_files/figure-docx/mermaid-figure-4.png" id="69" name="Picture"/>
                          <pic:cNvPicPr>
                            <a:picLocks noChangeArrowheads="1" noChangeAspect="1"/>
                          </pic:cNvPicPr>
                        </pic:nvPicPr>
                        <pic:blipFill>
                          <a:blip r:embed="rId67"/>
                          <a:stretch>
                            <a:fillRect/>
                          </a:stretch>
                        </pic:blipFill>
                        <pic:spPr bwMode="auto">
                          <a:xfrm>
                            <a:off x="0" y="0"/>
                            <a:ext cx="2743200" cy="568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0"/>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1"/>
    <w:bookmarkStart w:id="77"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2">
        <w:r>
          <w:rPr>
            <w:rStyle w:val="Hyperlink"/>
          </w:rPr>
          <w:t xml:space="preserve">more details here</w:t>
        </w:r>
      </w:hyperlink>
      <w:r>
        <w:t xml:space="preserve"> </w:t>
      </w:r>
      <w:r>
        <w:t xml:space="preserve">and for all script details see</w:t>
      </w:r>
      <w:r>
        <w:t xml:space="preserve"> </w:t>
      </w:r>
      <w:hyperlink r:id="rId55">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6" w:name="fig-phlflow"/>
          <w:p>
            <w:pPr>
              <w:jc w:val="center"/>
            </w:pPr>
            <w:r>
              <w:drawing>
                <wp:inline>
                  <wp:extent cx="2743200" cy="5111496"/>
                  <wp:effectExtent b="0" l="0" r="0" t="0"/>
                  <wp:docPr descr="" title="" id="74" name="Picture"/>
                  <a:graphic>
                    <a:graphicData uri="http://schemas.openxmlformats.org/drawingml/2006/picture">
                      <pic:pic>
                        <pic:nvPicPr>
                          <pic:cNvPr descr="index_files/figure-docx/mermaid-figure-3.png" id="75" name="Picture"/>
                          <pic:cNvPicPr>
                            <a:picLocks noChangeArrowheads="1" noChangeAspect="1"/>
                          </pic:cNvPicPr>
                        </pic:nvPicPr>
                        <pic:blipFill>
                          <a:blip r:embed="rId73"/>
                          <a:stretch>
                            <a:fillRect/>
                          </a:stretch>
                        </pic:blipFill>
                        <pic:spPr bwMode="auto">
                          <a:xfrm>
                            <a:off x="0" y="0"/>
                            <a:ext cx="2743200" cy="5111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6"/>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7"/>
    <w:bookmarkStart w:id="83"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4">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78"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46"/>
              <w:gridCol w:w="2712"/>
              <w:gridCol w:w="2061"/>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78"/>
          <w:p/>
        </w:tc>
      </w:tr>
    </w:tbl>
    <w:tbl>
      <w:tblPr>
        <w:tblStyle w:val="Table"/>
        <w:tblW w:type="pct" w:w="5000"/>
        <w:tblLook w:firstRow="0" w:lastRow="0" w:firstColumn="0" w:lastColumn="0" w:noHBand="0" w:noVBand="0" w:val="0000"/>
        <w:jc w:val="start"/>
        <w:tblLayout w:type="fixed"/>
      </w:tblPr>
      <w:tblGrid>
        <w:gridCol w:w="7920"/>
      </w:tblGrid>
      <w:tr>
        <w:tc>
          <w:tcPr/>
          <w:bookmarkStart w:id="82" w:name="fig-templateflow"/>
          <w:p>
            <w:pPr>
              <w:jc w:val="center"/>
            </w:pPr>
            <w:r>
              <w:drawing>
                <wp:inline>
                  <wp:extent cx="2743200" cy="3584448"/>
                  <wp:effectExtent b="0" l="0" r="0" t="0"/>
                  <wp:docPr descr="" title="" id="80" name="Picture"/>
                  <a:graphic>
                    <a:graphicData uri="http://schemas.openxmlformats.org/drawingml/2006/picture">
                      <pic:pic>
                        <pic:nvPicPr>
                          <pic:cNvPr descr="index_files/figure-docx/mermaid-figure-2.png" id="81" name="Picture"/>
                          <pic:cNvPicPr>
                            <a:picLocks noChangeArrowheads="1" noChangeAspect="1"/>
                          </pic:cNvPicPr>
                        </pic:nvPicPr>
                        <pic:blipFill>
                          <a:blip r:embed="rId79"/>
                          <a:stretch>
                            <a:fillRect/>
                          </a:stretch>
                        </pic:blipFill>
                        <pic:spPr bwMode="auto">
                          <a:xfrm>
                            <a:off x="0" y="0"/>
                            <a:ext cx="2743200" cy="35844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2"/>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3"/>
    <w:bookmarkStart w:id="89"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4">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8" w:name="fig-examplewdrs"/>
          <w:p>
            <w:pPr>
              <w:pStyle w:val="Compact"/>
              <w:jc w:val="center"/>
            </w:pPr>
            <w:r>
              <w:drawing>
                <wp:inline>
                  <wp:extent cx="5334000" cy="3571706"/>
                  <wp:effectExtent b="0" l="0" r="0" t="0"/>
                  <wp:docPr descr="" title="" id="86" name="Picture"/>
                  <a:graphic>
                    <a:graphicData uri="http://schemas.openxmlformats.org/drawingml/2006/picture">
                      <pic:pic>
                        <pic:nvPicPr>
                          <pic:cNvPr descr="assets/example_qp_frontend.png" id="87" name="Picture"/>
                          <pic:cNvPicPr>
                            <a:picLocks noChangeArrowheads="1" noChangeAspect="1"/>
                          </pic:cNvPicPr>
                        </pic:nvPicPr>
                        <pic:blipFill>
                          <a:blip r:embed="rId85"/>
                          <a:stretch>
                            <a:fillRect/>
                          </a:stretch>
                        </pic:blipFill>
                        <pic:spPr bwMode="auto">
                          <a:xfrm>
                            <a:off x="0" y="0"/>
                            <a:ext cx="5334000" cy="3571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WDRS Front End</w:t>
            </w:r>
          </w:p>
          <w:bookmarkEnd w:id="88"/>
        </w:tc>
      </w:tr>
    </w:tbl>
    <w:bookmarkEnd w:id="89"/>
    <w:bookmarkEnd w:id="90"/>
    <w:bookmarkStart w:id="92"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1"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1"/>
          <w:p/>
        </w:tc>
      </w:tr>
    </w:tbl>
    <w:bookmarkEnd w:id="92"/>
    <w:bookmarkStart w:id="96"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3">
        <w:r>
          <w:rPr>
            <w:rStyle w:val="Hyperlink"/>
          </w:rPr>
          <w:t xml:space="preserve">fuzzy matching script</w:t>
        </w:r>
      </w:hyperlink>
      <w:r>
        <w:t xml:space="preserve"> </w:t>
      </w:r>
      <w:r>
        <w:t xml:space="preserve">uses</w:t>
      </w:r>
      <w:r>
        <w:t xml:space="preserve"> </w:t>
      </w:r>
      <w:hyperlink r:id="rId94">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5"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5"/>
          <w:p/>
        </w:tc>
      </w:tr>
    </w:tbl>
    <w:bookmarkEnd w:id="96"/>
    <w:bookmarkStart w:id="98"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97">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98"/>
    <w:bookmarkEnd w:id="99"/>
    <w:bookmarkStart w:id="103" w:name="qa-processes"/>
    <w:p>
      <w:pPr>
        <w:pStyle w:val="Heading1"/>
      </w:pPr>
      <w:r>
        <w:t xml:space="preserve">QA Processes</w:t>
      </w:r>
    </w:p>
    <w:bookmarkStart w:id="100"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0"/>
    <w:bookmarkStart w:id="102"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1"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1"/>
          <w:p/>
        </w:tc>
      </w:tr>
    </w:tbl>
    <w:bookmarkEnd w:id="102"/>
    <w:bookmarkEnd w:id="103"/>
    <w:bookmarkStart w:id="121"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07" w:name="fig-countprop"/>
          <w:p>
            <w:pPr>
              <w:pStyle w:val="Compact"/>
              <w:jc w:val="center"/>
            </w:pPr>
            <w:r>
              <w:drawing>
                <wp:inline>
                  <wp:extent cx="5334000" cy="3810000"/>
                  <wp:effectExtent b="0" l="0" r="0" t="0"/>
                  <wp:docPr descr="" title="" id="105" name="Picture"/>
                  <a:graphic>
                    <a:graphicData uri="http://schemas.openxmlformats.org/drawingml/2006/picture">
                      <pic:pic>
                        <pic:nvPicPr>
                          <pic:cNvPr descr="index_files/figure-docx/notebooks-pipeline_counts-fig-countprop-output-1.png" id="106" name="Picture"/>
                          <pic:cNvPicPr>
                            <a:picLocks noChangeArrowheads="1" noChangeAspect="1"/>
                          </pic:cNvPicPr>
                        </pic:nvPicPr>
                        <pic:blipFill>
                          <a:blip r:embed="rId10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07"/>
        </w:tc>
      </w:tr>
    </w:tbl>
    <w:p>
      <w:pPr>
        <w:pStyle w:val="BodyText"/>
      </w:pPr>
      <w:r>
        <w:rPr>
          <w:vertAlign w:val="subscript"/>
        </w:rPr>
        <w:t xml:space="preserve">Source:</w:t>
      </w:r>
      <w:r>
        <w:rPr>
          <w:vertAlign w:val="subscript"/>
        </w:rPr>
        <w:t xml:space="preserve"> </w:t>
      </w:r>
      <w:hyperlink r:id="rId108">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09"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09"/>
          <w:p/>
        </w:tc>
      </w:tr>
    </w:tbl>
    <w:p>
      <w:pPr>
        <w:pStyle w:val="BodyText"/>
      </w:pPr>
      <w:r>
        <w:rPr>
          <w:vertAlign w:val="subscript"/>
        </w:rPr>
        <w:t xml:space="preserve">Source:</w:t>
      </w:r>
      <w:r>
        <w:rPr>
          <w:vertAlign w:val="subscript"/>
        </w:rPr>
        <w:t xml:space="preserve"> </w:t>
      </w:r>
      <w:hyperlink r:id="rId110">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1"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1"/>
          <w:p/>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hyperlink r:id="rId113">
        <w:r>
          <w:rPr>
            <w:rStyle w:val="Hyperlink"/>
          </w:rPr>
          <w:t xml:space="preserve">source notebook</w:t>
        </w:r>
      </w:hyperlink>
      <w:r>
        <w:t xml:space="preserve">.</w:t>
      </w:r>
    </w:p>
    <w:p>
      <w:pPr>
        <w:pStyle w:val="BodyText"/>
      </w:pPr>
    </w:p>
    <w:bookmarkStart w:id="120" w:name="refs"/>
    <w:bookmarkStart w:id="115"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4">
        <w:r>
          <w:rPr>
            <w:rStyle w:val="Hyperlink"/>
          </w:rPr>
          <w:t xml:space="preserve">https://doi.org/10.3201/eid2902.221482</w:t>
        </w:r>
      </w:hyperlink>
      <w:r>
        <w:t xml:space="preserve">.</w:t>
      </w:r>
    </w:p>
    <w:bookmarkEnd w:id="115"/>
    <w:bookmarkStart w:id="117"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16">
        <w:r>
          <w:rPr>
            <w:rStyle w:val="Hyperlink"/>
          </w:rPr>
          <w:t xml:space="preserve">https://doi.org/10.1186/s12889-023-17461-2</w:t>
        </w:r>
      </w:hyperlink>
      <w:r>
        <w:t xml:space="preserve">.</w:t>
      </w:r>
    </w:p>
    <w:bookmarkEnd w:id="117"/>
    <w:bookmarkStart w:id="119"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18">
        <w:r>
          <w:rPr>
            <w:rStyle w:val="Hyperlink"/>
          </w:rPr>
          <w:t xml:space="preserve">https://doi.org/10.1101/2023.09.21.23295927</w:t>
        </w:r>
      </w:hyperlink>
      <w:r>
        <w:t xml:space="preserve">.</w:t>
      </w:r>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7" Target="media/rId57.jpg" /><Relationship Type="http://schemas.openxmlformats.org/officeDocument/2006/relationships/image" Id="rId21" Target="media/rId21.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104" Target="media/rId104.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2" Target="@sec-rostercompile" TargetMode="External" /><Relationship Type="http://schemas.openxmlformats.org/officeDocument/2006/relationships/hyperlink" Id="rId27" Target="@sec-template" TargetMode="External" /><Relationship Type="http://schemas.openxmlformats.org/officeDocument/2006/relationships/hyperlink" Id="rId97" Target="KEEP_NA_ROSTER_SECOND_IN_PROGRESS.Rmd" TargetMode="External" /><Relationship Type="http://schemas.openxmlformats.org/officeDocument/2006/relationships/hyperlink" Id="rId84"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08" Target="https://NW-PaGe.github.io/sequencing_integration_pipeline1.0/notebooks/pipeline_counts-preview.html#cell-fig-countprop" TargetMode="External" /><Relationship Type="http://schemas.openxmlformats.org/officeDocument/2006/relationships/hyperlink" Id="rId110" Target="https://NW-PaGe.github.io/sequencing_integration_pipeline1.0/notebooks/pipeline_counts-preview.html#cell-tbl-counts" TargetMode="External" /><Relationship Type="http://schemas.openxmlformats.org/officeDocument/2006/relationships/hyperlink" Id="rId112" Target="https://NW-PaGe.github.io/sequencing_integration_pipeline1.0/notebooks/pipeline_counts-preview.html#cell-tbl-labcount"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18" Target="https://doi.org/10.1101/2023.09.21.23295927" TargetMode="External" /><Relationship Type="http://schemas.openxmlformats.org/officeDocument/2006/relationships/hyperlink" Id="rId116" Target="https://doi.org/10.1186/s12889-023-17461-2" TargetMode="External" /><Relationship Type="http://schemas.openxmlformats.org/officeDocument/2006/relationships/hyperlink" Id="rId114" Target="https://doi.org/10.3201/eid2902.221482" TargetMode="External" /><Relationship Type="http://schemas.openxmlformats.org/officeDocument/2006/relationships/hyperlink" Id="rId94" Target="https://github.com/markvanderloo/stringdist" TargetMode="External" /><Relationship Type="http://schemas.openxmlformats.org/officeDocument/2006/relationships/hyperlink" Id="rId93" Target="notebook/fuzzy.Rmd" TargetMode="External" /><Relationship Type="http://schemas.openxmlformats.org/officeDocument/2006/relationships/hyperlink" Id="rId53" Target="notebooks/elr.Rmd" TargetMode="External" /><Relationship Type="http://schemas.openxmlformats.org/officeDocument/2006/relationships/hyperlink" Id="rId56" Target="notebooks/fuzzy.Rmd" TargetMode="External" /><Relationship Type="http://schemas.openxmlformats.org/officeDocument/2006/relationships/hyperlink" Id="rId55" Target="notebooks/phl.Rmd" TargetMode="External" /><Relationship Type="http://schemas.openxmlformats.org/officeDocument/2006/relationships/hyperlink" Id="rId72" Target="notebooks/phl.Rmd#fig-phlworkflow" TargetMode="External" /><Relationship Type="http://schemas.openxmlformats.org/officeDocument/2006/relationships/hyperlink" Id="rId113" Target="notebooks/pipeline_counts.qmd#tbl-labcount" TargetMode="External" /><Relationship Type="http://schemas.openxmlformats.org/officeDocument/2006/relationships/hyperlink" Id="rId54"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2" Target="@sec-rostercompile" TargetMode="External" /><Relationship Type="http://schemas.openxmlformats.org/officeDocument/2006/relationships/hyperlink" Id="rId27" Target="@sec-template" TargetMode="External" /><Relationship Type="http://schemas.openxmlformats.org/officeDocument/2006/relationships/hyperlink" Id="rId97" Target="KEEP_NA_ROSTER_SECOND_IN_PROGRESS.Rmd" TargetMode="External" /><Relationship Type="http://schemas.openxmlformats.org/officeDocument/2006/relationships/hyperlink" Id="rId84"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08" Target="https://NW-PaGe.github.io/sequencing_integration_pipeline1.0/notebooks/pipeline_counts-preview.html#cell-fig-countprop" TargetMode="External" /><Relationship Type="http://schemas.openxmlformats.org/officeDocument/2006/relationships/hyperlink" Id="rId110" Target="https://NW-PaGe.github.io/sequencing_integration_pipeline1.0/notebooks/pipeline_counts-preview.html#cell-tbl-counts" TargetMode="External" /><Relationship Type="http://schemas.openxmlformats.org/officeDocument/2006/relationships/hyperlink" Id="rId112" Target="https://NW-PaGe.github.io/sequencing_integration_pipeline1.0/notebooks/pipeline_counts-preview.html#cell-tbl-labcount"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18" Target="https://doi.org/10.1101/2023.09.21.23295927" TargetMode="External" /><Relationship Type="http://schemas.openxmlformats.org/officeDocument/2006/relationships/hyperlink" Id="rId116" Target="https://doi.org/10.1186/s12889-023-17461-2" TargetMode="External" /><Relationship Type="http://schemas.openxmlformats.org/officeDocument/2006/relationships/hyperlink" Id="rId114" Target="https://doi.org/10.3201/eid2902.221482" TargetMode="External" /><Relationship Type="http://schemas.openxmlformats.org/officeDocument/2006/relationships/hyperlink" Id="rId94" Target="https://github.com/markvanderloo/stringdist" TargetMode="External" /><Relationship Type="http://schemas.openxmlformats.org/officeDocument/2006/relationships/hyperlink" Id="rId93" Target="notebook/fuzzy.Rmd" TargetMode="External" /><Relationship Type="http://schemas.openxmlformats.org/officeDocument/2006/relationships/hyperlink" Id="rId53" Target="notebooks/elr.Rmd" TargetMode="External" /><Relationship Type="http://schemas.openxmlformats.org/officeDocument/2006/relationships/hyperlink" Id="rId56" Target="notebooks/fuzzy.Rmd" TargetMode="External" /><Relationship Type="http://schemas.openxmlformats.org/officeDocument/2006/relationships/hyperlink" Id="rId55" Target="notebooks/phl.Rmd" TargetMode="External" /><Relationship Type="http://schemas.openxmlformats.org/officeDocument/2006/relationships/hyperlink" Id="rId72" Target="notebooks/phl.Rmd#fig-phlworkflow" TargetMode="External" /><Relationship Type="http://schemas.openxmlformats.org/officeDocument/2006/relationships/hyperlink" Id="rId113" Target="notebooks/pipeline_counts.qmd#tbl-labcount" TargetMode="External" /><Relationship Type="http://schemas.openxmlformats.org/officeDocument/2006/relationships/hyperlink" Id="rId54"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2024-06-18T23:12:32Z</dcterms:created>
  <dcterms:modified xsi:type="dcterms:W3CDTF">2024-06-18T23:12:32Z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uthors">
    <vt:lpwstr/>
  </property>
  <property fmtid="{D5CDD505-2E9C-101B-9397-08002B2CF9AE}" pid="4" name="biblio-config">
    <vt:lpwstr>True</vt:lpwstr>
  </property>
  <property fmtid="{D5CDD505-2E9C-101B-9397-08002B2CF9AE}" pid="5" name="bibliography">
    <vt:lpwstr>cites.bib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2024-03-04</vt:lpwstr>
  </property>
  <property fmtid="{D5CDD505-2E9C-101B-9397-08002B2CF9AE}" pid="10" name="date-modified">
    <vt:lpwstr>2024-06-18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