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H Sarabun PSK" w:hAnsi="TH Sarabun PSK"/>
          <w:b/>
          <w:i w:val="0"/>
          <w:color w:val="1F497D"/>
          <w:sz w:val="52"/>
        </w:rPr>
        <w:t>ระบบวิเคราะห์ข่าวกรองการจราจรอัจฉริยะ</w:t>
      </w:r>
    </w:p>
    <w:p>
      <w:pPr>
        <w:jc w:val="center"/>
      </w:pPr>
      <w:r>
        <w:rPr>
          <w:rFonts w:ascii="TH Sarabun PSK" w:hAnsi="TH Sarabun PSK"/>
          <w:b/>
          <w:i w:val="0"/>
          <w:color w:val="4472C4"/>
          <w:sz w:val="44"/>
        </w:rPr>
        <w:t>HWPD i-Trap Intelligence System</w:t>
      </w:r>
    </w:p>
    <w:p/>
    <w:p>
      <w:pPr>
        <w:jc w:val="center"/>
      </w:pPr>
      <w:r>
        <w:rPr>
          <w:rFonts w:ascii="TH Sarabun PSK" w:hAnsi="TH Sarabun PSK"/>
          <w:b/>
          <w:i w:val="0"/>
          <w:color w:val="1F497D"/>
          <w:sz w:val="36"/>
        </w:rPr>
        <w:t>เอกสารพิมพ์เขียว (Blueprint)</w:t>
      </w:r>
    </w:p>
    <w:p>
      <w:pPr>
        <w:jc w:val="center"/>
      </w:pPr>
      <w:r>
        <w:rPr>
          <w:rFonts w:ascii="TH Sarabun PSK" w:hAnsi="TH Sarabun PSK"/>
          <w:b w:val="0"/>
          <w:i w:val="0"/>
          <w:color w:val="808080"/>
          <w:sz w:val="30"/>
        </w:rPr>
        <w:t>ฉบับปรับปรุงล่าสุด — ประจำปีงบประมาณ 2569</w:t>
      </w:r>
    </w:p>
    <w:p>
      <w:pPr>
        <w:jc w:val="center"/>
      </w:pPr>
      <w:r>
        <w:rPr>
          <w:rFonts w:ascii="TH Sarabun PSK" w:hAnsi="TH Sarabun PSK"/>
          <w:b w:val="0"/>
          <w:i w:val="0"/>
          <w:color w:val="808080"/>
          <w:sz w:val="28"/>
        </w:rPr>
        <w:t>วันที่จัดทำ: 15 July 2026</w:t>
      </w:r>
    </w:p>
    <w:p>
      <w:r>
        <w:br w:type="page"/>
      </w:r>
    </w:p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1. บทสรุปผู้บริหาร (Executive Summary)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ระบบ HWPD i-Trap Intelligence System คือแพลตฟอร์มวิเคราะห์ข่าวกรองการจราจรอัตโนมัติ ที่พัฒนาขึ้นเพื่อสนับสนุนภารกิจการสืบสวนสอบสวนของเจ้าหน้าที่ฝ่ายความมั่นคง โดยใช้ข้อมูลจากกล้องตรวจจับยานพาหนะ (CCTV / ALPR) และประมวลผลด้วยอัลกอริทึม การเรียนรู้ของเครื่อง (Machine Learning) เพื่อระบุรูปแบบพฤติกรรมต้องสงสัย ที่สอดคล้องกับแนวปฏิบัติสากลของหน่วยงานบังคับใช้กฎหมายระดับโลก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000000"/>
          <w:sz w:val="30"/>
        </w:rPr>
        <w:t>วัตถุประสงค์หลักของระบบ ได้แก่: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ตรวจจับยานพาหนะที่ใช้ทะเบียนปลอมหรือสวมทะเบียน (License Plate Cloning)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วิเคราะห์โครงข่ายขบวนรถลำเลียงสิ่งผิดกฎหมาย (Convoy Network Detection)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ระบุพฤติกรรมการมุดช่องโหว่ชายแดนเชิงระบบ (Border Evasion Pattern)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ตรวจสอบการเคลื่อนที่ผ่านชายแดนในช่วงเวลาวิกาล (Nocturnal Border Crossing)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จัดลำดับความสำคัญเป้าหมายด้วยคะแนนความเสี่ยง (Risk Scoring)</w:t>
      </w:r>
    </w:p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2. แนวคิดและสถาปัตยกรรมระบบ (System Concept &amp; Architecture)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TH Sarabun PSK" w:hAnsi="TH Sarabun PSK"/>
          <w:b/>
          <w:i w:val="0"/>
          <w:color w:val="4472C4"/>
          <w:sz w:val="32"/>
        </w:rPr>
        <w:t>2.1  หลักการสำคัญ (Core Principles)</w:t>
      </w: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ระบบ i-Trap ออกแบบตามหลักการ Intelligence-Led Policing (ILP) ซึ่งเป็นกระบวนทัศน์ที่ใช้ข้อมูลข่าวกรองเป็นพื้นฐานในการตัดสินใจเชิงปฏิบัติการ แทนการพึ่งพาการลาดตระเวนแบบสุ่ม โดยมีหลักการ 3 ประการ ได้แก่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การตรวจจับเชิงรุก (Proactive Detection): ระบบทำงานตลอด 24 ชั่วโมง ไม่รอเหตุการณ์เกิดขึ้น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การลำดับความสำคัญ (Prioritization): คัดกรองเป้าหมายที่มีความเสี่ยงสูงออกจากข้อมูลมหาศาล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การอ้างอิงมาตรฐานสากล (International Standards Alignment): ตรรกะทุกส่วนอ้างอิงแนวปฏิบัติ DEA, Interpol, Europol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4472C4"/>
          <w:sz w:val="32"/>
        </w:rPr>
        <w:t>2.2  สถาปัตยกรรมระบบ (System Architecture)</w:t>
      </w: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ระบบประกอบด้วยชั้นการทำงาน 4 ระดับ 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ชั้นการทำงาน</w:t>
            </w:r>
          </w:p>
        </w:tc>
        <w:tc>
          <w:tcPr>
            <w:tcW w:type="dxa" w:w="453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Layer 1: รับข้อมูล (Ingestion)</w:t>
            </w:r>
          </w:p>
        </w:tc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รับไฟล์ CSV จากกล้อง ALPR → ประมวลผลเบื้องต้นด้วย Polars (Vectorized)</w:t>
            </w:r>
          </w:p>
        </w:tc>
      </w:tr>
      <w:tr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Layer 2: วิเคราะห์ (Intelligence Engines)</w:t>
            </w:r>
          </w:p>
        </w:tc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ประมวลผลผ่าน Engine 1-4 แบบขนาน → คำนวณ Risk Score ต่อเป้าหมาย</w:t>
            </w:r>
          </w:p>
        </w:tc>
      </w:tr>
      <w:tr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Layer 3: จัดลำดับ (Orchestration)</w:t>
            </w:r>
          </w:p>
        </w:tc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รวมผลจากทุก Engine → จัดลำดับ → แสดงผลในตาราง Priority List</w:t>
            </w:r>
          </w:p>
        </w:tc>
      </w:tr>
      <w:tr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Layer 4: แสดงผล (Visualization)</w:t>
            </w:r>
          </w:p>
        </w:tc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Dashboard แบบ Realtime + Daily พร้อม Map, Timeline, AI Reason</w:t>
            </w:r>
          </w:p>
        </w:tc>
      </w:tr>
    </w:tbl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3. ระบบเครื่องยนต์วิเคราะห์ข่าวกรอง (Intelligence Engines)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ระบบประกอบด้วยเครื่องยนต์วิเคราะห์ (Intelligence Engine) จำนวน 4 ตัว แต่ละตัวมีตรรกะเฉพาะทาง และผ่านการออกแบบตามมาตรฐานสากล ดังนี้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C00000"/>
          <w:sz w:val="32"/>
        </w:rPr>
        <w:t>เครื่องยนต์ที่ 1 (E1): ตรวจจับรถสวมทะเบียน — Ghost Catcher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วัตถุประสงค์:</w:t>
      </w:r>
    </w:p>
    <w:p>
      <w:pPr>
        <w:spacing w:after="80"/>
        <w:ind w:left="454"/>
      </w:pPr>
      <w:r>
        <w:rPr>
          <w:rFonts w:ascii="TH Sarabun PSK" w:hAnsi="TH Sarabun PSK"/>
          <w:b w:val="0"/>
          <w:i w:val="0"/>
          <w:color w:val="000000"/>
          <w:sz w:val="30"/>
        </w:rPr>
        <w:t>ตรวจจับยานพาหนะที่ใช้ป้ายทะเบียนปลอม โดยอาศัยหลักฟิสิกส์ว่า ยานพาหนะคันเดียวไม่สามารถปรากฏในสองพื้นที่ห่างไกลได้ในเวลาเดียวกัน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เงื่อนไขการตรวจจับ (Detection Conditions):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เงื่อนไข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ค่าเกณฑ์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มาตรฐานอ้างอิง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ความเร็วเกินขีดฟิสิกส์ (Speed Anomaly)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250 กม./ชม. ระหว่างกล้อง &gt;= 60 กม.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UK NADC (National ANPR Data Centre)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ปรากฏพร้อมกันสองกล้อง (Time Paradox)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ห่างกัน &gt;= 100 กม. ในเวลาเดียวกัน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Interpol ANPR Standard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เดินทางเกินความเป็นจริง (Same-Region)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ห่างกัน &gt;= 200 กม. ภายใน 1 ชั่วโมง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Interpol Vehicle Tracking Protocol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คะแนนความเสี่ยง:</w:t>
      </w:r>
    </w:p>
    <w:p>
      <w:pPr>
        <w:spacing w:after="80"/>
        <w:ind w:left="454"/>
      </w:pPr>
      <w:r>
        <w:rPr>
          <w:rFonts w:ascii="TH Sarabun PSK" w:hAnsi="TH Sarabun PSK"/>
          <w:b w:val="0"/>
          <w:i w:val="0"/>
          <w:color w:val="000000"/>
          <w:sz w:val="28"/>
        </w:rPr>
        <w:t>Risk Score = 100 (สูงสุด) — เนื่องจากเป็นหลักฐานทางวิทยาศาสตร์ที่ไม่สามารถอธิบายได้ด้วยเหตุปกติ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1F497D"/>
          <w:sz w:val="32"/>
        </w:rPr>
        <w:t>เครื่องยนต์ที่ 2 (E2): ตรวจจับขบวนรถลำเลียง — Convoy Network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วัตถุประสงค์:</w:t>
      </w:r>
    </w:p>
    <w:p>
      <w:pPr>
        <w:spacing w:after="80"/>
        <w:ind w:left="454"/>
      </w:pPr>
      <w:r>
        <w:rPr>
          <w:rFonts w:ascii="TH Sarabun PSK" w:hAnsi="TH Sarabun PSK"/>
          <w:b w:val="0"/>
          <w:i w:val="0"/>
          <w:color w:val="000000"/>
          <w:sz w:val="30"/>
        </w:rPr>
        <w:t>ตรวจจับกลุ่มยานพาหนะที่เคลื่อนที่เป็นขบวนในรูปแบบของการลำเลียงสิ่งผิดกฎหมาย โดยวิเคราะห์ความสัมพันธ์ระหว่างยานพาหนะหลายคันที่ผ่านกล้องร่วมกัน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เกณฑ์การผ่านตะแกรง (Daily Mode / Realtime Mode):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ตัวแปร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Daily (ข้อมูลรายวัน)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Realtime (ระหว่างวัน)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จำนวนกล้องต่อคัน (Prerequisite)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5 กล้อง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4 กล้อง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กล้องร่วม (Shared Cameras)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5 กล้อง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4 กล้อง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ระยะทางรวม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150 กม.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100 กม.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คะแนนผ่านเกณฑ์ (Score Gate)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90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75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ตรวจสอบทิศทางขบวน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2/3 ของคันในขบวนต้องสอดคล้อง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เช่นเดียวกัน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ตรรกะขบวนรถ (Convoy Logic):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รถนำ (Lead Car) ต้องปรากฏที่กล้องทุกจุดก่อนรถตาม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ยอมให้ขาดกล้องได้ไม่เกิน 1-2 จุด (เพื่อรองรับกรณีไฟแดง / จอดพัก)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คำนวณ TOS (Travel Order Score) วัดความสม่ำเสมอของลำดับการปรากฏตัว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คำนวณ HRI (Headway Regularity Index) วัดความสม่ำเสมอของระยะห่างระหว่างคัน</w:t>
      </w:r>
    </w:p>
    <w:p>
      <w:pPr>
        <w:pStyle w:val="ListBullet"/>
        <w:spacing w:after="60"/>
        <w:ind w:left="680"/>
      </w:pPr>
      <w:r>
        <w:rPr>
          <w:rFonts w:ascii="TH Sarabun PSK" w:hAnsi="TH Sarabun PSK"/>
          <w:b w:val="0"/>
          <w:i w:val="0"/>
          <w:sz w:val="28"/>
        </w:rPr>
        <w:t>หากมีการสลับลำดับ &gt;= 2 ครั้ง — ปฏิเสธขบวน (ไม่ใช่ขบวนจริง)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0070C0"/>
          <w:sz w:val="32"/>
        </w:rPr>
        <w:t>เครื่องยนต์ที่ 3 (E3): ตรวจจับพฤติกรรมมุดชายแดน — Border Evasion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วัตถุประสงค์:</w:t>
      </w:r>
    </w:p>
    <w:p>
      <w:pPr>
        <w:spacing w:after="80"/>
        <w:ind w:left="454"/>
      </w:pPr>
      <w:r>
        <w:rPr>
          <w:rFonts w:ascii="TH Sarabun PSK" w:hAnsi="TH Sarabun PSK"/>
          <w:b w:val="0"/>
          <w:i w:val="0"/>
          <w:color w:val="000000"/>
          <w:sz w:val="30"/>
        </w:rPr>
        <w:t>ตรวจจับยานพาหนะที่แสดงรูปแบบพฤติกรรมการตีวงกลับเพื่อรับ/ส่งสิ่งของที่บริเวณชายแดน ในลักษณะที่เป็นระบบและเกิดซ้ำหลายครั้ง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เกณฑ์การตรวจจับ: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ตัวแปร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Daily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Realtime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จำนวนกล้องที่ผ่าน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6 กล้อง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5 กล้อง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ระยะทางรวม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200 กม.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150 กม.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รูปแบบ U-Turn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บังคับ (ออก Zone A → เข้า Zone A)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บังคับ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คะแนนผ่านเกณฑ์ (Score Gate)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95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&gt;= 80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ระบบ Trigger (5 เงื่อนไขเสริม):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Trigger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เงื่อนไข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คะแนนเพิ่ม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1 — U-Turn Pattern (บังคับ)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ออกจาก Zone A (ชายแดน) → แช่พื้นที่ 1-4 ชม. → กลับเข้า Zone A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+20 คะแนน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1b — Repeat Offender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ปรากฏซ้ำ &gt;= 3 วัน (ยิ่งซ้ำ ยิ่งอันตราย)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+15 คะแนน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2 — Evasion (เสริม)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ปฏิบัติการช่วงเวลาที่การจราจรต่ำ (Low Traffic Window)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+15 คะแนน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3 — Foreign Vehicle (เสริม)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ยานพาหนะต่างถิ่นในพื้นที่ชายแดน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+15 คะแนน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4 — Multi-Run (bonus)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วนรอบ &gt;= 2 ครั้งในวันเดียว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+10 คะแนน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Trigger 5 — Speed Anomaly (bonus)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ความเร็วเฉลี่ย &gt; 110 กม./ชม.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+10 คะแนน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C00000"/>
          <w:sz w:val="28"/>
        </w:rPr>
        <w:t>หมายเหตุสำคัญ (E3):</w:t>
      </w:r>
    </w:p>
    <w:p>
      <w:pPr>
        <w:spacing w:after="80"/>
        <w:ind w:left="454"/>
      </w:pPr>
      <w:r>
        <w:rPr>
          <w:rFonts w:ascii="TH Sarabun PSK" w:hAnsi="TH Sarabun PSK"/>
          <w:b w:val="0"/>
          <w:i/>
          <w:color w:val="C00000"/>
          <w:sz w:val="28"/>
        </w:rPr>
        <w:t>ระบบได้ยกเลิกการกรองรถที่ปรากฏ &lt;= 2 วันออก (ซึ่งเป็นตรรกะที่ผิดพลาด) เนื่องจากมาตรฐาน DEA และ ปปส. ระบุว่ายานพาหนะที่ปรากฏซ้ำหลายวัน ถือว่าอันตรายกว่า ไม่ใช่ปลอดภัยกว่า ระบบปัจจุบันจึงใช้ข้อมูลซ้ำเป็น Score Booster แทน</w:t>
      </w:r>
    </w:p>
    <w:p/>
    <w:p>
      <w:pPr>
        <w:spacing w:after="80"/>
      </w:pPr>
      <w:r>
        <w:rPr>
          <w:rFonts w:ascii="TH Sarabun PSK" w:hAnsi="TH Sarabun PSK"/>
          <w:b/>
          <w:i w:val="0"/>
          <w:color w:val="7030A0"/>
          <w:sz w:val="32"/>
        </w:rPr>
        <w:t>เครื่องยนต์ที่ 4 (E4): ตรวจจับข้ามชายแดนกลางดึก — Night Border Surveillance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วัตถุประสงค์:</w:t>
      </w:r>
    </w:p>
    <w:p>
      <w:pPr>
        <w:spacing w:after="80"/>
        <w:ind w:left="454"/>
      </w:pPr>
      <w:r>
        <w:rPr>
          <w:rFonts w:ascii="TH Sarabun PSK" w:hAnsi="TH Sarabun PSK"/>
          <w:b w:val="0"/>
          <w:i w:val="0"/>
          <w:color w:val="000000"/>
          <w:sz w:val="30"/>
        </w:rPr>
        <w:t>ตรวจจับยานพาหนะที่ผ่านจุดตรวจชายแดนซ้ำๆ ในช่วงเวลากลางคืน โดยเฉพาะช่วงดึกสุด (Deep Night 00:00-04:00) ซึ่งเป็นช่วงที่การสอดส่องของเจ้าหน้าที่ลดลง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การแบ่งช่วงเวลา (Europol FRONTEX Standard):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ช่วงเวลา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คำนิยาม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คะแนนเพิ่ม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Deep Night (ดึกสุด)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00:00 - 04:00 น.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+10 คะแนน (ความเสี่ยงสูงสุด)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Late Night (กลางดึก)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22:00 - 23:59 น.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คะแนนพื้นฐาน 70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7030A0"/>
          <w:sz w:val="28"/>
        </w:rPr>
        <w:t>หมายเหตุ (E4):</w:t>
      </w:r>
    </w:p>
    <w:p>
      <w:pPr>
        <w:spacing w:after="80"/>
        <w:ind w:left="454"/>
      </w:pPr>
      <w:r>
        <w:rPr>
          <w:rFonts w:ascii="TH Sarabun PSK" w:hAnsi="TH Sarabun PSK"/>
          <w:b w:val="0"/>
          <w:i/>
          <w:color w:val="000000"/>
          <w:sz w:val="28"/>
        </w:rPr>
        <w:t>ระบบจะข้าม E4 สำหรับยานพาหนะที่ผ่าน E3 แล้ว เพื่อป้องกันการนับซ้ำ (Double Counting) ตามมาตรฐาน Europol EMPACT ที่กำหนดให้แต่ละเป้าหมายถูกระบุด้วย Engine ที่เหมาะสมที่สุดเพียงหนึ่งเดียว</w:t>
      </w:r>
    </w:p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4. ผู้ประสานข่าวกรอง (Intelligence Orchestrator)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ผู้ประสานข่าวกรองทำหน้าที่รวบรวมผลจาก Engine 1-4 และจัดทำรายการเป้าหมายลำดับความสำคัญ (Priority List) โดยมีกฎการคำนวณคะแนนสุดท้าย ดังนี้</w:t>
      </w:r>
    </w:p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สูตรคำนวณคะแนนความเสี่ยงสุดท้าย: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กรณี</w:t>
            </w:r>
          </w:p>
        </w:tc>
        <w:tc>
          <w:tcPr>
            <w:tcW w:type="dxa" w:w="453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สูตรคำนวณ</w:t>
            </w:r>
          </w:p>
        </w:tc>
      </w:tr>
      <w:tr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เป้าหมายระดับสูงสุด (Apex Target)</w:t>
            </w:r>
          </w:p>
        </w:tc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Risk Score = min(100, Score x 1.15)  — เพิ่ม 15% จากการผ่านหลาย Engine</w:t>
            </w:r>
          </w:p>
        </w:tc>
      </w:tr>
      <w:tr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เป้าหมายทั่วไป</w:t>
            </w:r>
          </w:p>
        </w:tc>
        <w:tc>
          <w:tcPr>
            <w:tcW w:type="dxa" w:w="4536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Risk Score = Score จาก Engine ที่ผ่าน</w:t>
            </w:r>
          </w:p>
        </w:tc>
      </w:tr>
      <w:tr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เงื่อนไข Apex</w:t>
            </w:r>
          </w:p>
        </w:tc>
        <w:tc>
          <w:tcPr>
            <w:tcW w:type="dxa" w:w="4536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ผ่านมากกว่า 1 Engine หลัก (E1+E2 / E2+E3 / E1+E3 ฯลฯ)</w:t>
            </w:r>
          </w:p>
        </w:tc>
      </w:tr>
    </w:tbl>
    <w:p/>
    <w:p>
      <w:pPr>
        <w:spacing w:after="80"/>
      </w:pPr>
      <w:r>
        <w:rPr>
          <w:rFonts w:ascii="TH Sarabun PSK" w:hAnsi="TH Sarabun PSK"/>
          <w:b/>
          <w:i w:val="0"/>
          <w:color w:val="000000"/>
          <w:sz w:val="28"/>
        </w:rPr>
        <w:t>การจัดประเภทเป้าหมาย (Target Classification):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ประเภท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เงื่อนไข</w:t>
            </w:r>
          </w:p>
        </w:tc>
        <w:tc>
          <w:tcPr>
            <w:tcW w:type="dxa" w:w="302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ระดับภัยคุกคาม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กลุ่มเป้าหมายความมั่นคงระดับสูงสุด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 &gt;= 2 Engine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วิกฤต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กลุ่มเป้าหมายสวมทะเบียน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 E1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สูงมาก</w:t>
            </w:r>
          </w:p>
        </w:tc>
      </w:tr>
      <w:tr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กลุ่มรถยนต์เคลื่อนที่แบบขบวน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 E2</w:t>
            </w:r>
          </w:p>
        </w:tc>
        <w:tc>
          <w:tcPr>
            <w:tcW w:type="dxa" w:w="302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สูง</w:t>
            </w:r>
          </w:p>
        </w:tc>
      </w:tr>
      <w:tr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กลุ่มรถต้องสงสัย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 E3 หรือ E4</w:t>
            </w:r>
          </w:p>
        </w:tc>
        <w:tc>
          <w:tcPr>
            <w:tcW w:type="dxa" w:w="302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น่าสงสัย</w:t>
            </w:r>
          </w:p>
        </w:tc>
      </w:tr>
    </w:tbl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5. มาตรฐานสากลและองค์กรอ้างอิง (International Standards &amp; References)</w:t>
      </w:r>
    </w:p>
    <w:p>
      <w:pPr>
        <w:pBdr>
          <w:bottom w:val="single" w:sz="6" w:space="1" w:color="4472C4"/>
        </w:pBdr>
      </w:pPr>
    </w:p>
    <w:p>
      <w:pPr>
        <w:spacing w:after="80"/>
      </w:pPr>
      <w:r>
        <w:rPr>
          <w:rFonts w:ascii="TH Sarabun PSK" w:hAnsi="TH Sarabun PSK"/>
          <w:b w:val="0"/>
          <w:i w:val="0"/>
          <w:color w:val="000000"/>
          <w:sz w:val="30"/>
        </w:rPr>
        <w:t>ตรรกะการตรวจจับทุกส่วนของระบบ i-Trap ออกแบบโดยอ้างอิงแนวปฏิบัติสากล ของหน่วยงานบังคับใช้กฎหมายระดับโลก ดังรายการต่อไปนี้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ลำดับ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องค์กร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ที่มา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หลักการที่นำมาใช้</w:t>
            </w:r>
          </w:p>
        </w:tc>
        <w:tc>
          <w:tcPr>
            <w:tcW w:type="dxa" w:w="181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นำไปใช้ใน Engine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ปปส. (ONCB)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สำนักงานคณะกรรมการป้องกันและปราบปรามยาเสพติด ประเทศไทย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แนวทางการสืบสวนเครือข่ายยาเสพติด การวิเคราะห์รูปแบบการลำเลียง และการระบุผู้ต้องสงสัยซ้ำ (Repeat Offender)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E3: Repeat Offender Booster (+15 คะแนน เมื่อปรากฏ &gt;= 3 วัน)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DSI (กรมสอบสวนคดีพิเศษ)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กระทรวงยุติธรรม ประเทศไทย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การวิเคราะห์เครือข่ายองค์กรอาชญากรรม (OCN Analysis) และการติดตามยานพาหนะที่ต้องสงสัย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Orchestrator: การจัดลำดับเป้าหมายและการประสานผลระหว่าง Engine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3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DEA (Drug Enforcement Administration)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กระทรวงยุติธรรม สหรัฐอเมริกา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HIDTA Framework: การวิเคราะห์เครือข่ายการลำเลียงยาเสพติดผ่านจุดตรวจ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E2: TOS/HRI Scoring; E3: Trigger System; Orchestrator: Apex x1.15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Interpol Project Kalkan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องค์การตำรวจสากล — ปฏิบัติการชายแดนเอเชียกลาง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การตรวจจับขบวนยานพาหนะลำเลียงและการติดตามผ่านจุดตรวจหลายจุด (Multi-Checkpoint Tracking)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E2: All-Cars Direction Coherence (&gt;= 2/3 ทิศทางสอดคล้อง)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5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Europol EMPACT / FRONTEX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สหภาพยุโรป — European Multidisciplinary Platform Against Criminal Threats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การแบ่งช่วงเวลาการตรวจจับ (Deep Night 00-04 / Late Night 22-23) และการป้องกันการนับซ้ำระหว่าง Engine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E4: Deep Night Scoring; E4 Skip หากผ่าน E3 แล้ว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6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FBI FinCEN Pattern Analysis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สำนักงานสืบสวนกลางแห่งสหรัฐอเมริกา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การวิเคราะห์รูปแบบพฤติกรรมซ้ำ (Behavioral Pattern Recognition) เพื่อระบุเครือข่ายอาชญากรรม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E3: Multi-Run Detection (วนซ้ำ &gt;= 2 รอบในวันเดียว = Trigger 4)</w:t>
            </w:r>
          </w:p>
        </w:tc>
      </w:tr>
      <w:tr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7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UK NADC (National ANPR Data Centre)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สหราชอาณาจักร — ศูนย์ข้อมูล ANPR แห่งชาติ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มาตรฐานการตรวจจับความเร็วผิดปกติระหว่างจุดตรวจ ANPR: เกณฑ์ &gt;= 250 กม./ชม.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E1: Speed Threshold 250 กม./ชม. (ลดจาก 300 เดิม)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2"/>
              </w:rPr>
              <w:t>8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UN UNODC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สำนักงานว่าด้วยยาเสพติดและอาชญากรรมแห่งสหประชาชาติ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World Drug Report: รูปแบบการลำเลียงยาเสพติดผ่านชายแดนภาคพื้นดินในเอเชียตะวันออกเฉียงใต้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E3/E4: Zone A (ชายแดน) เป็นเกณฑ์บังคับ</w:t>
            </w:r>
          </w:p>
        </w:tc>
      </w:tr>
    </w:tbl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6. สรุปการปรับปรุงล่าสุด (Latest Updates — 15 กรกฎาคม 2569)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ส่วนที่แก้ไข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รายการปรับปรุง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มาตรฐานอ้างอิง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ผลลัพธ์ที่ได้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ลด Threshold ความเร็ว 300 → 250 กม./ชม.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UK NADC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เพิ่มการตรวจจับได้มากขึ้น ลด False Negative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เพิ่ม Same-Region Detection (1 ชม. &gt;= 200 กม.)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Interpol Vehicle Tracking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ตรวจจับได้แม้ความเร็วไม่เกิน 250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E1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เพิ่ม Reason Text ระบุประเภท (speed/paradox/region)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เจ้าหน้าที่อ่านรายงานเข้าใจได้ทันที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All-Cars Direction Coherence Check (&gt;= 2/3)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Interpol Kalkan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ลด False Positive ขบวนรถจาก GPS ผิดพลาด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E3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ลบ unique_days &lt;= 2 filter (ตรรกะผิด)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DEA / ปปส.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แก้ Bug ที่ตัดรถ Repeat Offender ออกโดยไม่ตั้งใจ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เพิ่ม Repeat Offender Booster (+15 คะแนน)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DEA / ปปส.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รถที่ปรากฏ &gt;= 3 วันได้คะแนนเพิ่ม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Skip E3 plates เพื่อป้องกัน Double Counting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Europol EMPACT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ไม่นับรถคันเดิมสองครั้ง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E4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Deep Night Split (00-04 vs 22-23)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Europol FRONTEX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ช่วงดึกสุดได้คะแนนเพิ่ม +10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Orchestrator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Apex Score x1.15 แทน +10 เดิม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DEA HIDTA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คะแนนสัดส่วนตามความเสี่ยงจริง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ระบบ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Cache แผนที่ Folium ด้วย @st.cache_data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Performance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แผนที่โหลดครั้งแรก ~4 วิ, ครั้งถัดไป &lt;0.1 วิ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ระบบ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@st.fragment บน render_case_dossier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Performance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Click รายการไม่ทำให้ทั้งหน้า reload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2"/>
              </w:rPr>
              <w:t>ระบบ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8"/>
              </w:rPr>
              <w:t>เปลี่ยน iterrows() เป็น to_dict('records')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4"/>
              </w:rPr>
              <w:t>Performance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ประมวลผลเร็วขึ้น ~5 เท่าในส่วนสร้างตาราง</w:t>
            </w:r>
          </w:p>
        </w:tc>
      </w:tr>
    </w:tbl>
    <w:p/>
    <w:p>
      <w:pPr>
        <w:jc w:val="left"/>
      </w:pPr>
      <w:r>
        <w:rPr>
          <w:rFonts w:ascii="TH Sarabun PSK" w:hAnsi="TH Sarabun PSK"/>
          <w:b/>
          <w:i w:val="0"/>
          <w:color w:val="1F497D"/>
          <w:sz w:val="36"/>
        </w:rPr>
        <w:t>7. เกณฑ์คะแนนความเสี่ยงและระดับการตอบสนอง (Risk Score &amp; Response Level)</w:t>
      </w:r>
    </w:p>
    <w:p>
      <w:pPr>
        <w:pBdr>
          <w:bottom w:val="single" w:sz="6" w:space="1" w:color="4472C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ช่วงคะแนน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ระดับความเสี่ยง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ประเภทเป้าหมาย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TH Sarabun PSK" w:hAnsi="TH Sarabun PSK"/>
                <w:b/>
                <w:i w:val="0"/>
                <w:color w:val="FFFFFF"/>
                <w:sz w:val="26"/>
              </w:rPr>
              <w:t>แนวทางปฏิบัติ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100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วิกฤต (Critical)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รถสวมทะเบียน / Apex Target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แจ้งเตือนทันที — ส่งเสริมกำลังตรวจ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90 - 99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สูงมาก (Very High)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ขบวนรถ / U-Turn หลายรอบ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เฝ้าระวังเชิงรุก — จัดชุดสกัด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75 - 89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สูง (High)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ผ่านชายแดนกลางดึก / ต่างถิ่น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บันทึกและติดตาม — ขอข้อมูลเพิ่ม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/>
                <w:i w:val="0"/>
                <w:sz w:val="26"/>
              </w:rPr>
              <w:t>ต่ำกว่า 75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ปานกลาง (Moderate)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น่าสงสัย (Watch List)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H Sarabun PSK" w:hAnsi="TH Sarabun PSK"/>
                <w:b w:val="0"/>
                <w:i w:val="0"/>
                <w:sz w:val="26"/>
              </w:rPr>
              <w:t>บันทึกประวัติ — ตรวจสอบซ้ำ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jc w:val="center"/>
      </w:pPr>
      <w:r>
        <w:rPr>
          <w:rFonts w:ascii="TH Sarabun PSK" w:hAnsi="TH Sarabun PSK"/>
          <w:b w:val="0"/>
          <w:i/>
          <w:color w:val="808080"/>
          <w:sz w:val="24"/>
        </w:rPr>
        <w:t>เอกสารนี้จัดทำโดยทีมพัฒนาระบบ HWPD i-Trap Intelligence System</w:t>
        <w:br/>
        <w:t>เพื่อใช้ภายในราชการ — ห้ามเผยแพร่ต่อบุคคลภายนอกโดยไม่ได้รับอนุญาต</w:t>
        <w:br/>
        <w:t>จัดทำเมื่อ: 15 July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