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Dual Imperative of Employability: Synthesizing Higher Education Curricula, Equitable Experiential Learning, and Modernized Career Guidance 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transitional pathway from higher education to the global labor market has undergone a structural transformation over the past several decades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Driven by the massification of tertiary education, the transition to post-industrial knowledge economies, and rapid technological integration, the traditional reliance on a degree credential as an automatic guarantee of professional placement has diminished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Modern higher education policy and institutional efficacy are increasingly evaluated on their capacity to foster holistic graduate employability</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critical conceptual distinction exists between "employment"—defined as the immediate, often economically contingent outcome of securing a job—and "employability," which constitutes a complex, lifelong capacity to discern, acquire, adapt, and continuously enhance skills, understandings, and personal attributes to navigate fluid labor markets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To foster true employability, contemporary institutions must move away from isolated, centralized, "bolt-on" career services and instead establish integrated, equitable, and theoretically grounded educational ecosystems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pPr/>
      <w:r>
        <w:t>This literature review argues that graduate employability should be understood not as a narrow skills checklist, but as a socially mediated developmental process shaped by curriculum design, access to experiential learning, career identity formation, and institutional support systems. While existing models offer useful frameworks, the literature also reveals that employability interventions can reproduce inequality when they ignore students' unequal access to time, money, networks, and workplace experience.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Evolution of Employability and Conceptual Frameworks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construct robust institutional mechanisms that prepare students for the modern workforce, universities must anchor their efforts in established conceptual frameworks. Early models of employability often suffered from narrow, human-capital-centric approaches that reduced graduate readiness to a transactional checklist of technical skills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Contemporary scholarship, however, positions employability as a multifaceted dimension of personal, cognitive, and social development</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Historically, Peter Knight and Mantz Yorke constructed the USEM model, representing one of the most academically respected frameworks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USEM is structured around four tightly interrelated components: deep disciplinary and interdisciplinary understanding; skillful practices in real-world contexts; efficacy beliefs that govern a student's self-belief and cognitive resilience; and metacognition, which involves critical self-reflection and self-regulation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USEM model argues that embedding employability into the curriculum is not about teaching a superficial checklist of "key skills"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Instead, it asserts that employability is a natural byproduct of high-quality, complex, and active learning environments that naturally cultivate student autonomy, critical reflection, and contextual adaptability</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parallel, Michael Tomlinson advanced a sociological critique of the graduate labor market, illustrating how mass higher education has crowded the graduate space and created severe credentials congestion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congestion has transformed employability into an individualized responsibility, demanding that students continuously accumulate diverse forms of capital to remain competitive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Under neoliberal educational paradigms, some universities risk simplifying their curriculum systems into narrow skills-based agendas, which can undermine deep disciplinary understanding and student agency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counter this, Tomlinson introduced the Graduate Capital Model, defining capital as key resources that confer benefits and advantages in the labor market</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This model identifies five mutually reinforcing forms of capital: human capital (disciplinary knowledge and transferable cognitive skills), social capital (professional networks and industry contacts), cultural capital (an appreciation of organizational cultures and the ability to project credibility), identity capital (a clear professional self-concept and aligned career narrative), and psychological capital (internal resources such as resilience, optimism, and adaptability required to withstand labor market pressures)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multifaceted view is further operationalized by Lorraine Dacre Pool and Peter Sewell through the CareerEDGE model, which simplifies these complex concepts into an accessible developmental framework</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lower tier of the model comprises five foundational elements: Career Development Learning (CDL), Experience (work and life), Degree Subject Knowledge, Generic Skills, and Emotional Intelligence (EI)</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At the center of the CareerEDGE framework is the assertion that merely accumulating these five lower-tier experiences is insufficient</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Reflection and evaluation serve as the critical cognitive bridges that translate raw experience into upper-tier psychological outcomes, specifically self-efficacy, self-confidence, and self-esteem</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model is unique in its explicit isolation of Emotional Intelligence as a primary driver of employability</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High levels of EI not only correlate with academic persistence and superior grades via problem-focused coping mechanisms, but they also mitigate career choice anxiety, enhance relationship-building during workplace integration, and facilitate professional self-presentation during competitive recruitment processes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The efficacy of the CareerEDGE framework was demonstrated through the implementation of a tailored "Socio-emotional skills for work" (SES4Work) module for near-graduates23. The intervention was associated with reported improvements in students' CareerEDGE Employability Development Profile (EDP) scores and Trait Emotional Intelligence Questionnaire (TEIque) scores, which the authors interpreted as practically meaningful gains in employability development and emotional intelligence23. Furthermore, 70% of the participating students were successfully "hired" based on mock interviews co-delivered with employers, and 12% were offered direct professional connections post-graduation23.</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understand how these developmental processes guide actual vocational behaviors, institutions must look to Social Cognitive Career Theory (SCCT), formulated by Robert Lent, Steven Brown, and Gail Hackett</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SCCT explores the complex psychological processes governing career interest development, occupational choice stability, and performance outcomes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The theory posits three core, highly interactive building blocks: self-efficacy beliefs (dynamic, domain-specific judgments of capability), outcome expectations (anticipated consequences of behavior), and personal goals (intentions to engage in specific actions)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SCCT explains that students build career interests and persist in their choices when they possess high self-efficacy and expect positive outcomes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Efficacy expectations are dynamically acquired and revised through four primary informational sources: personal performance accomplishments, vicarious learning, social persuasion, and emotional/affective states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Higher education institutions can directly enhance student self-efficacy by structuring interventions that maximize positive performance accomplishments, such as mock interviews and work-based learning, while facilitating rich vicarious learning experiences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pPr/>
      <w:r>
        <w:t>Taken together, these models show a shift in employability research from individual skill possession toward developmental, psychological, and sociological explanations. However, they differ in emphasis: USEM privileges curriculum and metacognition, CareerEDGE focuses on student-facing developmental inputs, SCCT explains career behavior through self-efficacy and expectations, while the Graduate Capital Model foregrounds the unequal distribution of labor-market resources.</w:t>
      </w:r>
    </w:p>
    <w:p>
      <w:pPr/>
      <w:r>
        <w:t>The strength of this body of literature is that it prevents employability from being reduced to a list of generic skills. Its limitation is that several models still risk locating responsibility primarily within the individual student unless they are paired with research on access, institutional design, and structural inequality. This limitation makes the work-integrated learning literature essential, because it tests whether students can actually convert classroom learning into workplace capability.</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sz w:val="18"/>
                <w:rtl w:val="0"/>
              </w:rPr>
              <w:t xml:space="preserve">Theoretical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sz w:val="18"/>
                <w:rtl w:val="0"/>
              </w:rPr>
              <w:t xml:space="preserve">Core Focus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sz w:val="18"/>
                <w:rtl w:val="0"/>
              </w:rPr>
              <w:t xml:space="preserve">Primary Mechanisms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sz w:val="18"/>
                <w:rtl w:val="0"/>
              </w:rPr>
              <w:t xml:space="preserve">Main Institutional Value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
              <w:rPr>
                <w:sz w:val="18"/>
              </w:rPr>
              <w:t>USEM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sz w:val="18"/>
                <w:rtl w:val="0"/>
              </w:rPr>
              <w:t xml:space="preserve">Curricular integration of academic learning and employability.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sz w:val="18"/>
                <w:rtl w:val="0"/>
              </w:rPr>
              <w:t xml:space="preserve">Understanding, Skilful Practices, Efficacy Beliefs, Metacognition.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sz w:val="18"/>
                <w:rtl w:val="0"/>
              </w:rPr>
              <w:t xml:space="preserve">Aligns employability with deep disciplinary learning and critical metacognition.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
              <w:rPr>
                <w:sz w:val="18"/>
              </w:rPr>
              <w:t>Graduate Capital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sz w:val="18"/>
                <w:rtl w:val="0"/>
              </w:rPr>
              <w:t xml:space="preserve">Multi-dimensional resource accumulation for labor market advantage.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sz w:val="18"/>
                <w:rtl w:val="0"/>
              </w:rPr>
              <w:t xml:space="preserve">Human, Social, Cultural, Identity, and Psychological Capital.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sz w:val="18"/>
                <w:rtl w:val="0"/>
              </w:rPr>
              <w:t xml:space="preserve">Shifts focus from individual skill deficits to broader social networks, resilience, and identity alignment.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
              <w:rPr>
                <w:sz w:val="18"/>
              </w:rPr>
              <w:t>CareerEDGE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sz w:val="18"/>
                <w:rtl w:val="0"/>
              </w:rPr>
              <w:t xml:space="preserve">Structured, student-friendly developmental progression.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sz w:val="18"/>
                <w:rtl w:val="0"/>
              </w:rPr>
              <w:t xml:space="preserve">Career Development Learning, Experience, Subject Knowledge, Generic Skills, Emotional Intelligence.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sz w:val="18"/>
                <w:rtl w:val="0"/>
              </w:rPr>
              <w:t xml:space="preserve">Uses reflection to translate raw inputs into self-efficacy, self-confidence, and self-esteem.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
              <w:rPr>
                <w:sz w:val="18"/>
              </w:rPr>
              <w:t>Social Cognitive Career Theory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sz w:val="18"/>
                <w:rtl w:val="0"/>
              </w:rPr>
              <w:t xml:space="preserve">Cognitive and behavioral processes guiding career selection and success.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sz w:val="18"/>
                <w:rtl w:val="0"/>
              </w:rPr>
              <w:t xml:space="preserve">Self-efficacy beliefs, outcome expectations, personal goals, and environmental feedback loops.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sz w:val="18"/>
                <w:rtl w:val="0"/>
              </w:rPr>
              <w:t xml:space="preserve">Designs targeted counseling and teaching interventions that boost self-belief and outcomes.</w:t>
            </w:r>
          </w:p>
        </w:tc>
      </w:tr>
    </w:tbl>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Work-Integrated Learning and Core Competencies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Standardizing the competencies required for a career-ready graduate workforce is central to modern higher education policy</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The National Association of Colleges and Employers (NACE) defines career readiness as a foundation from which to demonstrate requisite core competencies that broadly prepare the college-educated for success in the workplace and lifelong career management</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NACE codifies eight core competencies:</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Career and Self-Development:</w:t>
      </w:r>
      <w:r w:rsidDel="00000000" w:rsidR="00000000" w:rsidRPr="00000000">
        <w:rPr>
          <w:rFonts w:ascii="Arial" w:cs="Arial" w:eastAsia="Arial" w:hAnsi="Arial"/>
          <w:color w:val="1f1f1f"/>
          <w:rtl w:val="0"/>
        </w:rPr>
        <w:t xml:space="preserve"> Proactively developing oneself and one's career through continual learning, awareness of personal strengths and areas for growth, and professional networking</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Communication:</w:t>
      </w:r>
      <w:r w:rsidDel="00000000" w:rsidR="00000000" w:rsidRPr="00000000">
        <w:rPr>
          <w:rFonts w:ascii="Arial" w:cs="Arial" w:eastAsia="Arial" w:hAnsi="Arial"/>
          <w:color w:val="1f1f1f"/>
          <w:rtl w:val="0"/>
        </w:rPr>
        <w:t xml:space="preserve"> Clearly and effectively exchanging information, ideas, facts, and perspectives with diverse internal and external stakeholders through written, verbal, and non-verbal mediums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Critical Thinking:</w:t>
      </w:r>
      <w:r w:rsidDel="00000000" w:rsidR="00000000" w:rsidRPr="00000000">
        <w:rPr>
          <w:rFonts w:ascii="Arial" w:cs="Arial" w:eastAsia="Arial" w:hAnsi="Arial"/>
          <w:color w:val="1f1f1f"/>
          <w:rtl w:val="0"/>
        </w:rPr>
        <w:t xml:space="preserve"> Identifying and responding to organizational needs based on situational context, systemic reasoning, and logical analysis while recognizing personal biases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Equity and Inclusion:</w:t>
      </w:r>
      <w:r w:rsidDel="00000000" w:rsidR="00000000" w:rsidRPr="00000000">
        <w:rPr>
          <w:rFonts w:ascii="Arial" w:cs="Arial" w:eastAsia="Arial" w:hAnsi="Arial"/>
          <w:color w:val="1f1f1f"/>
          <w:rtl w:val="0"/>
        </w:rPr>
        <w:t xml:space="preserve"> Demonstrating the awareness, attitude, knowledge, and skills required to equitably engage with and include people from diverse local and global cultures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Leadership:</w:t>
      </w:r>
      <w:r w:rsidDel="00000000" w:rsidR="00000000" w:rsidRPr="00000000">
        <w:rPr>
          <w:rFonts w:ascii="Arial" w:cs="Arial" w:eastAsia="Arial" w:hAnsi="Arial"/>
          <w:color w:val="1f1f1f"/>
          <w:rtl w:val="0"/>
        </w:rPr>
        <w:t xml:space="preserve"> Recognizing and leveraging personal and team strengths to achieve shared organizational goals, employing innovative thinking, and motivating others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Professionalism:</w:t>
      </w:r>
      <w:r w:rsidDel="00000000" w:rsidR="00000000" w:rsidRPr="00000000">
        <w:rPr>
          <w:rFonts w:ascii="Arial" w:cs="Arial" w:eastAsia="Arial" w:hAnsi="Arial"/>
          <w:color w:val="1f1f1f"/>
          <w:rtl w:val="0"/>
        </w:rPr>
        <w:t xml:space="preserve"> Demonstrating highly effective, consistent, and accountable work habits, maintaining a positive personal brand, and acting in the interest of the broader community</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Teamwork:</w:t>
      </w:r>
      <w:r w:rsidDel="00000000" w:rsidR="00000000" w:rsidRPr="00000000">
        <w:rPr>
          <w:rFonts w:ascii="Arial" w:cs="Arial" w:eastAsia="Arial" w:hAnsi="Arial"/>
          <w:color w:val="1f1f1f"/>
          <w:rtl w:val="0"/>
        </w:rPr>
        <w:t xml:space="preserve"> Building and maintaining highly collaborative relationships, navigating conflict constructively, and appreciating diverse viewpoints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Technology:</w:t>
      </w:r>
      <w:r w:rsidDel="00000000" w:rsidR="00000000" w:rsidRPr="00000000">
        <w:rPr>
          <w:rFonts w:ascii="Arial" w:cs="Arial" w:eastAsia="Arial" w:hAnsi="Arial"/>
          <w:color w:val="1f1f1f"/>
          <w:rtl w:val="0"/>
        </w:rPr>
        <w:t xml:space="preserve"> Understanding and ethically leveraging digital tools, software, and platforms to enhance operational efficiencies and adapt quickly to technological changes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develop these core competencies, institutions rely heavily on Work-Integrated Learning (WIL), defined by Co-operative Education and Work-Integrated Learning Canada (CEWIL Canada) as a form of curricular experiential education that formally integrates a student's academic studies with quality experiences within a workplace or practice setting</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This model relies on an engaged, tri-partite partnership between an academic institution, a host organization, and a student</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empirical literature establishes a clear, positive correlation between participation in structured WIL experiences and early career success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In their seminal study, Jack Gault, John Redington, and Tammy Schlager demonstrated that business undergraduates who completed field internships experienced substantial early career advantages, including higher initial starting salaries, a significantly reduced job search duration upon graduation, and elevated levels of long-term job satisfaction</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Crucially, contemporary scholarship emphasizes that we must look beyond purely outcomes-focused evaluations of WIL to examine the </w:t>
      </w:r>
      <w:r w:rsidDel="00000000" w:rsidR="00000000" w:rsidRPr="00000000">
        <w:rPr>
          <w:rFonts w:ascii="Arial" w:cs="Arial" w:eastAsia="Arial" w:hAnsi="Arial"/>
          <w:i w:val="1"/>
          <w:iCs w:val="1"/>
          <w:color w:val="1f1f1f"/>
          <w:rtl w:val="0"/>
        </w:rPr>
        <w:t xml:space="preserve">process</w:t>
      </w:r>
      <w:r w:rsidDel="00000000" w:rsidR="00000000" w:rsidRPr="00000000">
        <w:rPr>
          <w:rFonts w:ascii="Arial" w:cs="Arial" w:eastAsia="Arial" w:hAnsi="Arial"/>
          <w:color w:val="1f1f1f"/>
          <w:rtl w:val="0"/>
        </w:rPr>
        <w:t xml:space="preserve"> of how students acquire these skills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Denise Jackson’s (2015) research, which analyzed survey data from 131 undergraduate students across different disciplines in an Australian university, revealed that skill performance deficits during work placements are rarely student-centered</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Instead, issues experienced in performing certain skills during placement can be largely attributed to poor curriculum or placement design, such as a lack of task clarity, insufficient supervisor support, or inadequate integration between academic coursework and workplace tasks</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Jackson highlights that students in school environments are accustomed to completed tasks structured around clear rubrics and deadlines, whereas workplace tasks are often open-ended, ambiguous, and require the use of multiple information sources to solve real-world problems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Therefore, high-quality, scaffolded curriculum design that teaches students how to find, evaluate, and use information effectively—building information literacy—is a critical predictor of successful skill transfer during placements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p>
      <w:pPr/>
      <w:r>
        <w:t>Overall, WIL research explains well why authentic workplace experience can strengthen career readiness: it gives students practice, feedback, networks, and evidence of competence. Yet the literature also shows that experience alone is not automatically developmental; placement quality, supervision, task design, and curricular integration determine whether students learn or merely endure poorly structured work. This concern leads directly to the internship access literature, where the central question becomes not only whether WIL works, but who can afford to participate in it.</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Systemic Access Barriers and the "Thwarted Intern"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the documented benefits of experiential education, participation in internships is not equitable across all student demographic and socioeconomic spectrums</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Research by Matthew Hora, Matthew Wolfgram, Zi Chen, and colleagues reveals a critical, inequitable "black box" surrounding internship participation, introducing the construct of the "thwarted intern"</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This construct describes students who highly desire to participate in an undergraduate internship to enhance their employability but are prevented from doing so by intersecting structural and socio-contextual obstacles</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from multi-institutional surveys reveal that 64% of undergraduate students who did not complete an internship had wanted to do so but faced insurmountable barriers to entry</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Rather than viewing a student's lack of internship experience as an individual deficit, researchers employ a critical field-theoretic analysis, rooted in Pierre Bourdieu's theory of capital, to show how financial, social, and cultural barriers intersect to systematically exclude marginalized cohorts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These structural barriers manifest across several dimensions:</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Financial Scarcity and Unpaid Internships:</w:t>
      </w:r>
      <w:r w:rsidDel="00000000" w:rsidR="00000000" w:rsidRPr="00000000">
        <w:rPr>
          <w:rFonts w:ascii="Arial" w:cs="Arial" w:eastAsia="Arial" w:hAnsi="Arial"/>
          <w:color w:val="1f1f1f"/>
          <w:rtl w:val="0"/>
        </w:rPr>
        <w:t xml:space="preserve"> The prevalence of unpaid or inadequately paid internships remains a formidable barrier, particularly in non-profit, creative, and arts-related fields</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Low-income students who must work full-time or part-time jobs to cover school and immediate living expenses cannot afford to give up paid labor to work for free</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Time Poverty as an Understudied Capital Form:</w:t>
      </w:r>
      <w:r w:rsidDel="00000000" w:rsidR="00000000" w:rsidRPr="00000000">
        <w:rPr>
          <w:rFonts w:ascii="Arial" w:cs="Arial" w:eastAsia="Arial" w:hAnsi="Arial"/>
          <w:color w:val="1f1f1f"/>
          <w:rtl w:val="0"/>
        </w:rPr>
        <w:t xml:space="preserve"> Time operates as a highly unequal resource in higher education</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Wealthier students can "purchase" discretionary time to pursue unpaid work, attend networking events, and engage in resume-building activities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Conversely, working-class and marginalized students face extreme "time poverty" due to the compounding demands of heavy academic course loads, employment obligations, commuting, and gendered family care responsibilities</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Survey data shows that the co-occurrence of needing to work and carrying a heavy course load is the single most common combination of barriers, preventing hundreds of students from accessing internships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Geographic and Relocation Dynamics:</w:t>
      </w:r>
      <w:r w:rsidDel="00000000" w:rsidR="00000000" w:rsidRPr="00000000">
        <w:rPr>
          <w:rFonts w:ascii="Arial" w:cs="Arial" w:eastAsia="Arial" w:hAnsi="Arial"/>
          <w:color w:val="1f1f1f"/>
          <w:rtl w:val="0"/>
        </w:rPr>
        <w:t xml:space="preserve"> Prestigious internships are heavily concentrated in major metropolitan areas with a high cost of living</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When employers fail to provide relocation assistance or housing subsidies, students without substantial family financial backing are effectively locked out of these high-status opportunities</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Social and Cultural Capital Disparities:</w:t>
      </w:r>
      <w:r w:rsidDel="00000000" w:rsidR="00000000" w:rsidRPr="00000000">
        <w:rPr>
          <w:rFonts w:ascii="Arial" w:cs="Arial" w:eastAsia="Arial" w:hAnsi="Arial"/>
          <w:color w:val="1f1f1f"/>
          <w:rtl w:val="0"/>
        </w:rPr>
        <w:t xml:space="preserve"> High-status and highly competitive professions continue to rely heavily on informal, class-based social networks and connections to elite higher education institutions to recruit interns</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First-generation and racially minoritized students often lack access to these professional mentors and "insider" job-market knowledge, placing them at a severe disadvantage</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Furthermore, lower-SES students may struggle to signal "fit" to elite recruiters if they lack the specific self-presentation, communication styles, or cultural habits valued within those professional fields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Institutional Selectivity and Resource Gaps:</w:t>
      </w:r>
      <w:r w:rsidDel="00000000" w:rsidR="00000000" w:rsidRPr="00000000">
        <w:rPr>
          <w:rFonts w:ascii="Arial" w:cs="Arial" w:eastAsia="Arial" w:hAnsi="Arial"/>
          <w:color w:val="1f1f1f"/>
          <w:rtl w:val="0"/>
        </w:rPr>
        <w:t xml:space="preserve"> Institutional selectivity serves as a powerful predictor of securing a high-quality, paid internship</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Elite, private, and highly selective institutions possess extensive career service budgets, robust alumni networks, and direct industry pipelines</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Conversely, less selective public universities and community colleges, which serve the largest populations of low-income, first-generation, and minoritized students, are frequently under-resourced, exacerbating national inequalities in post-graduate career outcomes</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Recent empirical data demonstrates how these class inequalities operate in practice45. A 2025 quantitative study in the United Kingdom evaluated the relationships between social class, internships, social capital, and perceived employability45. The study assessed university students using descriptive and inferential statistics and reported strong internal consistency for its self-perceived employability measure45.</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mediation analyses yielded several vital outcomes. First, students from higher socioeconomic backgrounds exhibited significantly greater perceived employability, a relationship heavily mediated by their unequal, pre-existing access to rich social capital</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Second, participation in internships and formal work placements was positively associated with students' perceptions of employability across </w:t>
      </w:r>
      <w:r w:rsidDel="00000000" w:rsidR="00000000" w:rsidRPr="00000000">
        <w:rPr>
          <w:rFonts w:ascii="Arial" w:cs="Arial" w:eastAsia="Arial" w:hAnsi="Arial"/>
          <w:b w:val="1"/>
          <w:bCs w:val="1"/>
          <w:color w:val="1f1f1f"/>
          <w:rtl w:val="0"/>
        </w:rPr>
        <w:t xml:space="preserve">all</w:t>
      </w:r>
      <w:r w:rsidDel="00000000" w:rsidR="00000000" w:rsidRPr="00000000">
        <w:rPr>
          <w:rFonts w:ascii="Arial" w:cs="Arial" w:eastAsia="Arial" w:hAnsi="Arial"/>
          <w:color w:val="1f1f1f"/>
          <w:rtl w:val="0"/>
        </w:rPr>
        <w:t xml:space="preserve"> social class backgrounds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Internships universally enhanced students' perceived employability by directly expanding their social capital and professional networks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the positive effect of internships on social capital and self-perceived readiness holds true regardless of social class, providing structured, paid, and easily accessible internships serves as a highly effective institutional mechanism to level the playing field, enhance social mobility, and narrow the equity gap for lower-SES students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pPr/>
      <w:r>
        <w:t>This literature is especially valuable because it reframes internship participation as a question of distributive justice rather than motivation. It shows that a student may possess strong reflection skills, confidence, and disciplinary knowledge yet still lack access to paid internships, professional networks, or geographic mobility. The next question, therefore, is whether university career services are organized to compensate for these unequal starting points or whether they unintentionally serve students who already possess the most capital.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z w:val="18"/>
                <w:shd w:fill="auto" w:val="clear"/>
                <w:rtl w:val="0"/>
              </w:rPr>
              <w:t xml:space="preserve">Study Dimension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z w:val="18"/>
                <w:shd w:fill="auto" w:val="clear"/>
                <w:rtl w:val="0"/>
              </w:rPr>
              <w:t xml:space="preserve">Metric / Statistical Parameter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z w:val="18"/>
                <w:shd w:fill="auto" w:val="clear"/>
                <w:rtl w:val="0"/>
              </w:rPr>
              <w:t xml:space="preserve">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z w:val="18"/>
                <w:shd w:fill="auto" w:val="clear"/>
                <w:rtl w:val="0"/>
              </w:rPr>
              <w:t xml:space="preserve">Operational Implication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z w:val="18"/>
                <w:shd w:fill="auto" w:val="clear"/>
                <w:rtl w:val="0"/>
              </w:rPr>
              <w:t xml:space="preserve">Initial Sample Size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Total respondents completing survey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158 students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Pre-exclusion survey cohort.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z w:val="18"/>
                <w:shd w:fill="auto" w:val="clear"/>
                <w:rtl w:val="0"/>
              </w:rPr>
              <w:t xml:space="preserve">Exclusions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Attention check failure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6 participants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Maintained statistical integrity.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
              <w:rPr>
                <w:sz w:val="18"/>
              </w:rPr>
              <w:t>Final Sample (n)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Cleaned analytic sample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152 students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Standard sample for mediation analysis.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z w:val="18"/>
                <w:shd w:fill="auto" w:val="clear"/>
                <w:rtl w:val="0"/>
              </w:rPr>
              <w:t xml:space="preserve">Age Range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Age limits of participants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18 to 27 years old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Reflects traditional undergraduate cohort.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
              <w:rPr>
                <w:sz w:val="18"/>
              </w:rPr>
              <w:t>Mean 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Average sample 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
              <w:rPr>
                <w:sz w:val="18"/>
              </w:rPr>
              <w:t>20.93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Dense concentration of near-graduates.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z w:val="18"/>
                <w:shd w:fill="auto" w:val="clear"/>
                <w:rtl w:val="0"/>
              </w:rPr>
              <w:t xml:space="preserve">Gender Distribution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Self-reported gender identity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98 Female, 48 Male, 6 Non-binary/Undisclosed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Diverse gender representation in sample.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z w:val="18"/>
                <w:shd w:fill="auto" w:val="clear"/>
                <w:rtl w:val="0"/>
              </w:rPr>
              <w:t xml:space="preserve">Statistical Power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Power analysis parameters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
              <w:rPr>
                <w:sz w:val="18"/>
              </w:rPr>
              <w:t>Adequate statistical power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Sufficient to detect medium effect sizes.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z w:val="18"/>
                <w:shd w:fill="auto" w:val="clear"/>
                <w:rtl w:val="0"/>
              </w:rPr>
              <w:t xml:space="preserve">Employability Scale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22-item self-perceived score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
              <w:rPr>
                <w:sz w:val="18"/>
              </w:rPr>
              <w:t>Mean = 3.50; reliability reported as strong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High baseline perceived employability.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z w:val="18"/>
                <w:shd w:fill="auto" w:val="clear"/>
                <w:rtl w:val="0"/>
              </w:rPr>
              <w:t xml:space="preserve">Internal Consistency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
              <w:rPr>
                <w:sz w:val="18"/>
              </w:rPr>
              <w:t>Cronbach's alpha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.84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Strong scale reliability and consistency.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z w:val="18"/>
                <w:shd w:fill="auto" w:val="clear"/>
                <w:rtl w:val="0"/>
              </w:rPr>
              <w:t xml:space="preserve">H1a &amp; H1b Result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Direct effect of social class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Supported (mediated by social capital)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Higher-class background predicts higher initial perceived employability.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z w:val="18"/>
                <w:shd w:fill="auto" w:val="clear"/>
                <w:rtl w:val="0"/>
              </w:rPr>
              <w:t xml:space="preserve">H2a &amp; H2b Result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Effect of internships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Supported (mediated by social capital)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Internships build social capital and perceived employability across </w:t>
            </w:r>
            <w:r w:rsidDel="00000000" w:rsidR="00000000" w:rsidRPr="00000000">
              <w:rPr>
                <w:rFonts w:ascii="Arial" w:cs="Arial" w:eastAsia="Arial" w:hAnsi="Arial"/>
                <w:b w:val="1"/>
                <w:bCs w:val="1"/>
                <w:color w:val="1f1f1f"/>
                <w:sz w:val="18"/>
                <w:shd w:fill="auto" w:val="clear"/>
                <w:rtl w:val="0"/>
              </w:rPr>
              <w:t xml:space="preserve">all</w:t>
            </w:r>
            <w:r w:rsidDel="00000000" w:rsidR="00000000" w:rsidRPr="00000000">
              <w:rPr>
                <w:rFonts w:ascii="Arial" w:cs="Arial" w:eastAsia="Arial" w:hAnsi="Arial"/>
                <w:color w:val="1f1f1f"/>
                <w:sz w:val="18"/>
                <w:shd w:fill="auto" w:val="clear"/>
                <w:rtl w:val="0"/>
              </w:rPr>
              <w:t xml:space="preserve"> social classes.</w:t>
            </w:r>
          </w:p>
        </w:tc>
      </w:tr>
    </w:tbl>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Evaluative Assessment of University Career Services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tertiary institutions adapt to shifting workforce demands, Career Services Centers (CSCs) are facing intense pressure to demonstrate their institutional value</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Traditionally, CSCs operated as transactional clinics focused on career advising, resume workshops, and physical job boards</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 However, empirical evaluations of student satisfaction and utilization reveal a profound structural disconnect</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Large-scale studies demonstrate that while overall institutional satisfaction among graduates remains positive, specific satisfaction with career advising and career development services exhibits deep systemic vulnerabilities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Data from the UK Office for Students (OfS) and other global institutional research highlight a stark "satisfaction-utilization paradox"</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Utilization Gap:</w:t>
      </w:r>
      <w:r w:rsidDel="00000000" w:rsidR="00000000" w:rsidRPr="00000000">
        <w:rPr>
          <w:rFonts w:ascii="Arial" w:cs="Arial" w:eastAsia="Arial" w:hAnsi="Arial"/>
          <w:color w:val="1f1f1f"/>
          <w:rtl w:val="0"/>
        </w:rPr>
        <w:t xml:space="preserve"> In comprehensive surveys, 88% of graduates report that university support helped prepare them for life after graduation, yet only 33% (one-third) reported ever using their centralized careers service directly</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In alternative institutional surveys, nearly 75% of students indicated they never utilized centralized career services, with business students constituting the highest-utilizing cohort</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Pragmatic Tools vs. Holistic Guidance:</w:t>
      </w:r>
      <w:r w:rsidDel="00000000" w:rsidR="00000000" w:rsidRPr="00000000">
        <w:rPr>
          <w:rFonts w:ascii="Arial" w:cs="Arial" w:eastAsia="Arial" w:hAnsi="Arial"/>
          <w:color w:val="1f1f1f"/>
          <w:rtl w:val="0"/>
        </w:rPr>
        <w:t xml:space="preserve"> A persistent theme in student feedback is the divergence in satisfaction based on the </w:t>
      </w:r>
      <w:r w:rsidDel="00000000" w:rsidR="00000000" w:rsidRPr="00000000">
        <w:rPr>
          <w:rFonts w:ascii="Arial" w:cs="Arial" w:eastAsia="Arial" w:hAnsi="Arial"/>
          <w:i w:val="1"/>
          <w:iCs w:val="1"/>
          <w:color w:val="1f1f1f"/>
          <w:rtl w:val="0"/>
        </w:rPr>
        <w:t xml:space="preserve">type</w:t>
      </w:r>
      <w:r w:rsidDel="00000000" w:rsidR="00000000" w:rsidRPr="00000000">
        <w:rPr>
          <w:rFonts w:ascii="Arial" w:cs="Arial" w:eastAsia="Arial" w:hAnsi="Arial"/>
          <w:color w:val="1f1f1f"/>
          <w:rtl w:val="0"/>
        </w:rPr>
        <w:t xml:space="preserve"> of support received</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Students report high satisfaction with transactional, pragmatic tools—such as resume writing assistance, cover letter reviews, and mock interviews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However, satisfaction drops dramatically when students seek personalized, deep exploration of long-term career goals, specialized industry-specific trends, and culturally tailored guidance for underrepresented groups, international learners, and students of color</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Disciplinary Disparities in Preparedness:</w:t>
      </w:r>
      <w:r w:rsidDel="00000000" w:rsidR="00000000" w:rsidRPr="00000000">
        <w:rPr>
          <w:rFonts w:ascii="Arial" w:cs="Arial" w:eastAsia="Arial" w:hAnsi="Arial"/>
          <w:color w:val="1f1f1f"/>
          <w:rtl w:val="0"/>
        </w:rPr>
        <w:t xml:space="preserve"> How prepared a graduate feels is heavily dependent on their field of study</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Graduates from professional or highly vocational programs, such as health and medical sciences (only 25% feeling unprepared) and education (only 19% feeling unprepared), report high career confidence</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Conversely, students in arts and humanities (43% feeling unprepared) and social sciences (41% feeling unprepared) report elevated career anxiety and feel less supported by traditional university structures</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analyze the specific factors driving student satisfaction, researchers have investigated the perceived quality of higher education service delivery</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In a study of 300 students utilizing a standardized questionnaire, overall higher education service quality was found to have a statistically significant impact on student satisfaction</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Among the service quality dimensions, "reliability" (delivering services dependably and accurately) and "empathy" (providing caring, individualized attention) emerged as the strongest positive predictors of student satisfaction</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However, the study also revealed that student satisfaction levels are exceptionally low in areas such as comprehending students' specific problems, the availability of career guidance and counseling services, and administrative responsiveness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These findings align with a study of 372 undergraduate business students, which indicated that while students value coaching on skills critical to employment, they characterize career center staff as possessing limited knowledge of industry-specific trends and being poorly equipped to support underrepresented populations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Conversely, a large-scale study of 1,328 students in public universities in China (selected via convenience sampling and evaluated across 20 quality indicators) demonstrated that perceived usefulness of career services was highly correlated with student satisfaction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top three drivers of student satisfaction were the teacher's teaching capacity, the teacher's professional knowledge, and targeted guidance on career planning</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This highlights that when career center staff possess deep industry-specific expertise and move beyond "cookie-cutter" advising, they can significantly enhance student trust and satisfaction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pPr/>
      <w:r>
        <w:t>Across these studies, career services appear most effective when they combine reliable transactional support with relational, discipline-aware advising. The evidence is weaker on which service models produce durable employment outcomes across different student groups; much of the literature measures satisfaction, perceived usefulness, or short-term engagement rather than long-term labor-market mobility. This evidence gap matters because modernization should not be mistaken for effectiveness unless new tools demonstrably improve access and outcomes.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sz w:val="18"/>
                <w:rtl w:val="0"/>
              </w:rPr>
              <w:t xml:space="preserve">Dataset / 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sz w:val="18"/>
                <w:rtl w:val="0"/>
              </w:rPr>
              <w:t xml:space="preserve">Sample Size &amp; Method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sz w:val="18"/>
                <w:rtl w:val="0"/>
              </w:rPr>
              <w:t xml:space="preserve">Key Metric / Statistics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sz w:val="18"/>
                <w:rtl w:val="0"/>
              </w:rPr>
              <w:t xml:space="preserve">Major Empirical Findings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
              <w:rPr>
                <w:sz w:val="18"/>
              </w:rPr>
              <w:t>UK Office for Students (OfS)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sz w:val="18"/>
                <w:rtl w:val="0"/>
              </w:rPr>
              <w:t xml:space="preserve">Multi-institutional graduate survey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sz w:val="18"/>
                <w:rtl w:val="0"/>
              </w:rPr>
              <w:t xml:space="preserve">71.2% full-time progression rate; 88% felt supported; 33% used career services.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sz w:val="18"/>
                <w:rtl w:val="0"/>
              </w:rPr>
              <w:t xml:space="preserve">High overall perceived support, but low direct utilization of centralized career services. Specific usage concentrated in career fairs (72%) and CV help (71%).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
              <w:rPr>
                <w:sz w:val="18"/>
              </w:rPr>
              <w:t>US Business Student Survey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
              <w:rPr>
                <w:sz w:val="18"/>
              </w:rPr>
              <w:t>Survey and focus group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sz w:val="18"/>
                <w:rtl w:val="0"/>
              </w:rPr>
              <w:t xml:space="preserve">Qualitative positive/negative coding of student feedback.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sz w:val="18"/>
                <w:rtl w:val="0"/>
              </w:rPr>
              <w:t xml:space="preserve">High satisfaction with technical skills (resumes, interviews) and employer networking events. High dissatisfaction with lack of personalization, lack of industry-specific knowledge, and poor support for underrepresented groups.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
              <w:rPr>
                <w:sz w:val="18"/>
              </w:rPr>
              <w:t>Chinese Public University Study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
              <w:rPr>
                <w:sz w:val="18"/>
              </w:rPr>
              <w:t>Convenience sample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sz w:val="18"/>
                <w:rtl w:val="0"/>
              </w:rPr>
              <w:t xml:space="preserve">Evaluation across 20 quality indicators; regression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sz w:val="18"/>
                <w:rtl w:val="0"/>
              </w:rPr>
              <w:t xml:space="preserve">Strong positive correlation between career service usefulness and student satisfaction. Top three satisfaction drivers: teacher teaching capacity, teacher knowledge, and career planning guidance.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
              <w:rPr>
                <w:sz w:val="18"/>
              </w:rPr>
              <w:t>HE Service Quality Study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sz w:val="18"/>
              </w:rPr>
              <w:drawing>
                <wp:inline distB="19050" distT="19050" distL="19050" distR="19050">
                  <wp:extent cx="733901" cy="244634"/>
                  <wp:effectExtent b="0" l="0" r="0" t="0"/>
                  <wp:docPr id="19"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733901" cy="244634"/>
                          </a:xfrm>
                          <a:prstGeom prst="rect"/>
                          <a:ln/>
                        </pic:spPr>
                      </pic:pic>
                    </a:graphicData>
                  </a:graphic>
                </wp:inline>
              </w:drawing>
            </w:r>
            <w:r w:rsidDel="00000000" w:rsidR="00000000" w:rsidRPr="00000000">
              <w:rPr>
                <w:rFonts w:ascii="Arial" w:cs="Arial" w:eastAsia="Arial" w:hAnsi="Arial"/>
                <w:color w:val="1f1f1f"/>
                <w:sz w:val="18"/>
                <w:rtl w:val="0"/>
              </w:rPr>
              <w:t xml:space="preserve"> standardized survey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sz w:val="18"/>
                <w:rtl w:val="0"/>
              </w:rPr>
              <w:t xml:space="preserve">Multiple regression of service quality factors on satisfaction.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sz w:val="18"/>
                <w:rtl w:val="0"/>
              </w:rPr>
              <w:t xml:space="preserve">Reliability and empathy are the strongest positive predictors of satisfaction. Critical service deficits identified in administrative responsiveness, understanding student-specific problems, and career advising.</w:t>
            </w:r>
          </w:p>
        </w:tc>
      </w:tr>
    </w:tbl>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Emerging Digital and AI-Supported Career Ecosystems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Recent practice-oriented literature suggests that the career ecosystem is being reshaped by digital advising platforms, skills verification, shorter-form learning, and employer expectations around responsible AI use56. Because much of this evidence comes from institutional reports, vendor analyses, and sector commentary rather than mature longitudinal scholarship, it should be used as contextual evidence rather than as conclusive proof of employment impact56.</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Later, High-Intensity Engagement:</w:t>
      </w:r>
      <w:r w:rsidDel="00000000" w:rsidR="00000000" w:rsidRPr="00000000">
        <w:rPr>
          <w:rFonts w:ascii="Arial" w:cs="Arial" w:eastAsia="Arial" w:hAnsi="Arial"/>
          <w:color w:val="1f1f1f"/>
          <w:rtl w:val="0"/>
        </w:rPr>
        <w:t xml:space="preserve"> Students are delaying career planning until close to graduation, but when they do engage, they require rapid, high-quality, and instant-feedback support</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Baseline AI Literacy:</w:t>
      </w:r>
      <w:r w:rsidDel="00000000" w:rsidR="00000000" w:rsidRPr="00000000">
        <w:rPr>
          <w:rFonts w:ascii="Arial" w:cs="Arial" w:eastAsia="Arial" w:hAnsi="Arial"/>
          <w:color w:val="1f1f1f"/>
          <w:rtl w:val="0"/>
        </w:rPr>
        <w:t xml:space="preserve"> Ethical and functional proficiency with generative AI has become a non-negotiable expectation from employers, making AI integration a critical component of career preparation</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Skills Verification over GPA:</w:t>
      </w:r>
      <w:r w:rsidDel="00000000" w:rsidR="00000000" w:rsidRPr="00000000">
        <w:rPr>
          <w:rFonts w:ascii="Arial" w:cs="Arial" w:eastAsia="Arial" w:hAnsi="Arial"/>
          <w:color w:val="1f1f1f"/>
          <w:rtl w:val="0"/>
        </w:rPr>
        <w:t xml:space="preserve"> Modern recruiters are shifting away from traditional GPAs, prioritizing verified microcredentials, digital badges, and stackable certifications tied to authentic assessments</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Personalized, Short-Form Delivery:</w:t>
      </w:r>
      <w:r w:rsidDel="00000000" w:rsidR="00000000" w:rsidRPr="00000000">
        <w:rPr>
          <w:rFonts w:ascii="Arial" w:cs="Arial" w:eastAsia="Arial" w:hAnsi="Arial"/>
          <w:color w:val="1f1f1f"/>
          <w:rtl w:val="0"/>
        </w:rPr>
        <w:t xml:space="preserve"> Gen Z and contemporary learners actively reject long, generic workshops, preferring self-paced, short-form video modules, and on-demand digital exercises</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Ecosystem-Wide Responsibility:</w:t>
      </w:r>
      <w:r w:rsidDel="00000000" w:rsidR="00000000" w:rsidRPr="00000000">
        <w:rPr>
          <w:rFonts w:ascii="Arial" w:cs="Arial" w:eastAsia="Arial" w:hAnsi="Arial"/>
          <w:color w:val="1f1f1f"/>
          <w:rtl w:val="0"/>
        </w:rPr>
        <w:t xml:space="preserve"> Employability is no longer treated as the sole responsibility of a single administrative office, but is actively integrated across the entire academic curriculum, supported by deep faculty partnerships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To address these trends, career centers may shift toward an AI-supported, advisor-led ecosystem56. AI-powered resume review engines, mock interview builders, and automated advising assistants can handle high-volume, transactional requests with consistent and rapid feedback51. This technological automation is most defensible when it frees human career advisors to focus on complex, relationship-centered student needs: career identity formation, psychological resilience, social capital development, and culturally responsive guidance11.</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However, the literature has not yet fully established whether AI-supported advising tools improve long-term employment outcomes or reduce inequality. Standardized templates and feedback rubrics may help first-generation, low-income, and marginalized students understand professional norms, but AI systems can also reproduce bias or encourage generic application strategies if deployed without human oversight56. AI should therefore be framed as a supplement to relational advising rather than a replacement for human career development support.</w:t>
      </w:r>
    </w:p>
    <w:p>
      <w:pPr>
        <w:pStyle w:val="Heading2"/>
      </w:pPr>
      <w:r>
        <w:t>Synthesis and Research Gaps</w:t>
      </w:r>
    </w:p>
    <w:p>
      <w:pPr/>
      <w:r>
        <w:t>Across the literature, three gaps remain visible. First, employability models often describe what students should develop but pay less attention to unequal access to the conditions that make such development possible. Second, WIL research demonstrates strong benefits but continues to struggle with questions of quality, supervision, compensation, and equity of access. Third, career services research identifies utilization and satisfaction problems, yet offers limited evidence on which advising models produce durable employment outcomes across different student groups.</w:t>
      </w:r>
    </w:p>
    <w:p>
      <w:pPr/>
      <w:r>
        <w:t>A critical literature review therefore points toward an integrated research agenda: employability should be evaluated through both developmental and structural lenses. Future studies should connect curricular employability interventions, paid experiential learning, advising models, and digital tools to longer-term outcomes such as job quality, earnings, career adaptability, and social mobility. Without that connection, institutions risk improving the appearance of career readiness while leaving the underlying distribution of opportunity unchanged.</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z w:val="18"/>
                <w:shd w:fill="auto" w:val="clear"/>
                <w:rtl w:val="0"/>
              </w:rPr>
              <w:t xml:space="preserve">Feature / Attribute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z w:val="18"/>
                <w:shd w:fill="auto" w:val="clear"/>
                <w:rtl w:val="0"/>
              </w:rPr>
              <w:t xml:space="preserve">Traditional Career Services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z w:val="18"/>
                <w:shd w:fill="auto" w:val="clear"/>
                <w:rtl w:val="0"/>
              </w:rPr>
              <w:t xml:space="preserve">Modernized 2025/2026 Ecosystem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z w:val="18"/>
                <w:shd w:fill="auto" w:val="clear"/>
                <w:rtl w:val="0"/>
              </w:rPr>
              <w:t xml:space="preserve">Operational Model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Centralized physical office; appointment-based.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
              <w:rPr>
                <w:sz w:val="18"/>
              </w:rPr>
              <w:t>Hybrid, self-service, 24/7 digital availability.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z w:val="18"/>
                <w:shd w:fill="auto" w:val="clear"/>
                <w:rtl w:val="0"/>
              </w:rPr>
              <w:t xml:space="preserve">Curricular Integration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"Bolt-on" workshops; completely separate from academic coursework.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Embedded career pathways; direct partnerships with faculty and credit-bearing courses.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z w:val="18"/>
                <w:shd w:fill="auto" w:val="clear"/>
                <w:rtl w:val="0"/>
              </w:rPr>
              <w:t xml:space="preserve">Technology Integration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Manual job boards; static resume templates.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AI-powered resume review, virtual mock interviews, predictive analytics.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z w:val="18"/>
                <w:shd w:fill="auto" w:val="clear"/>
                <w:rtl w:val="0"/>
              </w:rPr>
              <w:t xml:space="preserve">Focus of Advising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Transactional (formatting CVs, finding job postings).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Relational (building capital, career identity, emotional intelligence, and resilience).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z w:val="18"/>
                <w:shd w:fill="auto" w:val="clear"/>
                <w:rtl w:val="0"/>
              </w:rPr>
              <w:t xml:space="preserve">Equity Focus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Passive; assumes equal student background resources.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z w:val="18"/>
                <w:shd w:fill="auto" w:val="clear"/>
                <w:rtl w:val="0"/>
              </w:rPr>
              <w:t xml:space="preserve">Active; standardized rubrics and targeted support for underrepresented cohorts.</w:t>
            </w:r>
          </w:p>
        </w:tc>
      </w:tr>
    </w:tbl>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Conclusions and Policy Recommendations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enhance graduate employability, promote equity in experiential learning, and modernize support systems, higher education institutions must adopt a comprehensive, theoretically grounded strategic framework</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Convert Unpaid Internships to Paid Curricular Modalities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Unpaid internships exacerbate class inequalities and perpetuate a system where career preparation is reserved for the privileged</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 Universities should actively discourage unpaid roles and instead partner with employers to offer paid, structured work-integrated learning opportunities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sectors where unpaid roles are standard (such as creative, non-profit, or arts fields), institutions must establish donor-funded scholarships, student grants, or university-subsidized stipends to ensure lower-income students can participate without facing financial ruin or extreme time poverty</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Introduce Relocation Assistance and Expand Virtual Micro-Internships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dismantle geographic barriers and reduce relocation costs, institutions should lobby partner organizations to provide free or subsidized temporary housing, company-sponsored lodging, or travel stipends</w:t>
      </w:r>
      <w:r w:rsidDel="00000000" w:rsidR="00000000" w:rsidRPr="00000000">
        <w:rPr>
          <w:rFonts w:ascii="Arial" w:cs="Arial" w:eastAsia="Arial" w:hAnsi="Arial"/>
          <w:color w:val="444746"/>
          <w:sz w:val="24"/>
          <w:szCs w:val="24"/>
          <w:vertAlign w:val="superscript"/>
          <w:rtl w:val="0"/>
        </w:rPr>
        <w:t xml:space="preserve">46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Additionally, universities should collaborate with industry partners to design and scale virtual micro-internships and online professional projects, offering flexible, equitable options for busy working students, remote learners, and those with significant family caregiving responsibilities</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Embed Career Development into the Core Disciplinary Curriculum</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bypass the barriers of time poverty and low utilization, institutions must stop treating career services as an optional administrative add-on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Career learning, self-assessment, and NACE competency mapping should be embedded directly into core academic coursework across all disciplines, particularly in non-vocational arts and humanities programs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embedding career-reflective portfolios and microcredentials directly into the curriculum, universities ensure that all students—regardless of working status or social capital—receive high-quality, continuous career preparation as a fundamental part of their degree path</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Focus Career Advising on Relational Capitals and Resilience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Career services must shift their primary focus from transactional mechanics (such as resume formatting) to the deeper, relational elements of graduate readiness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Interventions should be explicitly designed to help students accumulate social, cultural, and identity capital</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This includes organizing regular, low-stakes networking opportunities with diverse alumni, industry-sponsored guest sessions, and structured mentorship programs</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because modern job markets are highly fluid and uncertain, institutions must integrate psychological capital development and emotional intelligence training into the student experience, equipping graduates with the cognitive resilience and self-efficacy required to navigate inevitable career setbacks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Implement AI-Supported, Advisor-Led Career Ecosystems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Universities must invest in advanced career pathways software and AI-driven tools to handle high-volume, transactional resume and interview feedback</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This automation allows the career services staff to transition from a transactional office to an active, relational ecosystem</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Advisors can then dedicate their energy to proactive, individualized outreach—using predictive analytics to flag at-risk or unengaged students, designing culturally tailored services for minoritized cohorts, and providing deep, personalized guidance on career goals, professional identity, and vocational alignment</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pPr>
        <w:pStyle w:val="Heading3"/>
      </w:pPr>
      <w:r>
        <w:t>Evidence Base Note</w:t>
      </w:r>
    </w:p>
    <w:p>
      <w:pPr/>
      <w:r>
        <w:t>The strongest claims in this review are grounded in peer-reviewed research, public datasets, and university or government reports. Industry trend reports, vendor publications, blogs, and repository pages are retained only for current practice context and should not be treated as equivalent to scholarly evidence when drawing causal conclusions.</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Graduate Employability: A Review of Conceptual and Empirical Themes - ResearchGate, </w:t>
      </w:r>
      <w:hyperlink r:id="rId24">
        <w:r w:rsidDel="00000000" w:rsidR="00000000" w:rsidRPr="00000000">
          <w:rPr>
            <w:rFonts w:ascii="Arial" w:cs="Arial" w:eastAsia="Arial" w:hAnsi="Arial"/>
            <w:color w:val="0000ee"/>
            <w:sz w:val="24"/>
            <w:szCs w:val="24"/>
            <w:u w:val="single"/>
            <w:rtl w:val="0"/>
          </w:rPr>
          <w:t xml:space="preserve">https://www.researchgate.net/publication/263327283_Graduate_Employability_A_Review_of_Conceptual_and_Empirical_Themes</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Tomlinson 2012 Graduate Employability A Review of Conceptual and Empirical Themes(3), </w:t>
      </w:r>
      <w:hyperlink r:id="rId25">
        <w:r w:rsidDel="00000000" w:rsidR="00000000" w:rsidRPr="00000000">
          <w:rPr>
            <w:rFonts w:ascii="Arial" w:cs="Arial" w:eastAsia="Arial" w:hAnsi="Arial"/>
            <w:color w:val="0000ee"/>
            <w:sz w:val="24"/>
            <w:szCs w:val="24"/>
            <w:u w:val="single"/>
            <w:rtl w:val="0"/>
          </w:rPr>
          <w:t xml:space="preserve">https://www.academia.edu/38474921/Tomlinson_2012_Graduate_Employability_A_Review_of_Conceptual_and_Empirical_Themes_3_</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EJ996290 - Graduate Employability: A Review of Conceptual and Empirical Themes, Higher Education Policy, 2012-Dec - ERIC, </w:t>
      </w:r>
      <w:hyperlink r:id="rId26">
        <w:r w:rsidDel="00000000" w:rsidR="00000000" w:rsidRPr="00000000">
          <w:rPr>
            <w:rFonts w:ascii="Arial" w:cs="Arial" w:eastAsia="Arial" w:hAnsi="Arial"/>
            <w:color w:val="0000ee"/>
            <w:sz w:val="24"/>
            <w:szCs w:val="24"/>
            <w:u w:val="single"/>
            <w:rtl w:val="0"/>
          </w:rPr>
          <w:t xml:space="preserve">https://eric.ed.gov/?id=EJ996290</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ability to get a job”: Student understandings and definitions of employability, </w:t>
      </w:r>
      <w:hyperlink r:id="rId27">
        <w:r w:rsidDel="00000000" w:rsidR="00000000" w:rsidRPr="00000000">
          <w:rPr>
            <w:rFonts w:ascii="Arial" w:cs="Arial" w:eastAsia="Arial" w:hAnsi="Arial"/>
            <w:color w:val="0000ee"/>
            <w:sz w:val="24"/>
            <w:szCs w:val="24"/>
            <w:u w:val="single"/>
            <w:rtl w:val="0"/>
          </w:rPr>
          <w:t xml:space="preserve">https://marjon.repository.guildhe.ac.uk/17191/1/The%20ability%20to%20get%20a%20job_Beaumont.pdf</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Learning &amp; Employability, </w:t>
      </w:r>
      <w:hyperlink r:id="rId28">
        <w:r w:rsidDel="00000000" w:rsidR="00000000" w:rsidRPr="00000000">
          <w:rPr>
            <w:rFonts w:ascii="Arial" w:cs="Arial" w:eastAsia="Arial" w:hAnsi="Arial"/>
            <w:color w:val="0000ee"/>
            <w:sz w:val="24"/>
            <w:szCs w:val="24"/>
            <w:u w:val="single"/>
            <w:rtl w:val="0"/>
          </w:rPr>
          <w:t xml:space="preserve">http://www.employability.ed.ac.uk/documents/Staff/HEA-Employability_in_HE(Is,IsNot).pdf</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Empirical Research on Student Satisfaction with Career Services in Public Universities - ResearchGate, </w:t>
      </w:r>
      <w:hyperlink r:id="rId29">
        <w:r w:rsidDel="00000000" w:rsidR="00000000" w:rsidRPr="00000000">
          <w:rPr>
            <w:rFonts w:ascii="Arial" w:cs="Arial" w:eastAsia="Arial" w:hAnsi="Arial"/>
            <w:color w:val="0000ee"/>
            <w:sz w:val="24"/>
            <w:szCs w:val="24"/>
            <w:u w:val="single"/>
            <w:rtl w:val="0"/>
          </w:rPr>
          <w:t xml:space="preserve">https://www.researchgate.net/publication/384848789_Empirical_Research_on_Student_Satisfaction_with_Career_Services_in_Public_Universities</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For Sustainable Career Development: Framework and Assessment of the Employability of Business English Graduates - PMC, </w:t>
      </w:r>
      <w:hyperlink r:id="rId30">
        <w:r w:rsidDel="00000000" w:rsidR="00000000" w:rsidRPr="00000000">
          <w:rPr>
            <w:rFonts w:ascii="Arial" w:cs="Arial" w:eastAsia="Arial" w:hAnsi="Arial"/>
            <w:color w:val="0000ee"/>
            <w:sz w:val="24"/>
            <w:szCs w:val="24"/>
            <w:u w:val="single"/>
            <w:rtl w:val="0"/>
          </w:rPr>
          <w:t xml:space="preserve">https://pmc.ncbi.nlm.nih.gov/articles/PMC9047690/</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Developing graduate employability skills and attributes: Curriculum enhancement through work-integrated learning, </w:t>
      </w:r>
      <w:hyperlink r:id="rId31">
        <w:r w:rsidDel="00000000" w:rsidR="00000000" w:rsidRPr="00000000">
          <w:rPr>
            <w:rFonts w:ascii="Arial" w:cs="Arial" w:eastAsia="Arial" w:hAnsi="Arial"/>
            <w:color w:val="0000ee"/>
            <w:sz w:val="24"/>
            <w:szCs w:val="24"/>
            <w:u w:val="single"/>
            <w:rtl w:val="0"/>
          </w:rPr>
          <w:t xml:space="preserve">https://www.ijwil.org/files/APJCE_18_2_87_99.pdf</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Redefining graduate employability and work-integrated learning: Proposals for effective higher education in disrupted economies - ERIC, </w:t>
      </w:r>
      <w:hyperlink r:id="rId32">
        <w:r w:rsidDel="00000000" w:rsidR="00000000" w:rsidRPr="00000000">
          <w:rPr>
            <w:rFonts w:ascii="Arial" w:cs="Arial" w:eastAsia="Arial" w:hAnsi="Arial"/>
            <w:color w:val="0000ee"/>
            <w:sz w:val="24"/>
            <w:szCs w:val="24"/>
            <w:u w:val="single"/>
            <w:rtl w:val="0"/>
          </w:rPr>
          <w:t xml:space="preserve">https://files.eric.ed.gov/fulltext/EJ1235850.pdf</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narrative review of graduate employability models: their paradigms, and relationships to teaching and curricula, </w:t>
      </w:r>
      <w:hyperlink r:id="rId33">
        <w:r w:rsidDel="00000000" w:rsidR="00000000" w:rsidRPr="00000000">
          <w:rPr>
            <w:rFonts w:ascii="Arial" w:cs="Arial" w:eastAsia="Arial" w:hAnsi="Arial"/>
            <w:color w:val="0000ee"/>
            <w:sz w:val="24"/>
            <w:szCs w:val="24"/>
            <w:u w:val="single"/>
            <w:rtl w:val="0"/>
          </w:rPr>
          <w:t xml:space="preserve">https://ojs.deakin.edu.au/index.php/jtlge/article/download/1483/1440/4799</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Role of Career Services Programs and Sociocultural Factors in Student Career Development - WCER, </w:t>
      </w:r>
      <w:hyperlink r:id="rId34">
        <w:r w:rsidDel="00000000" w:rsidR="00000000" w:rsidRPr="00000000">
          <w:rPr>
            <w:rFonts w:ascii="Arial" w:cs="Arial" w:eastAsia="Arial" w:hAnsi="Arial"/>
            <w:color w:val="0000ee"/>
            <w:sz w:val="24"/>
            <w:szCs w:val="24"/>
            <w:u w:val="single"/>
            <w:rtl w:val="0"/>
          </w:rPr>
          <w:t xml:space="preserve">https://wcer.wisc.edu/docs/working-papers/Working_Paper_No_2018_8.pdf</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Revisiting the CareerEDGE model of graduate employability - ResearchGate, </w:t>
      </w:r>
      <w:hyperlink r:id="rId35">
        <w:r w:rsidDel="00000000" w:rsidR="00000000" w:rsidRPr="00000000">
          <w:rPr>
            <w:rFonts w:ascii="Arial" w:cs="Arial" w:eastAsia="Arial" w:hAnsi="Arial"/>
            <w:color w:val="0000ee"/>
            <w:sz w:val="24"/>
            <w:szCs w:val="24"/>
            <w:u w:val="single"/>
            <w:rtl w:val="0"/>
          </w:rPr>
          <w:t xml:space="preserve">https://www.researchgate.net/publication/341644928_Revisiting_the_CareerEDGE_model_of_graduate_employability</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Employability Framework | PDF | Curriculum | Competence (Human Resources) - Scribd, </w:t>
      </w:r>
      <w:hyperlink r:id="rId36">
        <w:r w:rsidDel="00000000" w:rsidR="00000000" w:rsidRPr="00000000">
          <w:rPr>
            <w:rFonts w:ascii="Arial" w:cs="Arial" w:eastAsia="Arial" w:hAnsi="Arial"/>
            <w:color w:val="0000ee"/>
            <w:sz w:val="24"/>
            <w:szCs w:val="24"/>
            <w:u w:val="single"/>
            <w:rtl w:val="0"/>
          </w:rPr>
          <w:t xml:space="preserve">https://www.scribd.com/document/529594947/Employability-Framework</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Full article: Job-seeking narratives: in search of graduate capitals acquired during student placements - Taylor &amp; Francis, </w:t>
      </w:r>
      <w:hyperlink r:id="rId37">
        <w:r w:rsidDel="00000000" w:rsidR="00000000" w:rsidRPr="00000000">
          <w:rPr>
            <w:rFonts w:ascii="Arial" w:cs="Arial" w:eastAsia="Arial" w:hAnsi="Arial"/>
            <w:color w:val="0000ee"/>
            <w:sz w:val="24"/>
            <w:szCs w:val="24"/>
            <w:u w:val="single"/>
            <w:rtl w:val="0"/>
          </w:rPr>
          <w:t xml:space="preserve">https://www.tandfonline.com/doi/full/10.1080/01425692.2024.2328125</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Learning &amp; Employability - Quality Research International, </w:t>
      </w:r>
      <w:hyperlink r:id="rId38">
        <w:r w:rsidDel="00000000" w:rsidR="00000000" w:rsidRPr="00000000">
          <w:rPr>
            <w:rFonts w:ascii="Arial" w:cs="Arial" w:eastAsia="Arial" w:hAnsi="Arial"/>
            <w:color w:val="0000ee"/>
            <w:sz w:val="24"/>
            <w:szCs w:val="24"/>
            <w:u w:val="single"/>
            <w:rtl w:val="0"/>
          </w:rPr>
          <w:t xml:space="preserve">https://www.qualityresearchinternational.com/esecttools/esectpubs/yorkeknightembedding.pdf</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Graduate Capital Model | Careers, Employability and Student Enterprise | University of Southampton, </w:t>
      </w:r>
      <w:hyperlink r:id="rId39">
        <w:r w:rsidDel="00000000" w:rsidR="00000000" w:rsidRPr="00000000">
          <w:rPr>
            <w:rFonts w:ascii="Arial" w:cs="Arial" w:eastAsia="Arial" w:hAnsi="Arial"/>
            <w:color w:val="0000ee"/>
            <w:sz w:val="24"/>
            <w:szCs w:val="24"/>
            <w:u w:val="single"/>
            <w:rtl w:val="0"/>
          </w:rPr>
          <w:t xml:space="preserve">https://www.southampton.ac.uk/careers/staff/employability-exchange/index.page</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Tomlinson's Graduate Capital Model. | Download Scientific Diagram - ResearchGate, </w:t>
      </w:r>
      <w:hyperlink r:id="rId40">
        <w:r w:rsidDel="00000000" w:rsidR="00000000" w:rsidRPr="00000000">
          <w:rPr>
            <w:rFonts w:ascii="Arial" w:cs="Arial" w:eastAsia="Arial" w:hAnsi="Arial"/>
            <w:color w:val="0000ee"/>
            <w:sz w:val="24"/>
            <w:szCs w:val="24"/>
            <w:u w:val="single"/>
            <w:rtl w:val="0"/>
          </w:rPr>
          <w:t xml:space="preserve">https://www.researchgate.net/figure/Tomlinsons-Graduate-Capital-Model_fig1_331459370</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Graduate Capital Model | Careers, Employability and Student Enterprise | University of Southampton, </w:t>
      </w:r>
      <w:hyperlink r:id="rId41">
        <w:r w:rsidDel="00000000" w:rsidR="00000000" w:rsidRPr="00000000">
          <w:rPr>
            <w:rFonts w:ascii="Arial" w:cs="Arial" w:eastAsia="Arial" w:hAnsi="Arial"/>
            <w:color w:val="0000ee"/>
            <w:sz w:val="24"/>
            <w:szCs w:val="24"/>
            <w:u w:val="single"/>
            <w:rtl w:val="0"/>
          </w:rPr>
          <w:t xml:space="preserve">https://www.southampton.ac.uk/careers/staff/employability-exchange/curriculum-development.page</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Tomlinson's Graduate Capital Model: Empowering Mature Students at LSST - London School of Science &amp; Technology, </w:t>
      </w:r>
      <w:hyperlink r:id="rId42">
        <w:r w:rsidDel="00000000" w:rsidR="00000000" w:rsidRPr="00000000">
          <w:rPr>
            <w:rFonts w:ascii="Arial" w:cs="Arial" w:eastAsia="Arial" w:hAnsi="Arial"/>
            <w:color w:val="0000ee"/>
            <w:sz w:val="24"/>
            <w:szCs w:val="24"/>
            <w:u w:val="single"/>
            <w:rtl w:val="0"/>
          </w:rPr>
          <w:t xml:space="preserve">https://www.lsst.ac/blogs/tomlinsons-graduate-capital-model-empowering-mature-students-at-lsst/</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Developing graduate employability – The CareerEDGE model and the importance of Emotional Intelligence - Lancashire Online Knowledge, </w:t>
      </w:r>
      <w:hyperlink r:id="rId43">
        <w:r w:rsidDel="00000000" w:rsidR="00000000" w:rsidRPr="00000000">
          <w:rPr>
            <w:rFonts w:ascii="Arial" w:cs="Arial" w:eastAsia="Arial" w:hAnsi="Arial"/>
            <w:color w:val="0000ee"/>
            <w:sz w:val="24"/>
            <w:szCs w:val="24"/>
            <w:u w:val="single"/>
            <w:rtl w:val="0"/>
          </w:rPr>
          <w:t xml:space="preserve">https://knowledge.lancashire.ac.uk/id/eprint/16193/1/16193_Dacre%20Pool%20Employability%20and%20the%20importance%20of%20EI%20%28final%29.pdf</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practical model of graduate employability | York Learning &amp; Teaching Forum, </w:t>
      </w:r>
      <w:hyperlink r:id="rId44">
        <w:r w:rsidDel="00000000" w:rsidR="00000000" w:rsidRPr="00000000">
          <w:rPr>
            <w:rFonts w:ascii="Arial" w:cs="Arial" w:eastAsia="Arial" w:hAnsi="Arial"/>
            <w:color w:val="0000ee"/>
            <w:sz w:val="24"/>
            <w:szCs w:val="24"/>
            <w:u w:val="single"/>
            <w:rtl w:val="0"/>
          </w:rPr>
          <w:t xml:space="preserve">https://yorkforum.org/2016/06/03/a-practical-model-of-graduate-employability/</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Developing Employable, Emotionally Intelligent, and Resilient Graduate Citizens of the Future Lorraine Dacre Pool, Dawne Gurbu, </w:t>
      </w:r>
      <w:hyperlink r:id="rId45">
        <w:r w:rsidDel="00000000" w:rsidR="00000000" w:rsidRPr="00000000">
          <w:rPr>
            <w:rFonts w:ascii="Arial" w:cs="Arial" w:eastAsia="Arial" w:hAnsi="Arial"/>
            <w:color w:val="0000ee"/>
            <w:sz w:val="24"/>
            <w:szCs w:val="24"/>
            <w:u w:val="single"/>
            <w:rtl w:val="0"/>
          </w:rPr>
          <w:t xml:space="preserve">https://knowledge.lancashire.ac.uk/id/eprint/25988/3/25988.pdf</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Employer collaboration in developing graduate employability: a pilot study in Ireland - Arrow@TU Dublin, </w:t>
      </w:r>
      <w:hyperlink r:id="rId46">
        <w:r w:rsidDel="00000000" w:rsidR="00000000" w:rsidRPr="00000000">
          <w:rPr>
            <w:rFonts w:ascii="Arial" w:cs="Arial" w:eastAsia="Arial" w:hAnsi="Arial"/>
            <w:color w:val="0000ee"/>
            <w:sz w:val="24"/>
            <w:szCs w:val="24"/>
            <w:u w:val="single"/>
            <w:rtl w:val="0"/>
          </w:rPr>
          <w:t xml:space="preserve">https://arrow.tudublin.ie/cgi/viewcontent.cgi?article=1183&amp;context=creaart</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Social cognitive career theory (SCCT) | Business and Management | Research Starters, </w:t>
      </w:r>
      <w:hyperlink r:id="rId47">
        <w:r w:rsidDel="00000000" w:rsidR="00000000" w:rsidRPr="00000000">
          <w:rPr>
            <w:rFonts w:ascii="Arial" w:cs="Arial" w:eastAsia="Arial" w:hAnsi="Arial"/>
            <w:color w:val="0000ee"/>
            <w:sz w:val="24"/>
            <w:szCs w:val="24"/>
            <w:u w:val="single"/>
            <w:rtl w:val="0"/>
          </w:rPr>
          <w:t xml:space="preserve">https://www.ebsco.com/research-starters/business-and-management/social-cognitive-career-theory-scct</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Social Cognitive Career Theory (SCCT) - Marcr - Home Page, </w:t>
      </w:r>
      <w:hyperlink r:id="rId48">
        <w:r w:rsidDel="00000000" w:rsidR="00000000" w:rsidRPr="00000000">
          <w:rPr>
            <w:rFonts w:ascii="Arial" w:cs="Arial" w:eastAsia="Arial" w:hAnsi="Arial"/>
            <w:color w:val="0000ee"/>
            <w:sz w:val="24"/>
            <w:szCs w:val="24"/>
            <w:u w:val="single"/>
            <w:rtl w:val="0"/>
          </w:rPr>
          <w:t xml:space="preserve">https://marcr.net/for-career-professionals-and-learners/career_theories_a_to_z/scct/</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Social Cognitive Career Theory Overview | PDF | Self Efficacy | Meta Analysis - Scribd, </w:t>
      </w:r>
      <w:hyperlink r:id="rId49">
        <w:r w:rsidDel="00000000" w:rsidR="00000000" w:rsidRPr="00000000">
          <w:rPr>
            <w:rFonts w:ascii="Arial" w:cs="Arial" w:eastAsia="Arial" w:hAnsi="Arial"/>
            <w:color w:val="0000ee"/>
            <w:sz w:val="24"/>
            <w:szCs w:val="24"/>
            <w:u w:val="single"/>
            <w:rtl w:val="0"/>
          </w:rPr>
          <w:t xml:space="preserve">https://www.scribd.com/document/914309619/Lent-Brown-Hackett-2002</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Social Cognitive Career Theory to Predict Self-Employment Goals - DigitalCommons@SHU, </w:t>
      </w:r>
      <w:hyperlink r:id="rId50">
        <w:r w:rsidDel="00000000" w:rsidR="00000000" w:rsidRPr="00000000">
          <w:rPr>
            <w:rFonts w:ascii="Arial" w:cs="Arial" w:eastAsia="Arial" w:hAnsi="Arial"/>
            <w:color w:val="0000ee"/>
            <w:sz w:val="24"/>
            <w:szCs w:val="24"/>
            <w:u w:val="single"/>
            <w:rtl w:val="0"/>
          </w:rPr>
          <w:t xml:space="preserve">https://digitalcommons.sacredheart.edu/context/neje/article/1097/viewcontent/6_UsingSocialCognitiveCareerTheoryToPredictSelfEmploymentGoals_Segal_Borgia_Schoenfeld.pdf</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ED429187 1999-00-00 Self-Efficacy Beliefs and Career Development. ERIC Digest No. 205., </w:t>
      </w:r>
      <w:hyperlink r:id="rId51">
        <w:r w:rsidDel="00000000" w:rsidR="00000000" w:rsidRPr="00000000">
          <w:rPr>
            <w:rFonts w:ascii="Arial" w:cs="Arial" w:eastAsia="Arial" w:hAnsi="Arial"/>
            <w:color w:val="0000ee"/>
            <w:sz w:val="24"/>
            <w:szCs w:val="24"/>
            <w:u w:val="single"/>
            <w:rtl w:val="0"/>
          </w:rPr>
          <w:t xml:space="preserve">https://files.eric.ed.gov/fulltext/ED429187.pdf</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Employability skill development in work-integrated learning: Barriers and best practice, </w:t>
      </w:r>
      <w:hyperlink r:id="rId52">
        <w:r w:rsidDel="00000000" w:rsidR="00000000" w:rsidRPr="00000000">
          <w:rPr>
            <w:rFonts w:ascii="Arial" w:cs="Arial" w:eastAsia="Arial" w:hAnsi="Arial"/>
            <w:color w:val="0000ee"/>
            <w:sz w:val="24"/>
            <w:szCs w:val="24"/>
            <w:u w:val="single"/>
            <w:rtl w:val="0"/>
          </w:rPr>
          <w:t xml:space="preserve">https://www.researchgate.net/publication/261911512_Employability_skill_development_in_work-integrated_learning_Barriers_and_best_practice</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Employability skill development in work-integrated learning: Barriers and best practice, </w:t>
      </w:r>
      <w:hyperlink r:id="rId53">
        <w:r w:rsidDel="00000000" w:rsidR="00000000" w:rsidRPr="00000000">
          <w:rPr>
            <w:rFonts w:ascii="Arial" w:cs="Arial" w:eastAsia="Arial" w:hAnsi="Arial"/>
            <w:color w:val="0000ee"/>
            <w:sz w:val="24"/>
            <w:szCs w:val="24"/>
            <w:u w:val="single"/>
            <w:rtl w:val="0"/>
          </w:rPr>
          <w:t xml:space="preserve">https://www.semanticscholar.org/paper/Employability-skill-development-in-work-integrated-Jackson/a6155f14eee7807d416eb44b051bacce17b63a12</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Competencies for a Career-Ready Workforce, </w:t>
      </w:r>
      <w:hyperlink r:id="rId54">
        <w:r w:rsidDel="00000000" w:rsidR="00000000" w:rsidRPr="00000000">
          <w:rPr>
            <w:rFonts w:ascii="Arial" w:cs="Arial" w:eastAsia="Arial" w:hAnsi="Arial"/>
            <w:color w:val="0000ee"/>
            <w:sz w:val="24"/>
            <w:szCs w:val="24"/>
            <w:u w:val="single"/>
            <w:rtl w:val="0"/>
          </w:rPr>
          <w:t xml:space="preserve">https://www.mcgill.ca/eln/sites/eln/files/guide_nacecompetencies.pdf</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Career Readiness? - NACE, </w:t>
      </w:r>
      <w:hyperlink r:id="rId55">
        <w:r w:rsidDel="00000000" w:rsidR="00000000" w:rsidRPr="00000000">
          <w:rPr>
            <w:rFonts w:ascii="Arial" w:cs="Arial" w:eastAsia="Arial" w:hAnsi="Arial"/>
            <w:color w:val="0000ee"/>
            <w:sz w:val="24"/>
            <w:szCs w:val="24"/>
            <w:u w:val="single"/>
            <w:rtl w:val="0"/>
          </w:rPr>
          <w:t xml:space="preserve">https://www.naceweb.org/career-readiness/competencies/career-readiness-defined</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Competencies for a Career-Ready Workforce - NACE, </w:t>
      </w:r>
      <w:hyperlink r:id="rId56">
        <w:r w:rsidDel="00000000" w:rsidR="00000000" w:rsidRPr="00000000">
          <w:rPr>
            <w:rFonts w:ascii="Arial" w:cs="Arial" w:eastAsia="Arial" w:hAnsi="Arial"/>
            <w:color w:val="0000ee"/>
            <w:sz w:val="24"/>
            <w:szCs w:val="24"/>
            <w:u w:val="single"/>
            <w:rtl w:val="0"/>
          </w:rPr>
          <w:t xml:space="preserve">https://www.naceweb.org/docs/default-source/default-document-library/2024/resources/nace-career-readiness-competencies-revised-apr-2024.pdf</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Work-Integrated Learning (WIL) Framework: Employability Skills and Micro-credentials, </w:t>
      </w:r>
      <w:hyperlink r:id="rId57">
        <w:r w:rsidDel="00000000" w:rsidR="00000000" w:rsidRPr="00000000">
          <w:rPr>
            <w:rFonts w:ascii="Arial" w:cs="Arial" w:eastAsia="Arial" w:hAnsi="Arial"/>
            <w:color w:val="0000ee"/>
            <w:sz w:val="24"/>
            <w:szCs w:val="24"/>
            <w:u w:val="single"/>
            <w:rtl w:val="0"/>
          </w:rPr>
          <w:t xml:space="preserve">https://openlibrary-repo.ecampusontario.ca/jspui/bitstream/123456789/1749/1/WIL-OER-EN-Final.pdf</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Students' perception of internship programme in accounting - Semantic Scholar, </w:t>
      </w:r>
      <w:hyperlink r:id="rId58">
        <w:r w:rsidDel="00000000" w:rsidR="00000000" w:rsidRPr="00000000">
          <w:rPr>
            <w:rFonts w:ascii="Arial" w:cs="Arial" w:eastAsia="Arial" w:hAnsi="Arial"/>
            <w:color w:val="0000ee"/>
            <w:sz w:val="24"/>
            <w:szCs w:val="24"/>
            <w:u w:val="single"/>
            <w:rtl w:val="0"/>
          </w:rPr>
          <w:t xml:space="preserve">https://www.semanticscholar.org/paper/Students%E2%80%99-perception-of-internship-programme-in-Madurapperuma-Thilakarathne/11d0518050065a8a980f5ce72da04a58131c6d33</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Impact of Fashion Merchandising Internships on Careers - CEWIL Canada, </w:t>
      </w:r>
      <w:hyperlink r:id="rId59">
        <w:r w:rsidDel="00000000" w:rsidR="00000000" w:rsidRPr="00000000">
          <w:rPr>
            <w:rFonts w:ascii="Arial" w:cs="Arial" w:eastAsia="Arial" w:hAnsi="Arial"/>
            <w:color w:val="0000ee"/>
            <w:sz w:val="24"/>
            <w:szCs w:val="24"/>
            <w:u w:val="single"/>
            <w:rtl w:val="0"/>
          </w:rPr>
          <w:t xml:space="preserve">https://www.cewilcanada.ca/common/Uploaded%20files/Public%20Resources/Resource%20Hub/4712013RobeckTheImpact.pdf</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EJ1048392 - Employability Skill Development in Work-Integrated Learning: Barriers and Best Practice, Studies in Higher Education, 2015 - ERIC, </w:t>
      </w:r>
      <w:hyperlink r:id="rId60">
        <w:r w:rsidDel="00000000" w:rsidR="00000000" w:rsidRPr="00000000">
          <w:rPr>
            <w:rFonts w:ascii="Arial" w:cs="Arial" w:eastAsia="Arial" w:hAnsi="Arial"/>
            <w:color w:val="0000ee"/>
            <w:sz w:val="24"/>
            <w:szCs w:val="24"/>
            <w:u w:val="single"/>
            <w:rtl w:val="0"/>
          </w:rPr>
          <w:t xml:space="preserve">https://eric.ed.gov/?id=EJ1048392</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Problematizing college internships: Exploring issues with access, program design and developmental outcomes - ERIC, </w:t>
      </w:r>
      <w:hyperlink r:id="rId61">
        <w:r w:rsidDel="00000000" w:rsidR="00000000" w:rsidRPr="00000000">
          <w:rPr>
            <w:rFonts w:ascii="Arial" w:cs="Arial" w:eastAsia="Arial" w:hAnsi="Arial"/>
            <w:color w:val="0000ee"/>
            <w:sz w:val="24"/>
            <w:szCs w:val="24"/>
            <w:u w:val="single"/>
            <w:rtl w:val="0"/>
          </w:rPr>
          <w:t xml:space="preserve">https://files.eric.ed.gov/fulltext/EJ1254749.pdf</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Work-based learning experiences, career readiness and information literacy in undergraduate students - Emerald Insight, </w:t>
      </w:r>
      <w:hyperlink r:id="rId62">
        <w:r w:rsidDel="00000000" w:rsidR="00000000" w:rsidRPr="00000000">
          <w:rPr>
            <w:rFonts w:ascii="Arial" w:cs="Arial" w:eastAsia="Arial" w:hAnsi="Arial"/>
            <w:color w:val="0000ee"/>
            <w:sz w:val="24"/>
            <w:szCs w:val="24"/>
            <w:u w:val="single"/>
            <w:rtl w:val="0"/>
          </w:rPr>
          <w:t xml:space="preserve">https://www.emerald.com/heswbl/article/doi/10.1108/HESWBL-03-2026-0177/1364880/Work-based-learning-experiences-career-readiness</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Navigating Barriers to Access Internships: Challenges for Thwarted Interns Across Institution Types and Student Demographics - CCWT, </w:t>
      </w:r>
      <w:hyperlink r:id="rId63">
        <w:r w:rsidDel="00000000" w:rsidR="00000000" w:rsidRPr="00000000">
          <w:rPr>
            <w:rFonts w:ascii="Arial" w:cs="Arial" w:eastAsia="Arial" w:hAnsi="Arial"/>
            <w:color w:val="0000ee"/>
            <w:sz w:val="24"/>
            <w:szCs w:val="24"/>
            <w:u w:val="single"/>
            <w:rtl w:val="0"/>
          </w:rPr>
          <w:t xml:space="preserve">https://ccwt.wisc.edu/publication/navigating-barriers-to-access-internships-challenges-for-thwarted-interns-across-institution-types-and-student-demographics/</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 the Intersectional Amplification of Barriers to College Internships: A Comparative Case Study Analysis - ERIC, </w:t>
      </w:r>
      <w:hyperlink r:id="rId64">
        <w:r w:rsidDel="00000000" w:rsidR="00000000" w:rsidRPr="00000000">
          <w:rPr>
            <w:rFonts w:ascii="Arial" w:cs="Arial" w:eastAsia="Arial" w:hAnsi="Arial"/>
            <w:color w:val="0000ee"/>
            <w:sz w:val="24"/>
            <w:szCs w:val="24"/>
            <w:u w:val="single"/>
            <w:rtl w:val="0"/>
          </w:rPr>
          <w:t xml:space="preserve">https://files.eric.ed.gov/fulltext/ED608084.pdf</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ED603922 - Closing the Doors of Opportunity: How Financial, Sociocultural, and Institutional Barriers Intersect to Inhibit Participation in College Internships. WCER Working Paper No. 2019-8, Wisconsin Center for Education Research, 2019-Dec - ERIC, </w:t>
      </w:r>
      <w:hyperlink r:id="rId65">
        <w:r w:rsidDel="00000000" w:rsidR="00000000" w:rsidRPr="00000000">
          <w:rPr>
            <w:rFonts w:ascii="Arial" w:cs="Arial" w:eastAsia="Arial" w:hAnsi="Arial"/>
            <w:color w:val="0000ee"/>
            <w:sz w:val="24"/>
            <w:szCs w:val="24"/>
            <w:u w:val="single"/>
            <w:rtl w:val="0"/>
          </w:rPr>
          <w:t xml:space="preserve">https://eric.ed.gov/?id=ED603922</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Closing the Doors of Opportunity: A Field Theoretic Analysis of the Prevalence and Nature of Obstacles to College Internships, </w:t>
      </w:r>
      <w:hyperlink r:id="rId66">
        <w:r w:rsidDel="00000000" w:rsidR="00000000" w:rsidRPr="00000000">
          <w:rPr>
            <w:rFonts w:ascii="Arial" w:cs="Arial" w:eastAsia="Arial" w:hAnsi="Arial"/>
            <w:color w:val="0000ee"/>
            <w:sz w:val="24"/>
            <w:szCs w:val="24"/>
            <w:u w:val="single"/>
            <w:rtl w:val="0"/>
          </w:rPr>
          <w:t xml:space="preserve">https://par.nsf.gov/servlets/purl/10331968</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Undergraduate Participation in Paid and Unpaid Internships by Income Level - ThinkIR, </w:t>
      </w:r>
      <w:hyperlink r:id="rId67">
        <w:r w:rsidDel="00000000" w:rsidR="00000000" w:rsidRPr="00000000">
          <w:rPr>
            <w:rFonts w:ascii="Arial" w:cs="Arial" w:eastAsia="Arial" w:hAnsi="Arial"/>
            <w:color w:val="0000ee"/>
            <w:sz w:val="24"/>
            <w:szCs w:val="24"/>
            <w:u w:val="single"/>
            <w:rtl w:val="0"/>
          </w:rPr>
          <w:t xml:space="preserve">https://ir.library.louisville.edu/cgi/viewcontent.cgi?article=1774&amp;context=jsfa</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Full article: Levelling the playing field? How social class and internships influence perceived employability amongst UK university students - Taylor &amp; Francis, </w:t>
      </w:r>
      <w:hyperlink r:id="rId68">
        <w:r w:rsidDel="00000000" w:rsidR="00000000" w:rsidRPr="00000000">
          <w:rPr>
            <w:rFonts w:ascii="Arial" w:cs="Arial" w:eastAsia="Arial" w:hAnsi="Arial"/>
            <w:color w:val="0000ee"/>
            <w:sz w:val="24"/>
            <w:szCs w:val="24"/>
            <w:u w:val="single"/>
            <w:rtl w:val="0"/>
          </w:rPr>
          <w:t xml:space="preserve">https://www.tandfonline.com/doi/full/10.1080/03075079.2025.2601096</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 have to pay to play: housing costs and barriers to participation for student interns, </w:t>
      </w:r>
      <w:hyperlink r:id="rId69">
        <w:r w:rsidDel="00000000" w:rsidR="00000000" w:rsidRPr="00000000">
          <w:rPr>
            <w:rFonts w:ascii="Arial" w:cs="Arial" w:eastAsia="Arial" w:hAnsi="Arial"/>
            <w:color w:val="0000ee"/>
            <w:sz w:val="24"/>
            <w:szCs w:val="24"/>
            <w:u w:val="single"/>
            <w:rtl w:val="0"/>
          </w:rPr>
          <w:t xml:space="preserve">https://www.emerald.com/heswbl/article/13/5/927/82915/You-have-to-pay-to-play-housing-costs-and-barriers</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Increasing Access to and Participation in Internships American Journal of Arts Management Karen P. Munnelly, Ph.D. Florida State, </w:t>
      </w:r>
      <w:hyperlink r:id="rId70">
        <w:r w:rsidDel="00000000" w:rsidR="00000000" w:rsidRPr="00000000">
          <w:rPr>
            <w:rFonts w:ascii="Arial" w:cs="Arial" w:eastAsia="Arial" w:hAnsi="Arial"/>
            <w:color w:val="0000ee"/>
            <w:sz w:val="24"/>
            <w:szCs w:val="24"/>
            <w:u w:val="single"/>
            <w:rtl w:val="0"/>
          </w:rPr>
          <w:t xml:space="preserve">https://okra-mackerel-4ppc.squarespace.com/s/Increasing-Access-to-and-Participation-in-Internships-by-Karen-Munnelly.pdf</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Role of Socioeconomic Status and Internships on Early Career Earnings: Evidence for Widening and Rerouting Pathways to Social Mobility - CCWT, </w:t>
      </w:r>
      <w:hyperlink r:id="rId71">
        <w:r w:rsidDel="00000000" w:rsidR="00000000" w:rsidRPr="00000000">
          <w:rPr>
            <w:rFonts w:ascii="Arial" w:cs="Arial" w:eastAsia="Arial" w:hAnsi="Arial"/>
            <w:color w:val="0000ee"/>
            <w:sz w:val="24"/>
            <w:szCs w:val="24"/>
            <w:u w:val="single"/>
            <w:rtl w:val="0"/>
          </w:rPr>
          <w:t xml:space="preserve">https://ccwt.wisc.edu/wp-content/uploads/2022/04/CCWT_Schalewski_The-Role-of-Socioeconomic-Status-and-Internships-on-Early-Career-Earnings.pdf</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Value of Career Services - NACE, </w:t>
      </w:r>
      <w:hyperlink r:id="rId72">
        <w:r w:rsidDel="00000000" w:rsidR="00000000" w:rsidRPr="00000000">
          <w:rPr>
            <w:rFonts w:ascii="Arial" w:cs="Arial" w:eastAsia="Arial" w:hAnsi="Arial"/>
            <w:color w:val="0000ee"/>
            <w:sz w:val="24"/>
            <w:szCs w:val="24"/>
            <w:u w:val="single"/>
            <w:rtl w:val="0"/>
          </w:rPr>
          <w:t xml:space="preserve">https://www.naceweb.org/career-development/organizational-structure/the-value-of-career-services/</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RESEARCH BRIEF #4 - CCWT, </w:t>
      </w:r>
      <w:hyperlink r:id="rId73">
        <w:r w:rsidDel="00000000" w:rsidR="00000000" w:rsidRPr="00000000">
          <w:rPr>
            <w:rFonts w:ascii="Arial" w:cs="Arial" w:eastAsia="Arial" w:hAnsi="Arial"/>
            <w:color w:val="0000ee"/>
            <w:sz w:val="24"/>
            <w:szCs w:val="24"/>
            <w:u w:val="single"/>
            <w:rtl w:val="0"/>
          </w:rPr>
          <w:t xml:space="preserve">https://ccwt.wisc.edu/wp-content/uploads/2022/04/CCWT_report_The-Role-of-Career-Services-Programs.pdf</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Career Pathways Software: Trends Shaping Higher Education - Modern Campus, </w:t>
      </w:r>
      <w:hyperlink r:id="rId74">
        <w:r w:rsidDel="00000000" w:rsidR="00000000" w:rsidRPr="00000000">
          <w:rPr>
            <w:rFonts w:ascii="Arial" w:cs="Arial" w:eastAsia="Arial" w:hAnsi="Arial"/>
            <w:color w:val="0000ee"/>
            <w:sz w:val="24"/>
            <w:szCs w:val="24"/>
            <w:u w:val="single"/>
            <w:rtl w:val="0"/>
          </w:rPr>
          <w:t xml:space="preserve">https://moderncampus.com/blog/career-pathways-software-trends-shaping-higher-education.html</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Impact of Service Quality on Students' Satisfaction in Higher Education: An Empirical Investigation - RSIS International, </w:t>
      </w:r>
      <w:hyperlink r:id="rId75">
        <w:r w:rsidDel="00000000" w:rsidR="00000000" w:rsidRPr="00000000">
          <w:rPr>
            <w:rFonts w:ascii="Arial" w:cs="Arial" w:eastAsia="Arial" w:hAnsi="Arial"/>
            <w:color w:val="0000ee"/>
            <w:sz w:val="24"/>
            <w:szCs w:val="24"/>
            <w:u w:val="single"/>
            <w:rtl w:val="0"/>
          </w:rPr>
          <w:t xml:space="preserve">https://rsisinternational.org/journals/ijriss/view/the-impact-of-service-quality-on-students-satisfaction-in-higher-education-an-empirical-investigation</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Satisfaction and Getting a Career: Employment Expectations of Undergraduate Students and Their Use of Support Services - International Conference on Higher Education Advances (HEAd, </w:t>
      </w:r>
      <w:hyperlink r:id="rId76">
        <w:r w:rsidDel="00000000" w:rsidR="00000000" w:rsidRPr="00000000">
          <w:rPr>
            <w:rFonts w:ascii="Arial" w:cs="Arial" w:eastAsia="Arial" w:hAnsi="Arial"/>
            <w:color w:val="0000ee"/>
            <w:sz w:val="24"/>
            <w:szCs w:val="24"/>
            <w:u w:val="single"/>
            <w:rtl w:val="0"/>
          </w:rPr>
          <w:t xml:space="preserve">https://archive.headconf.org/head17/wp-content/uploads/pdfs/5058.pdf</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Preparing for the next steps after higher education: Student insight report, </w:t>
      </w:r>
      <w:hyperlink r:id="rId77">
        <w:r w:rsidDel="00000000" w:rsidR="00000000" w:rsidRPr="00000000">
          <w:rPr>
            <w:rFonts w:ascii="Arial" w:cs="Arial" w:eastAsia="Arial" w:hAnsi="Arial"/>
            <w:color w:val="0000ee"/>
            <w:sz w:val="24"/>
            <w:szCs w:val="24"/>
            <w:u w:val="single"/>
            <w:rtl w:val="0"/>
          </w:rPr>
          <w:t xml:space="preserve">https://www.officeforstudents.org.uk/publications/preparing-for-the-next-steps-after-higher-education-student-insight-report/</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role of career services in sustaining students' perceived employability: a quasi-experimental approach - RiuNet, </w:t>
      </w:r>
      <w:hyperlink r:id="rId78">
        <w:r w:rsidDel="00000000" w:rsidR="00000000" w:rsidRPr="00000000">
          <w:rPr>
            <w:rFonts w:ascii="Arial" w:cs="Arial" w:eastAsia="Arial" w:hAnsi="Arial"/>
            <w:color w:val="0000ee"/>
            <w:sz w:val="24"/>
            <w:szCs w:val="24"/>
            <w:u w:val="single"/>
            <w:rtl w:val="0"/>
          </w:rPr>
          <w:t xml:space="preserve">https://riunet.upv.es/server/api/core/bitstreams/4e05cb18-79ff-41eb-be0c-16f2fb758fd4/content</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2026 Student Career Readiness Report — Trends Every University Must Know, </w:t>
      </w:r>
      <w:hyperlink r:id="rId79">
        <w:r w:rsidDel="00000000" w:rsidR="00000000" w:rsidRPr="00000000">
          <w:rPr>
            <w:rFonts w:ascii="Arial" w:cs="Arial" w:eastAsia="Arial" w:hAnsi="Arial"/>
            <w:color w:val="0000ee"/>
            <w:sz w:val="24"/>
            <w:szCs w:val="24"/>
            <w:u w:val="single"/>
            <w:rtl w:val="0"/>
          </w:rPr>
          <w:t xml:space="preserve">https://writesea.com/blog/the-2026-student-career-readiness-report/</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Global Student Satisfaction Report shows rising career support but declining diversity and quality of life - Studyportals, </w:t>
      </w:r>
      <w:hyperlink r:id="rId80">
        <w:r w:rsidDel="00000000" w:rsidR="00000000" w:rsidRPr="00000000">
          <w:rPr>
            <w:rFonts w:ascii="Arial" w:cs="Arial" w:eastAsia="Arial" w:hAnsi="Arial"/>
            <w:color w:val="0000ee"/>
            <w:sz w:val="24"/>
            <w:szCs w:val="24"/>
            <w:u w:val="single"/>
            <w:rtl w:val="0"/>
          </w:rPr>
          <w:t xml:space="preserve">https://studyportals.com/press-releases/global-student-satisfaction-report-shows-rising-career-support-but-declining-diversity-and-quality-of-life/</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Online and computer-assisted career guidance: Are students prepared for it? - PMC, </w:t>
      </w:r>
      <w:hyperlink r:id="rId81">
        <w:r w:rsidDel="00000000" w:rsidR="00000000" w:rsidRPr="00000000">
          <w:rPr>
            <w:rFonts w:ascii="Arial" w:cs="Arial" w:eastAsia="Arial" w:hAnsi="Arial"/>
            <w:color w:val="0000ee"/>
            <w:sz w:val="24"/>
            <w:szCs w:val="24"/>
            <w:u w:val="single"/>
            <w:rtl w:val="0"/>
          </w:rPr>
          <w:t xml:space="preserve">https://pmc.ncbi.nlm.nih.gov/articles/PMC10074588/</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Increasing equitable access to internships - THE FEED - Georgetown University, </w:t>
      </w:r>
      <w:hyperlink r:id="rId82">
        <w:r w:rsidDel="00000000" w:rsidR="00000000" w:rsidRPr="00000000">
          <w:rPr>
            <w:rFonts w:ascii="Arial" w:cs="Arial" w:eastAsia="Arial" w:hAnsi="Arial"/>
            <w:color w:val="0000ee"/>
            <w:sz w:val="24"/>
            <w:szCs w:val="24"/>
            <w:u w:val="single"/>
            <w:rtl w:val="0"/>
          </w:rPr>
          <w:t xml:space="preserve">https://feed.georgetown.edu/access-affordability/increasing-equitable-access-to-internships/</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Global student satisfaction survey highlights growing attention to career services - ICEF Monitor - Market intelligence for international student recruitment, </w:t>
      </w:r>
      <w:hyperlink r:id="rId83">
        <w:r w:rsidDel="00000000" w:rsidR="00000000" w:rsidRPr="00000000">
          <w:rPr>
            <w:rFonts w:ascii="Arial" w:cs="Arial" w:eastAsia="Arial" w:hAnsi="Arial"/>
            <w:color w:val="0000ee"/>
            <w:sz w:val="24"/>
            <w:szCs w:val="24"/>
            <w:u w:val="single"/>
            <w:rtl w:val="0"/>
          </w:rPr>
          <w:t xml:space="preserve">https://monitor.icef.com/2025/09/global-student-satisfaction-survey-highlights-growing-attention-to-career-services/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figure/Tomlinsons-Graduate-Capital-Model_fig1_331459370" TargetMode="External"/><Relationship Id="rId83" Type="http://schemas.openxmlformats.org/officeDocument/2006/relationships/hyperlink" Target="https://monitor.icef.com/2025/09/global-student-satisfaction-survey-highlights-growing-attention-to-career-services/" TargetMode="External"/><Relationship Id="rId42" Type="http://schemas.openxmlformats.org/officeDocument/2006/relationships/hyperlink" Target="https://www.lsst.ac/blogs/tomlinsons-graduate-capital-model-empowering-mature-students-at-lsst/" TargetMode="External"/><Relationship Id="rId41" Type="http://schemas.openxmlformats.org/officeDocument/2006/relationships/hyperlink" Target="https://www.southampton.ac.uk/careers/staff/employability-exchange/curriculum-development.page" TargetMode="External"/><Relationship Id="rId44" Type="http://schemas.openxmlformats.org/officeDocument/2006/relationships/hyperlink" Target="https://yorkforum.org/2016/06/03/a-practical-model-of-graduate-employability/" TargetMode="External"/><Relationship Id="rId43" Type="http://schemas.openxmlformats.org/officeDocument/2006/relationships/hyperlink" Target="https://knowledge.lancashire.ac.uk/id/eprint/16193/1/16193_Dacre%20Pool%20Employability%20and%20the%20importance%20of%20EI%20%28final%29.pdf" TargetMode="External"/><Relationship Id="rId46" Type="http://schemas.openxmlformats.org/officeDocument/2006/relationships/hyperlink" Target="https://arrow.tudublin.ie/cgi/viewcontent.cgi?article=1183&amp;context=creaart" TargetMode="External"/><Relationship Id="rId45" Type="http://schemas.openxmlformats.org/officeDocument/2006/relationships/hyperlink" Target="https://knowledge.lancashire.ac.uk/id/eprint/25988/3/25988.pdf" TargetMode="External"/><Relationship Id="rId80" Type="http://schemas.openxmlformats.org/officeDocument/2006/relationships/hyperlink" Target="https://studyportals.com/press-releases/global-student-satisfaction-report-shows-rising-career-support-but-declining-diversity-and-quality-of-life/" TargetMode="External"/><Relationship Id="rId82" Type="http://schemas.openxmlformats.org/officeDocument/2006/relationships/hyperlink" Target="https://feed.georgetown.edu/access-affordability/increasing-equitable-access-to-internships/" TargetMode="External"/><Relationship Id="rId81" Type="http://schemas.openxmlformats.org/officeDocument/2006/relationships/hyperlink" Target="https://pmc.ncbi.nlm.nih.gov/articles/PMC1007458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marcr.net/for-career-professionals-and-learners/career_theories_a_to_z/scct/" TargetMode="External"/><Relationship Id="rId47" Type="http://schemas.openxmlformats.org/officeDocument/2006/relationships/hyperlink" Target="https://www.ebsco.com/research-starters/business-and-management/social-cognitive-career-theory-scct" TargetMode="External"/><Relationship Id="rId49" Type="http://schemas.openxmlformats.org/officeDocument/2006/relationships/hyperlink" Target="https://www.scribd.com/document/914309619/Lent-Brown-Hackett-2002"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4.png"/><Relationship Id="rId8" Type="http://schemas.openxmlformats.org/officeDocument/2006/relationships/image" Target="media/image6.png"/><Relationship Id="rId73" Type="http://schemas.openxmlformats.org/officeDocument/2006/relationships/hyperlink" Target="https://ccwt.wisc.edu/wp-content/uploads/2022/04/CCWT_report_The-Role-of-Career-Services-Programs.pdf" TargetMode="External"/><Relationship Id="rId72" Type="http://schemas.openxmlformats.org/officeDocument/2006/relationships/hyperlink" Target="https://www.naceweb.org/career-development/organizational-structure/the-value-of-career-services/" TargetMode="External"/><Relationship Id="rId31" Type="http://schemas.openxmlformats.org/officeDocument/2006/relationships/hyperlink" Target="https://www.ijwil.org/files/APJCE_18_2_87_99.pdf" TargetMode="External"/><Relationship Id="rId75" Type="http://schemas.openxmlformats.org/officeDocument/2006/relationships/hyperlink" Target="https://rsisinternational.org/journals/ijriss/view/the-impact-of-service-quality-on-students-satisfaction-in-higher-education-an-empirical-investigation" TargetMode="External"/><Relationship Id="rId30" Type="http://schemas.openxmlformats.org/officeDocument/2006/relationships/hyperlink" Target="https://pmc.ncbi.nlm.nih.gov/articles/PMC9047690/" TargetMode="External"/><Relationship Id="rId74" Type="http://schemas.openxmlformats.org/officeDocument/2006/relationships/hyperlink" Target="https://moderncampus.com/blog/career-pathways-software-trends-shaping-higher-education.html" TargetMode="External"/><Relationship Id="rId33" Type="http://schemas.openxmlformats.org/officeDocument/2006/relationships/hyperlink" Target="https://ojs.deakin.edu.au/index.php/jtlge/article/download/1483/1440/4799" TargetMode="External"/><Relationship Id="rId77" Type="http://schemas.openxmlformats.org/officeDocument/2006/relationships/hyperlink" Target="https://www.officeforstudents.org.uk/publications/preparing-for-the-next-steps-after-higher-education-student-insight-report/" TargetMode="External"/><Relationship Id="rId32" Type="http://schemas.openxmlformats.org/officeDocument/2006/relationships/hyperlink" Target="https://files.eric.ed.gov/fulltext/EJ1235850.pdf" TargetMode="External"/><Relationship Id="rId76" Type="http://schemas.openxmlformats.org/officeDocument/2006/relationships/hyperlink" Target="https://archive.headconf.org/head17/wp-content/uploads/pdfs/5058.pdf" TargetMode="External"/><Relationship Id="rId35" Type="http://schemas.openxmlformats.org/officeDocument/2006/relationships/hyperlink" Target="https://www.researchgate.net/publication/341644928_Revisiting_the_CareerEDGE_model_of_graduate_employability" TargetMode="External"/><Relationship Id="rId79" Type="http://schemas.openxmlformats.org/officeDocument/2006/relationships/hyperlink" Target="https://writesea.com/blog/the-2026-student-career-readiness-report/" TargetMode="External"/><Relationship Id="rId34" Type="http://schemas.openxmlformats.org/officeDocument/2006/relationships/hyperlink" Target="https://wcer.wisc.edu/docs/working-papers/Working_Paper_No_2018_8.pdf" TargetMode="External"/><Relationship Id="rId78" Type="http://schemas.openxmlformats.org/officeDocument/2006/relationships/hyperlink" Target="https://riunet.upv.es/server/api/core/bitstreams/4e05cb18-79ff-41eb-be0c-16f2fb758fd4/content" TargetMode="External"/><Relationship Id="rId71" Type="http://schemas.openxmlformats.org/officeDocument/2006/relationships/hyperlink" Target="https://ccwt.wisc.edu/wp-content/uploads/2022/04/CCWT_Schalewski_The-Role-of-Socioeconomic-Status-and-Internships-on-Early-Career-Earnings.pdf" TargetMode="External"/><Relationship Id="rId70" Type="http://schemas.openxmlformats.org/officeDocument/2006/relationships/hyperlink" Target="https://okra-mackerel-4ppc.squarespace.com/s/Increasing-Access-to-and-Participation-in-Internships-by-Karen-Munnelly.pdf" TargetMode="External"/><Relationship Id="rId37" Type="http://schemas.openxmlformats.org/officeDocument/2006/relationships/hyperlink" Target="https://www.tandfonline.com/doi/full/10.1080/01425692.2024.2328125" TargetMode="External"/><Relationship Id="rId36" Type="http://schemas.openxmlformats.org/officeDocument/2006/relationships/hyperlink" Target="https://www.scribd.com/document/529594947/Employability-Framework" TargetMode="External"/><Relationship Id="rId39" Type="http://schemas.openxmlformats.org/officeDocument/2006/relationships/hyperlink" Target="https://www.southampton.ac.uk/careers/staff/employability-exchange/index.page" TargetMode="External"/><Relationship Id="rId38" Type="http://schemas.openxmlformats.org/officeDocument/2006/relationships/hyperlink" Target="https://www.qualityresearchinternational.com/esecttools/esectpubs/yorkeknightembedding.pdf" TargetMode="External"/><Relationship Id="rId62" Type="http://schemas.openxmlformats.org/officeDocument/2006/relationships/hyperlink" Target="https://www.emerald.com/heswbl/article/doi/10.1108/HESWBL-03-2026-0177/1364880/Work-based-learning-experiences-career-readiness" TargetMode="External"/><Relationship Id="rId61" Type="http://schemas.openxmlformats.org/officeDocument/2006/relationships/hyperlink" Target="https://files.eric.ed.gov/fulltext/EJ1254749.pdf" TargetMode="External"/><Relationship Id="rId20" Type="http://schemas.openxmlformats.org/officeDocument/2006/relationships/image" Target="media/image7.png"/><Relationship Id="rId64" Type="http://schemas.openxmlformats.org/officeDocument/2006/relationships/hyperlink" Target="https://files.eric.ed.gov/fulltext/ED608084.pdf" TargetMode="External"/><Relationship Id="rId63" Type="http://schemas.openxmlformats.org/officeDocument/2006/relationships/hyperlink" Target="https://ccwt.wisc.edu/publication/navigating-barriers-to-access-internships-challenges-for-thwarted-interns-across-institution-types-and-student-demographics/" TargetMode="External"/><Relationship Id="rId22" Type="http://schemas.openxmlformats.org/officeDocument/2006/relationships/image" Target="media/image11.png"/><Relationship Id="rId66" Type="http://schemas.openxmlformats.org/officeDocument/2006/relationships/hyperlink" Target="https://par.nsf.gov/servlets/purl/10331968" TargetMode="External"/><Relationship Id="rId21" Type="http://schemas.openxmlformats.org/officeDocument/2006/relationships/image" Target="media/image9.png"/><Relationship Id="rId65" Type="http://schemas.openxmlformats.org/officeDocument/2006/relationships/hyperlink" Target="https://eric.ed.gov/?id=ED603922" TargetMode="External"/><Relationship Id="rId24" Type="http://schemas.openxmlformats.org/officeDocument/2006/relationships/hyperlink" Target="https://www.researchgate.net/publication/263327283_Graduate_Employability_A_Review_of_Conceptual_and_Empirical_Themes" TargetMode="External"/><Relationship Id="rId68" Type="http://schemas.openxmlformats.org/officeDocument/2006/relationships/hyperlink" Target="https://www.tandfonline.com/doi/full/10.1080/03075079.2025.2601096" TargetMode="External"/><Relationship Id="rId23" Type="http://schemas.openxmlformats.org/officeDocument/2006/relationships/image" Target="media/image1.png"/><Relationship Id="rId67" Type="http://schemas.openxmlformats.org/officeDocument/2006/relationships/hyperlink" Target="https://ir.library.louisville.edu/cgi/viewcontent.cgi?article=1774&amp;context=jsfa" TargetMode="External"/><Relationship Id="rId60" Type="http://schemas.openxmlformats.org/officeDocument/2006/relationships/hyperlink" Target="https://eric.ed.gov/?id=EJ1048392" TargetMode="External"/><Relationship Id="rId26" Type="http://schemas.openxmlformats.org/officeDocument/2006/relationships/hyperlink" Target="https://eric.ed.gov/?id=EJ996290" TargetMode="External"/><Relationship Id="rId25" Type="http://schemas.openxmlformats.org/officeDocument/2006/relationships/hyperlink" Target="https://www.academia.edu/38474921/Tomlinson_2012_Graduate_Employability_A_Review_of_Conceptual_and_Empirical_Themes_3_" TargetMode="External"/><Relationship Id="rId69" Type="http://schemas.openxmlformats.org/officeDocument/2006/relationships/hyperlink" Target="https://www.emerald.com/heswbl/article/13/5/927/82915/You-have-to-pay-to-play-housing-costs-and-barriers" TargetMode="External"/><Relationship Id="rId28" Type="http://schemas.openxmlformats.org/officeDocument/2006/relationships/hyperlink" Target="http://www.employability.ed.ac.uk/documents/Staff/HEA-Employability_in_HE(Is,IsNot).pdf" TargetMode="External"/><Relationship Id="rId27" Type="http://schemas.openxmlformats.org/officeDocument/2006/relationships/hyperlink" Target="https://marjon.repository.guildhe.ac.uk/17191/1/The%20ability%20to%20get%20a%20job_Beaumont.pdf" TargetMode="External"/><Relationship Id="rId29" Type="http://schemas.openxmlformats.org/officeDocument/2006/relationships/hyperlink" Target="https://www.researchgate.net/publication/384848789_Empirical_Research_on_Student_Satisfaction_with_Career_Services_in_Public_Universities" TargetMode="External"/><Relationship Id="rId51" Type="http://schemas.openxmlformats.org/officeDocument/2006/relationships/hyperlink" Target="https://files.eric.ed.gov/fulltext/ED429187.pdf" TargetMode="External"/><Relationship Id="rId50" Type="http://schemas.openxmlformats.org/officeDocument/2006/relationships/hyperlink" Target="https://digitalcommons.sacredheart.edu/context/neje/article/1097/viewcontent/6_UsingSocialCognitiveCareerTheoryToPredictSelfEmploymentGoals_Segal_Borgia_Schoenfeld.pdf" TargetMode="External"/><Relationship Id="rId53" Type="http://schemas.openxmlformats.org/officeDocument/2006/relationships/hyperlink" Target="https://www.semanticscholar.org/paper/Employability-skill-development-in-work-integrated-Jackson/a6155f14eee7807d416eb44b051bacce17b63a12" TargetMode="External"/><Relationship Id="rId52" Type="http://schemas.openxmlformats.org/officeDocument/2006/relationships/hyperlink" Target="https://www.researchgate.net/publication/261911512_Employability_skill_development_in_work-integrated_learning_Barriers_and_best_practice" TargetMode="External"/><Relationship Id="rId11" Type="http://schemas.openxmlformats.org/officeDocument/2006/relationships/image" Target="media/image12.png"/><Relationship Id="rId55" Type="http://schemas.openxmlformats.org/officeDocument/2006/relationships/hyperlink" Target="https://www.naceweb.org/career-readiness/competencies/career-readiness-defined" TargetMode="External"/><Relationship Id="rId10" Type="http://schemas.openxmlformats.org/officeDocument/2006/relationships/image" Target="media/image18.png"/><Relationship Id="rId54" Type="http://schemas.openxmlformats.org/officeDocument/2006/relationships/hyperlink" Target="https://www.mcgill.ca/eln/sites/eln/files/guide_nacecompetencies.pdf" TargetMode="External"/><Relationship Id="rId13" Type="http://schemas.openxmlformats.org/officeDocument/2006/relationships/image" Target="media/image5.png"/><Relationship Id="rId57" Type="http://schemas.openxmlformats.org/officeDocument/2006/relationships/hyperlink" Target="https://openlibrary-repo.ecampusontario.ca/jspui/bitstream/123456789/1749/1/WIL-OER-EN-Final.pdf" TargetMode="External"/><Relationship Id="rId12" Type="http://schemas.openxmlformats.org/officeDocument/2006/relationships/image" Target="media/image15.png"/><Relationship Id="rId56" Type="http://schemas.openxmlformats.org/officeDocument/2006/relationships/hyperlink" Target="https://www.naceweb.org/docs/default-source/default-document-library/2024/resources/nace-career-readiness-competencies-revised-apr-2024.pdf" TargetMode="External"/><Relationship Id="rId15" Type="http://schemas.openxmlformats.org/officeDocument/2006/relationships/image" Target="media/image16.png"/><Relationship Id="rId59" Type="http://schemas.openxmlformats.org/officeDocument/2006/relationships/hyperlink" Target="https://www.cewilcanada.ca/common/Uploaded%20files/Public%20Resources/Resource%20Hub/4712013RobeckTheImpact.pdf" TargetMode="External"/><Relationship Id="rId14" Type="http://schemas.openxmlformats.org/officeDocument/2006/relationships/image" Target="media/image13.png"/><Relationship Id="rId58" Type="http://schemas.openxmlformats.org/officeDocument/2006/relationships/hyperlink" Target="https://www.semanticscholar.org/paper/Students%E2%80%99-perception-of-internship-programme-in-Madurapperuma-Thilakarathne/11d0518050065a8a980f5ce72da04a58131c6d33" TargetMode="External"/><Relationship Id="rId17" Type="http://schemas.openxmlformats.org/officeDocument/2006/relationships/image" Target="media/image17.png"/><Relationship Id="rId16" Type="http://schemas.openxmlformats.org/officeDocument/2006/relationships/image" Target="media/image3.png"/><Relationship Id="rId19" Type="http://schemas.openxmlformats.org/officeDocument/2006/relationships/image" Target="media/image10.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