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187tayyxwj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2">
      <w:pPr>
        <w:pStyle w:val="Heading1"/>
        <w:rPr/>
      </w:pPr>
      <w:bookmarkStart w:colFirst="0" w:colLast="0" w:name="_mm32mkyq8n6o" w:id="1"/>
      <w:bookmarkEnd w:id="1"/>
      <w:r w:rsidDel="00000000" w:rsidR="00000000" w:rsidRPr="00000000">
        <w:rPr>
          <w:rtl w:val="0"/>
        </w:rPr>
        <w:t xml:space="preserve">Native Product Pages — Scope &amp; Feature Inventory</w:t>
      </w:r>
    </w:p>
    <w:p w:rsidR="00000000" w:rsidDel="00000000" w:rsidP="00000000" w:rsidRDefault="00000000" w:rsidRPr="00000000" w14:paraId="00000003">
      <w:pPr>
        <w:rPr/>
      </w:pPr>
      <w:r w:rsidDel="00000000" w:rsidR="00000000" w:rsidRPr="00000000">
        <w:rPr>
          <w:rtl w:val="0"/>
        </w:rPr>
        <w:t xml:space="preserve">Status: draft for team review </w:t>
      </w:r>
    </w:p>
    <w:p w:rsidR="00000000" w:rsidDel="00000000" w:rsidP="00000000" w:rsidRDefault="00000000" w:rsidRPr="00000000" w14:paraId="00000004">
      <w:pPr>
        <w:rPr/>
      </w:pPr>
      <w:r w:rsidDel="00000000" w:rsidR="00000000" w:rsidRPr="00000000">
        <w:rPr>
          <w:rtl w:val="0"/>
        </w:rPr>
        <w:t xml:space="preserve">Last updated: 2026-08-19</w:t>
      </w:r>
    </w:p>
    <w:p w:rsidR="00000000" w:rsidDel="00000000" w:rsidP="00000000" w:rsidRDefault="00000000" w:rsidRPr="00000000" w14:paraId="00000005">
      <w:pPr>
        <w:pStyle w:val="Heading2"/>
        <w:rPr/>
      </w:pPr>
      <w:bookmarkStart w:colFirst="0" w:colLast="0" w:name="_egafhi6sbfys" w:id="2"/>
      <w:bookmarkEnd w:id="2"/>
      <w:r w:rsidDel="00000000" w:rsidR="00000000" w:rsidRPr="00000000">
        <w:rPr>
          <w:rtl w:val="0"/>
        </w:rPr>
        <w:t xml:space="preserve">Part 1 — Scope</w:t>
      </w:r>
    </w:p>
    <w:p w:rsidR="00000000" w:rsidDel="00000000" w:rsidP="00000000" w:rsidRDefault="00000000" w:rsidRPr="00000000" w14:paraId="00000006">
      <w:pPr>
        <w:pStyle w:val="Heading3"/>
        <w:rPr/>
      </w:pPr>
      <w:bookmarkStart w:colFirst="0" w:colLast="0" w:name="_2rj8ynyjwll5" w:id="3"/>
      <w:bookmarkEnd w:id="3"/>
      <w:r w:rsidDel="00000000" w:rsidR="00000000" w:rsidRPr="00000000">
        <w:rPr>
          <w:rtl w:val="0"/>
        </w:rPr>
        <w:t xml:space="preserve">What this is</w:t>
      </w:r>
    </w:p>
    <w:p w:rsidR="00000000" w:rsidDel="00000000" w:rsidP="00000000" w:rsidRDefault="00000000" w:rsidRPr="00000000" w14:paraId="00000007">
      <w:pPr>
        <w:rPr/>
      </w:pPr>
      <w:r w:rsidDel="00000000" w:rsidR="00000000" w:rsidRPr="00000000">
        <w:rPr>
          <w:rtl w:val="0"/>
        </w:rPr>
        <w:t xml:space="preserve">Avalanche center websites on AvyWeb currently display the National Avalanche Center's forecasts, observations, warnings, danger map, weather and media by embedding widgets from the </w:t>
      </w:r>
      <w:r w:rsidDel="00000000" w:rsidR="00000000" w:rsidRPr="00000000">
        <w:rPr>
          <w:rFonts w:ascii="Roboto Mono" w:cs="Roboto Mono" w:eastAsia="Roboto Mono" w:hAnsi="Roboto Mono"/>
          <w:color w:val="188038"/>
          <w:rtl w:val="0"/>
        </w:rPr>
        <w:t xml:space="preserve">afp-public-widgets</w:t>
      </w:r>
      <w:r w:rsidDel="00000000" w:rsidR="00000000" w:rsidRPr="00000000">
        <w:rPr>
          <w:rtl w:val="0"/>
        </w:rPr>
        <w:t xml:space="preserve"> repo. This project replaces those embedded widgets with </w:t>
      </w:r>
      <w:r w:rsidDel="00000000" w:rsidR="00000000" w:rsidRPr="00000000">
        <w:rPr>
          <w:b w:val="1"/>
          <w:bCs w:val="1"/>
          <w:rtl w:val="0"/>
        </w:rPr>
        <w:t xml:space="preserve">native AvyWeb pages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"Native" means AvyWeb builds and serves the page itself.</w:t>
      </w:r>
      <w:r w:rsidDel="00000000" w:rsidR="00000000" w:rsidRPr="00000000">
        <w:rPr>
          <w:rtl w:val="0"/>
        </w:rPr>
        <w:t xml:space="preserve"> Today, an AvyWeb page arrives in the reader's browser with an empty placeholder where the forecast goes; a script then loads from an external server, calls the AFP API from the reader's browser, and fills the placeholder in. Natively, AvyWeb calls the AFP API from its own servers, renders the forecast into the page ahead of time, and sends a complete page. The data still comes from the AFP — that does not change. What changes is who assembles the page, and when. </w:t>
      </w:r>
      <w:hyperlink w:anchor="_cj056rfw7v8i">
        <w:r w:rsidDel="00000000" w:rsidR="00000000" w:rsidRPr="00000000">
          <w:rPr>
            <w:color w:val="1155cc"/>
            <w:u w:val="single"/>
            <w:rtl w:val="0"/>
          </w:rPr>
          <w:t xml:space="preserve">Details on how that works</w:t>
        </w:r>
      </w:hyperlink>
      <w:r w:rsidDel="00000000" w:rsidR="00000000" w:rsidRPr="00000000">
        <w:rPr>
          <w:rtl w:val="0"/>
        </w:rPr>
        <w:t xml:space="preserve"> at the bottom of this document.</w:t>
      </w:r>
    </w:p>
    <w:p w:rsidR="00000000" w:rsidDel="00000000" w:rsidP="00000000" w:rsidRDefault="00000000" w:rsidRPr="00000000" w14:paraId="0000000A">
      <w:pPr>
        <w:pStyle w:val="Heading3"/>
        <w:rPr/>
      </w:pPr>
      <w:bookmarkStart w:colFirst="0" w:colLast="0" w:name="_er67uewcbu9" w:id="4"/>
      <w:bookmarkEnd w:id="4"/>
      <w:r w:rsidDel="00000000" w:rsidR="00000000" w:rsidRPr="00000000">
        <w:rPr>
          <w:rtl w:val="0"/>
        </w:rPr>
        <w:t xml:space="preserve">Why we're doing it</w:t>
      </w:r>
    </w:p>
    <w:p w:rsidR="00000000" w:rsidDel="00000000" w:rsidP="00000000" w:rsidRDefault="00000000" w:rsidRPr="00000000" w14:paraId="0000000B">
      <w:pPr>
        <w:rPr/>
      </w:pPr>
      <w:r w:rsidDel="00000000" w:rsidR="00000000" w:rsidRPr="00000000">
        <w:rPr>
          <w:b w:val="1"/>
          <w:bCs w:val="1"/>
          <w:rtl w:val="0"/>
        </w:rPr>
        <w:t xml:space="preserve">Speed.</w:t>
      </w:r>
      <w:r w:rsidDel="00000000" w:rsidR="00000000" w:rsidRPr="00000000">
        <w:rPr>
          <w:rtl w:val="0"/>
        </w:rPr>
        <w:t xml:space="preserve"> Today a reader waits through a chain — load the page, download a script from another server, run it, call the API, render — watching an empty box throughout. Native pages are generated in advance and served complete, so the forecast appears almost immediately. On a mobile connection at a trailhead, that is the whole experience. It also makes the forecast readable by search engines, which it isn't today.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Pre-generating gives up the freshness client-side fetching gets for free, so native pages guarantee it deliberately: each view re-checks and refreshes if the forecast changed. A constraint we met, not a benefit we gained.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Design consistency.</w:t>
      </w:r>
      <w:r w:rsidDel="00000000" w:rsidR="00000000" w:rsidRPr="00000000">
        <w:rPr>
          <w:rtl w:val="0"/>
        </w:rPr>
        <w:t xml:space="preserve"> Native pages use the AvyWeb design system and look like the site they're 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Control and the ability to iterate.</w:t>
      </w:r>
      <w:r w:rsidDel="00000000" w:rsidR="00000000" w:rsidRPr="00000000">
        <w:rPr>
          <w:rtl w:val="0"/>
        </w:rPr>
        <w:t xml:space="preserve"> Owning the display of AFP products inside AvyWeb lets us iterate on design and experiment with new features using controls inside of AvyWeb. See </w:t>
      </w:r>
      <w:hyperlink w:anchor="what-this-enables">
        <w:r w:rsidDel="00000000" w:rsidR="00000000" w:rsidRPr="00000000">
          <w:rPr>
            <w:color w:val="1155cc"/>
            <w:u w:val="single"/>
            <w:rtl w:val="0"/>
          </w:rPr>
          <w:t xml:space="preserve">what this enables</w:t>
        </w:r>
      </w:hyperlink>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2oe7sgkchzdl" w:id="5"/>
      <w:bookmarkEnd w:id="5"/>
      <w:r w:rsidDel="00000000" w:rsidR="00000000" w:rsidRPr="00000000">
        <w:rPr>
          <w:rtl w:val="0"/>
        </w:rPr>
        <w:t xml:space="preserve">What "done" means</w:t>
      </w:r>
    </w:p>
    <w:p w:rsidR="00000000" w:rsidDel="00000000" w:rsidP="00000000" w:rsidRDefault="00000000" w:rsidRPr="00000000" w14:paraId="00000013">
      <w:pPr>
        <w:rPr/>
      </w:pPr>
      <w:r w:rsidDel="00000000" w:rsidR="00000000" w:rsidRPr="00000000">
        <w:rPr>
          <w:b w:val="1"/>
          <w:bCs w:val="1"/>
          <w:rtl w:val="0"/>
        </w:rPr>
        <w:t xml:space="preserve">AvyWeb can display all AFP product data through native implementations, with the ability to fall back to widgets if needed.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widgets are not deleted. Each center can switch each product between native and widget independently, so anything that looks wrong can be reverted immediately </w:t>
      </w:r>
      <w:r w:rsidDel="00000000" w:rsidR="00000000" w:rsidRPr="00000000">
        <w:rPr>
          <w:rtl w:val="0"/>
        </w:rPr>
        <w:t xml:space="preserve">without a deploy</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AvyWeb embeds exactly six widgets today. Each needs a native implementation:</w:t>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19">
            <w:pPr>
              <w:rPr>
                <w:b w:val="1"/>
                <w:bCs w:val="1"/>
              </w:rPr>
            </w:pPr>
            <w:r w:rsidDel="00000000" w:rsidR="00000000" w:rsidRPr="00000000">
              <w:rPr>
                <w:b w:val="1"/>
                <w:bCs w:val="1"/>
                <w:rtl w:val="0"/>
              </w:rPr>
              <w:t xml:space="preserve">Widget</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What it shows</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Where it appears on AvyWeb</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forecast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The avalanche forecast — danger ratings, problems, discussion, and archive viewer</w:t>
            </w:r>
          </w:p>
        </w:tc>
        <w:tc>
          <w:tcPr/>
          <w:p w:rsidR="00000000" w:rsidDel="00000000" w:rsidP="00000000" w:rsidRDefault="00000000" w:rsidRPr="00000000" w14:paraId="0000001E">
            <w:pPr>
              <w:rPr/>
            </w:pPr>
            <w:r w:rsidDel="00000000" w:rsidR="00000000" w:rsidRPr="00000000">
              <w:rPr>
                <w:rtl w:val="0"/>
              </w:rPr>
              <w:t xml:space="preserve">Zone forecast pages and the all-zones overview</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map</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danger map — zones colored by rating</w:t>
            </w:r>
          </w:p>
        </w:tc>
        <w:tc>
          <w:tcPr/>
          <w:p w:rsidR="00000000" w:rsidDel="00000000" w:rsidP="00000000" w:rsidRDefault="00000000" w:rsidRPr="00000000" w14:paraId="00000021">
            <w:pPr>
              <w:rPr/>
            </w:pPr>
            <w:r w:rsidDel="00000000" w:rsidR="00000000" w:rsidRPr="00000000">
              <w:rPr>
                <w:rtl w:val="0"/>
              </w:rPr>
              <w:t xml:space="preserve">Center home pages</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warnings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Warning / watch / special bulletin banners</w:t>
            </w:r>
          </w:p>
        </w:tc>
        <w:tc>
          <w:tcPr/>
          <w:p w:rsidR="00000000" w:rsidDel="00000000" w:rsidP="00000000" w:rsidRDefault="00000000" w:rsidRPr="00000000" w14:paraId="00000024">
            <w:pPr>
              <w:rPr/>
            </w:pPr>
            <w:r w:rsidDel="00000000" w:rsidR="00000000" w:rsidRPr="00000000">
              <w:rPr>
                <w:rtl w:val="0"/>
              </w:rPr>
              <w:t xml:space="preserve">Center home pages</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observations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Public field and avalanche observations, and the submission form</w:t>
            </w:r>
          </w:p>
        </w:tc>
        <w:tc>
          <w:tcPr/>
          <w:p w:rsidR="00000000" w:rsidDel="00000000" w:rsidP="00000000" w:rsidRDefault="00000000" w:rsidRPr="00000000" w14:paraId="00000027">
            <w:pPr>
              <w:rPr/>
            </w:pPr>
            <w:r w:rsidDel="00000000" w:rsidR="00000000" w:rsidRPr="00000000">
              <w:rPr>
                <w:rtl w:val="0"/>
              </w:rPr>
              <w:t xml:space="preserve">Observation pages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stations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Weather station data</w:t>
            </w:r>
          </w:p>
        </w:tc>
        <w:tc>
          <w:tcPr/>
          <w:p w:rsidR="00000000" w:rsidDel="00000000" w:rsidP="00000000" w:rsidRDefault="00000000" w:rsidRPr="00000000" w14:paraId="0000002A">
            <w:pPr>
              <w:rPr/>
            </w:pPr>
            <w:r w:rsidDel="00000000" w:rsidR="00000000" w:rsidRPr="00000000">
              <w:rPr>
                <w:rtl w:val="0"/>
              </w:rPr>
              <w:t xml:space="preserve">The stations map</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media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Photo and video galleries</w:t>
            </w:r>
          </w:p>
        </w:tc>
        <w:tc>
          <w:tcPr/>
          <w:p w:rsidR="00000000" w:rsidDel="00000000" w:rsidP="00000000" w:rsidRDefault="00000000" w:rsidRPr="00000000" w14:paraId="0000002D">
            <w:pPr>
              <w:rPr/>
            </w:pPr>
            <w:r w:rsidDel="00000000" w:rsidR="00000000" w:rsidRPr="00000000">
              <w:rPr>
                <w:rtl w:val="0"/>
              </w:rPr>
              <w:t xml:space="preserve">Forecast pages (rebuilt natively); standalone galleries an editor places on a page (staying on the widget)</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widget fallback depends on the legacy API remaining available. Whenever the AFP schedules its retirement, that becomes the real deadline for completing the native rollout — after that date there is no fallback to fall back 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Five of the six get a full native implementation. The sixth, media, is split: media attached to a forecast is rebuilt natively because it arrives with the forecast, while the standalone gallery block stays on the widget — AvyWeb's own gallery already covers that case better.</w:t>
      </w:r>
    </w:p>
    <w:p w:rsidR="00000000" w:rsidDel="00000000" w:rsidP="00000000" w:rsidRDefault="00000000" w:rsidRPr="00000000" w14:paraId="00000032">
      <w:pPr>
        <w:pStyle w:val="Heading3"/>
        <w:rPr/>
      </w:pPr>
      <w:bookmarkStart w:colFirst="0" w:colLast="0" w:name="_pt9jypw423dp" w:id="6"/>
      <w:bookmarkEnd w:id="6"/>
      <w:r w:rsidDel="00000000" w:rsidR="00000000" w:rsidRPr="00000000">
        <w:rPr>
          <w:rtl w:val="0"/>
        </w:rPr>
        <w:t xml:space="preserve">Approach: rebuild now, redesign later</w:t>
      </w:r>
    </w:p>
    <w:p w:rsidR="00000000" w:rsidDel="00000000" w:rsidP="00000000" w:rsidRDefault="00000000" w:rsidRPr="00000000" w14:paraId="00000033">
      <w:pPr>
        <w:rPr/>
      </w:pPr>
      <w:r w:rsidDel="00000000" w:rsidR="00000000" w:rsidRPr="00000000">
        <w:rPr>
          <w:b w:val="1"/>
          <w:bCs w:val="1"/>
          <w:rtl w:val="0"/>
        </w:rPr>
        <w:t xml:space="preserve">This project is a re-implementation, not a redesign.</w:t>
      </w:r>
      <w:r w:rsidDel="00000000" w:rsidR="00000000" w:rsidRPr="00000000">
        <w:rPr>
          <w:rtl w:val="0"/>
        </w:rPr>
        <w:t xml:space="preserve"> The goal is to reproduce what the widgets do today, as they do it today, on AvyWeb's design system.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small number of behaviors do intentionally differ, where reproducing the widget exactly would be wrong on AvyWeb — for example, clicking a zone on the danger map now opens the native forecast page rather than using the link set in the AFP. These are marked </w:t>
      </w:r>
      <w:r w:rsidDel="00000000" w:rsidR="00000000" w:rsidRPr="00000000">
        <w:rPr>
          <w:b w:val="1"/>
          <w:bCs w:val="1"/>
          <w:rtl w:val="0"/>
        </w:rPr>
        <w:t xml:space="preserve">Differs</w:t>
      </w:r>
      <w:r w:rsidDel="00000000" w:rsidR="00000000" w:rsidRPr="00000000">
        <w:rPr>
          <w:rtl w:val="0"/>
        </w:rPr>
        <w:t xml:space="preserve"> in the tables and collected in </w:t>
      </w:r>
      <w:hyperlink w:anchor="deliberate-divergences-danger-map">
        <w:r w:rsidDel="00000000" w:rsidR="00000000" w:rsidRPr="00000000">
          <w:rPr>
            <w:color w:val="1155cc"/>
            <w:u w:val="single"/>
            <w:rtl w:val="0"/>
          </w:rPr>
          <w:t xml:space="preserve">deliberate divergences</w:t>
        </w:r>
      </w:hyperlink>
      <w:r w:rsidDel="00000000" w:rsidR="00000000" w:rsidRPr="00000000">
        <w:rPr>
          <w:rtl w:val="0"/>
        </w:rPr>
        <w:t xml:space="preserve">. They are worth a read by anyone who knows the widgets well.</w:t>
      </w:r>
    </w:p>
    <w:p w:rsidR="00000000" w:rsidDel="00000000" w:rsidP="00000000" w:rsidRDefault="00000000" w:rsidRPr="00000000" w14:paraId="00000036">
      <w:pPr>
        <w:pStyle w:val="Heading3"/>
        <w:rPr/>
      </w:pPr>
      <w:bookmarkStart w:colFirst="0" w:colLast="0" w:name="_7c21rbvj6ui7" w:id="7"/>
      <w:bookmarkEnd w:id="7"/>
      <w:r w:rsidDel="00000000" w:rsidR="00000000" w:rsidRPr="00000000">
        <w:rPr>
          <w:rtl w:val="0"/>
        </w:rPr>
        <w:t xml:space="preserve">In scope</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All six widget surfaces</w:t>
      </w:r>
      <w:r w:rsidDel="00000000" w:rsidR="00000000" w:rsidRPr="00000000">
        <w:rPr>
          <w:rtl w:val="0"/>
        </w:rPr>
        <w:t xml:space="preserve">, rebuilt natively at functional parity.</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Public views only.</w:t>
      </w:r>
      <w:r w:rsidDel="00000000" w:rsidR="00000000" w:rsidRPr="00000000">
        <w:rPr>
          <w:rtl w:val="0"/>
        </w:rPr>
        <w:t xml:space="preserve"> Everything forecasters and administrators use stays in the AFP dashboard.</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Per-center, per-product rollout</w:t>
      </w:r>
      <w:r w:rsidDel="00000000" w:rsidR="00000000" w:rsidRPr="00000000">
        <w:rPr>
          <w:rtl w:val="0"/>
        </w:rPr>
        <w:t xml:space="preserve">, so centers move one product at a time and can fall back instantly.</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Support for the AFP's new products API</w:t>
      </w:r>
      <w:r w:rsidDel="00000000" w:rsidR="00000000" w:rsidRPr="00000000">
        <w:rPr>
          <w:rtl w:val="0"/>
        </w:rPr>
        <w:t xml:space="preserve">, so AvyWeb can move off the legacy API per product without rewriting pages.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Alongside the visible work there is foundation work that isn't a widget replacement but everything else depends on: the data layer and rollout controls, automated test coverage against fixed data, architecture docs, implementations against the new API once it is deployed, and producer-side contract checks so breaking API changes are caught upstream rather than by our readers.</w:t>
      </w:r>
    </w:p>
    <w:p w:rsidR="00000000" w:rsidDel="00000000" w:rsidP="00000000" w:rsidRDefault="00000000" w:rsidRPr="00000000" w14:paraId="0000003D">
      <w:pPr>
        <w:pStyle w:val="Heading3"/>
        <w:rPr/>
      </w:pPr>
      <w:bookmarkStart w:colFirst="0" w:colLast="0" w:name="_t7b20wr9g1pu" w:id="8"/>
      <w:bookmarkEnd w:id="8"/>
      <w:r w:rsidDel="00000000" w:rsidR="00000000" w:rsidRPr="00000000">
        <w:rPr>
          <w:rtl w:val="0"/>
        </w:rPr>
        <w:t xml:space="preserve">Out of scope</w:t>
      </w:r>
    </w:p>
    <w:p w:rsidR="00000000" w:rsidDel="00000000" w:rsidP="00000000" w:rsidRDefault="00000000" w:rsidRPr="00000000" w14:paraId="0000003E">
      <w:pPr>
        <w:rPr/>
      </w:pPr>
      <w:r w:rsidDel="00000000" w:rsidR="00000000" w:rsidRPr="00000000">
        <w:rPr>
          <w:rtl w:val="0"/>
        </w:rPr>
        <w:t xml:space="preserve">Discussed and deliberately excluded.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Forecaster and administrator views.</w:t>
      </w:r>
      <w:r w:rsidDel="00000000" w:rsidR="00000000" w:rsidRPr="00000000">
        <w:rPr>
          <w:rtl w:val="0"/>
        </w:rPr>
        <w:t xml:space="preserve"> Writing forecasts, moderating observations, managing center settings — all stay in the AFP dashboard. No admin surface is being rebuilt or moved.</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Embedding native pages in WordPress sites.</w:t>
      </w:r>
      <w:r w:rsidDel="00000000" w:rsidR="00000000" w:rsidRPr="00000000">
        <w:rPr>
          <w:rtl w:val="0"/>
        </w:rPr>
        <w:t xml:space="preserve"> Centers not on AvyWeb use WordPress and embed the widgets. Native pages are pages, not embeddable widgets, and are not a replacement for those centers. This project delivers nothing consumable by a non-AvyWeb site.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Redesign of any product page.</w:t>
      </w:r>
      <w:r w:rsidDel="00000000" w:rsidR="00000000" w:rsidRPr="00000000">
        <w:rPr>
          <w:rtl w:val="0"/>
        </w:rPr>
        <w:t xml:space="preserve"> See </w:t>
      </w:r>
      <w:hyperlink w:anchor="approach-rebuild-now-redesign-later">
        <w:r w:rsidDel="00000000" w:rsidR="00000000" w:rsidRPr="00000000">
          <w:rPr>
            <w:color w:val="1155cc"/>
            <w:u w:val="single"/>
            <w:rtl w:val="0"/>
          </w:rPr>
          <w:t xml:space="preserve">approach</w:t>
        </w:r>
      </w:hyperlink>
      <w:r w:rsidDel="00000000" w:rsidR="00000000" w:rsidRPr="00000000">
        <w:rPr>
          <w:rtl w:val="0"/>
        </w:rPr>
        <w:t xml:space="preserv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The synopsis / blog view.</w:t>
      </w:r>
      <w:r w:rsidDel="00000000" w:rsidR="00000000" w:rsidRPr="00000000">
        <w:rPr>
          <w:rtl w:val="0"/>
        </w:rPr>
        <w:t xml:space="preserve"> </w:t>
      </w:r>
      <w:r w:rsidDel="00000000" w:rsidR="00000000" w:rsidRPr="00000000">
        <w:rPr>
          <w:rtl w:val="0"/>
        </w:rPr>
        <w:t xml:space="preserve">Twelve centers have it enabled and five publish regularly — roughly 50 posts across the 25/26 season — but none of those five are on AvyWeb. We would prefer directing new centers to use AvyWeb’s blog functionality instead of the AFP blog.</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Signed-in observation submission.</w:t>
      </w:r>
      <w:r w:rsidDel="00000000" w:rsidR="00000000" w:rsidRPr="00000000">
        <w:rPr>
          <w:rtl w:val="0"/>
        </w:rPr>
        <w:t xml:space="preserve"> Public submission is anonymous, matching the mobile app. Submitting as a known member would require identity infrastructure that isn't in place.</w:t>
      </w: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Notifications and subscriptions.</w:t>
      </w:r>
      <w:r w:rsidDel="00000000" w:rsidR="00000000" w:rsidRPr="00000000">
        <w:rPr>
          <w:rtl w:val="0"/>
        </w:rPr>
        <w:t xml:space="preserve"> Push notifications and forecast emails are a separate effort and are not a dependency of anything here.</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Shared code libraries across repositories.</w:t>
      </w:r>
      <w:r w:rsidDel="00000000" w:rsidR="00000000" w:rsidRPr="00000000">
        <w:rPr>
          <w:rtl w:val="0"/>
        </w:rPr>
        <w:t xml:space="preserve"> Worth doing eventually; not a prerequisite for any of this.</w:t>
      </w:r>
    </w:p>
    <w:p w:rsidR="00000000" w:rsidDel="00000000" w:rsidP="00000000" w:rsidRDefault="00000000" w:rsidRPr="00000000" w14:paraId="00000047">
      <w:pPr>
        <w:numPr>
          <w:ilvl w:val="0"/>
          <w:numId w:val="1"/>
        </w:numPr>
        <w:ind w:left="720" w:hanging="360"/>
        <w:rPr>
          <w:b w:val="1"/>
          <w:bCs w:val="1"/>
        </w:rPr>
      </w:pPr>
      <w:r w:rsidDel="00000000" w:rsidR="00000000" w:rsidRPr="00000000">
        <w:rPr>
          <w:b w:val="1"/>
          <w:bCs w:val="1"/>
          <w:rtl w:val="0"/>
        </w:rPr>
        <w:t xml:space="preserve">Migrating the legacy widgets to the AFP's new API. </w:t>
      </w:r>
      <w:r w:rsidDel="00000000" w:rsidR="00000000" w:rsidRPr="00000000">
        <w:rPr>
          <w:rtl w:val="0"/>
        </w:rPr>
        <w:t xml:space="preserve">The widgets stay in service for every center not on AvyWeb, so they will need to move to the new API eventually — but that is work in the AFP's own codebase and is not part of this project.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356npkcl3fi5" w:id="9"/>
      <w:bookmarkEnd w:id="9"/>
      <w:r w:rsidDel="00000000" w:rsidR="00000000" w:rsidRPr="00000000">
        <w:rPr>
          <w:rtl w:val="0"/>
        </w:rPr>
        <w:t xml:space="preserve">Part 2 — Feature Inventory</w:t>
      </w:r>
    </w:p>
    <w:p w:rsidR="00000000" w:rsidDel="00000000" w:rsidP="00000000" w:rsidRDefault="00000000" w:rsidRPr="00000000" w14:paraId="0000004B">
      <w:pPr>
        <w:rPr/>
      </w:pPr>
      <w:r w:rsidDel="00000000" w:rsidR="00000000" w:rsidRPr="00000000">
        <w:rPr>
          <w:rtl w:val="0"/>
        </w:rPr>
        <w:t xml:space="preserve">See the </w:t>
      </w:r>
      <w:r w:rsidDel="00000000" w:rsidR="00000000" w:rsidRPr="00000000">
        <w:rPr>
          <w:color w:val="1155cc"/>
          <w:u w:val="single"/>
          <w:rtl w:val="0"/>
        </w:rPr>
        <w:t xml:space="preserve">Feature Inventory tab</w:t>
      </w:r>
      <w:r w:rsidDel="00000000" w:rsidR="00000000" w:rsidRPr="00000000">
        <w:rPr>
          <w:rtl w:val="0"/>
        </w:rPr>
        <w:t xml:space="preserve">.</w:t>
      </w:r>
    </w:p>
    <w:p w:rsidR="00000000" w:rsidDel="00000000" w:rsidP="00000000" w:rsidRDefault="00000000" w:rsidRPr="00000000" w14:paraId="0000004C">
      <w:pPr>
        <w:pStyle w:val="Heading2"/>
        <w:rPr/>
      </w:pPr>
      <w:bookmarkStart w:colFirst="0" w:colLast="0" w:name="_vh7hscszfd"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ezflul9rm6h4" w:id="11"/>
      <w:bookmarkEnd w:id="11"/>
      <w:r w:rsidDel="00000000" w:rsidR="00000000" w:rsidRPr="00000000">
        <w:rPr>
          <w:rtl w:val="0"/>
        </w:rPr>
        <w:t xml:space="preserve">What this enables</w:t>
      </w:r>
    </w:p>
    <w:p w:rsidR="00000000" w:rsidDel="00000000" w:rsidP="00000000" w:rsidRDefault="00000000" w:rsidRPr="00000000" w14:paraId="0000004E">
      <w:pPr>
        <w:rPr/>
      </w:pPr>
      <w:r w:rsidDel="00000000" w:rsidR="00000000" w:rsidRPr="00000000">
        <w:rPr>
          <w:rtl w:val="0"/>
        </w:rPr>
        <w:t xml:space="preserve">The finish line above is parity, which by design changes nothing a reader would notice except for the design system. The reason to get there is speed and everything it makes possible afterward. These are ideas rather than commitments — none is scoped or scheduled — but they are the payoff, and they are why parity is worth doing.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Design we control.</w:t>
      </w:r>
      <w:r w:rsidDel="00000000" w:rsidR="00000000" w:rsidRPr="00000000">
        <w:rPr>
          <w:rtl w:val="0"/>
        </w:rPr>
        <w:t xml:space="preserve"> We can combine AFP products. We can A/B test different product layouts. We can experiment with user preferences and user-specific layouts. All of this can be controlled in AvyWeb via an avalanche center’s website settings or an AvyWeb public user’s preferences.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Reader-chosen layouts.</w:t>
      </w:r>
      <w:r w:rsidDel="00000000" w:rsidR="00000000" w:rsidRPr="00000000">
        <w:rPr>
          <w:rtl w:val="0"/>
        </w:rPr>
        <w:t xml:space="preserve"> AvyWeb is planning public accounts ("Members"), and one idea already recorded there is letting a reader pick the forecast layout they prefer — a professional and a first-time backcountry traveler do not want the same page. The mechanism is nearly identical to A/B testing; the only difference is what chooses the layout, a random assignment or a saved preference. Building one gets most of the other.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New combinations of products.</w:t>
      </w:r>
      <w:r w:rsidDel="00000000" w:rsidR="00000000" w:rsidRPr="00000000">
        <w:rPr>
          <w:rtl w:val="0"/>
        </w:rPr>
        <w:t xml:space="preserve"> A combined map showing danger, observations and stations together, or just generally combining data from multiple products. Difficult to do with the widgets today because they are embedded in specific locations on various centers’ WordPress websites that we don’t control.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cj056rfw7v8i" w:id="12"/>
      <w:bookmarkEnd w:id="12"/>
      <w:r w:rsidDel="00000000" w:rsidR="00000000" w:rsidRPr="00000000">
        <w:rPr>
          <w:rtl w:val="0"/>
        </w:rPr>
        <w:t xml:space="preserve">How native AvyWeb pages work</w:t>
      </w:r>
    </w:p>
    <w:p w:rsidR="00000000" w:rsidDel="00000000" w:rsidP="00000000" w:rsidRDefault="00000000" w:rsidRPr="00000000" w14:paraId="00000058">
      <w:pPr>
        <w:rPr/>
      </w:pPr>
      <w:r w:rsidDel="00000000" w:rsidR="00000000" w:rsidRPr="00000000">
        <w:rPr>
          <w:rtl w:val="0"/>
        </w:rPr>
        <w:t xml:space="preserve">For readers who want the mechanics. AvyWeb is a Next.js application with Payload CMS running inside it — one codebase, one deployment, serving every center's site with the center resolved from the domain.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The page is assembled on our servers.</w:t>
      </w:r>
      <w:r w:rsidDel="00000000" w:rsidR="00000000" w:rsidRPr="00000000">
        <w:rPr>
          <w:rtl w:val="0"/>
        </w:rPr>
        <w:t xml:space="preserve"> The HTML that reaches the browser already contains the danger ratings, problems and discussion. No client-side fetch stands between the reader and the forecast.</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Pages are generated in advance.</w:t>
      </w:r>
      <w:r w:rsidDel="00000000" w:rsidR="00000000" w:rsidRPr="00000000">
        <w:rPr>
          <w:rtl w:val="0"/>
        </w:rPr>
        <w:t xml:space="preserve"> AvyWeb pre-renders a page for every forecast zone of every center and refreshes them on a short cycle. A request is normally answered by a page that already exists, which is where the speed comes from.</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Freshness is checked per view.</w:t>
      </w:r>
      <w:r w:rsidDel="00000000" w:rsidR="00000000" w:rsidRPr="00000000">
        <w:rPr>
          <w:rtl w:val="0"/>
        </w:rPr>
        <w:t xml:space="preserve"> The refresh cycle alone would allow a window where a corrected or withdrawn forecast is still being served, so each view also asks the AFP whether the product has changed since the page was generated, and refreshes it if so. Pre-generation is the fast path; this is the safety net.</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Product pages are ordinary AvyWeb pages.</w:t>
      </w:r>
      <w:r w:rsidDel="00000000" w:rsidR="00000000" w:rsidRPr="00000000">
        <w:rPr>
          <w:rtl w:val="0"/>
        </w:rPr>
        <w:t xml:space="preserve"> A forecast renders through the same pipeline as a center's blog posts and landing pages — same layout, same components, same design system, same deploy. This is the structural reason the design consistency problem goes away rather than being papered over: the widget was a foreign object embedded in a page, and a native page is just a page.</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The rollout switch lives in the CMS.</w:t>
      </w:r>
      <w:r w:rsidDel="00000000" w:rsidR="00000000" w:rsidRPr="00000000">
        <w:rPr>
          <w:rtl w:val="0"/>
        </w:rPr>
        <w:t xml:space="preserve"> Each center's settings carry a per-product native/widget switch, so flipping a product — or reverting it — is a settings change rather than a deploy.</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Pages never read the API directly.</w:t>
      </w:r>
      <w:r w:rsidDel="00000000" w:rsidR="00000000" w:rsidRPr="00000000">
        <w:rPr>
          <w:rtl w:val="0"/>
        </w:rPr>
        <w:t xml:space="preserve"> Every product goes through an adapter that converts the AFP response into one internal format the components consume. This is what makes the AFP's new products API a configuration change rather than a rewrite.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cikz9cmwn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Inventory</w:t>
      </w:r>
      <w:r w:rsidDel="00000000" w:rsidR="00000000" w:rsidRPr="00000000">
        <w:rPr>
          <w:rtl w:val="0"/>
        </w:rPr>
      </w:r>
    </w:p>
    <w:p w:rsidR="00000000" w:rsidDel="00000000" w:rsidP="00000000" w:rsidRDefault="00000000" w:rsidRPr="00000000" w14:paraId="00000063">
      <w:pPr>
        <w:pStyle w:val="Heading1"/>
        <w:rPr/>
      </w:pPr>
      <w:bookmarkStart w:colFirst="0" w:colLast="0" w:name="_4qnby713awgf" w:id="14"/>
      <w:bookmarkEnd w:id="14"/>
      <w:r w:rsidDel="00000000" w:rsidR="00000000" w:rsidRPr="00000000">
        <w:rPr>
          <w:rtl w:val="0"/>
        </w:rPr>
        <w:t xml:space="preserve">Feature Inventory</w:t>
      </w:r>
    </w:p>
    <w:p w:rsidR="00000000" w:rsidDel="00000000" w:rsidP="00000000" w:rsidRDefault="00000000" w:rsidRPr="00000000" w14:paraId="00000064">
      <w:pPr>
        <w:rPr/>
      </w:pPr>
      <w:r w:rsidDel="00000000" w:rsidR="00000000" w:rsidRPr="00000000">
        <w:rPr>
          <w:rtl w:val="0"/>
        </w:rPr>
        <w:t xml:space="preserve">Everything the legacy widgets do publicly, and what we intend to do about each. Forecaster and admin behavior is deliberately absent — public views only.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Recreate?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rebuild it natively ·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deliberately dropped · </w:t>
      </w:r>
      <w:r w:rsidDel="00000000" w:rsidR="00000000" w:rsidRPr="00000000">
        <w:rPr>
          <w:rFonts w:ascii="Roboto Mono" w:cs="Roboto Mono" w:eastAsia="Roboto Mono" w:hAnsi="Roboto Mono"/>
          <w:color w:val="188038"/>
          <w:rtl w:val="0"/>
        </w:rPr>
        <w:t xml:space="preserve">Differs</w:t>
      </w:r>
      <w:r w:rsidDel="00000000" w:rsidR="00000000" w:rsidRPr="00000000">
        <w:rPr>
          <w:rtl w:val="0"/>
        </w:rPr>
        <w:t xml:space="preserve"> rebuilt, but intentionally not the same ·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already shipped ·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undecided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Refactor later?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marks a row worth revisiting once parity lands. Not a commitment; a list of the places we already know the widget's shape is the only reason the thing looks the way it does.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 are currently </w:t>
      </w: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Open</w:t>
      </w:r>
      <w:r w:rsidDel="00000000" w:rsidR="00000000" w:rsidRPr="00000000">
        <w:rPr>
          <w:b w:val="1"/>
          <w:bCs w:val="1"/>
          <w:rtl w:val="0"/>
        </w:rPr>
        <w:t xml:space="preserve"> rows</w:t>
      </w:r>
      <w:r w:rsidDel="00000000" w:rsidR="00000000" w:rsidRPr="00000000">
        <w:rPr>
          <w:rtl w:val="0"/>
        </w:rPr>
        <w:t xml:space="preserve">. Every behavior below has a decision.</w:t>
      </w:r>
    </w:p>
    <w:p w:rsidR="00000000" w:rsidDel="00000000" w:rsidP="00000000" w:rsidRDefault="00000000" w:rsidRPr="00000000" w14:paraId="0000006B">
      <w:pPr>
        <w:pStyle w:val="Heading2"/>
        <w:rPr/>
      </w:pPr>
      <w:bookmarkStart w:colFirst="0" w:colLast="0" w:name="_s2c9ifer6xb" w:id="15"/>
      <w:bookmarkEnd w:id="15"/>
      <w:r w:rsidDel="00000000" w:rsidR="00000000" w:rsidRPr="00000000">
        <w:rPr>
          <w:rtl w:val="0"/>
        </w:rPr>
        <w:t xml:space="preserve">Forecasts</w:t>
      </w:r>
    </w:p>
    <w:p w:rsidR="00000000" w:rsidDel="00000000" w:rsidP="00000000" w:rsidRDefault="00000000" w:rsidRPr="00000000" w14:paraId="0000006C">
      <w:pPr>
        <w:pStyle w:val="Heading3"/>
        <w:rPr/>
      </w:pPr>
      <w:bookmarkStart w:colFirst="0" w:colLast="0" w:name="_d814unmsawe4" w:id="16"/>
      <w:bookmarkEnd w:id="16"/>
      <w:r w:rsidDel="00000000" w:rsidR="00000000" w:rsidRPr="00000000">
        <w:rPr>
          <w:rtl w:val="0"/>
        </w:rPr>
        <w:t xml:space="preserve">Views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6D">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6E">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06F">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070">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07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F1</w:t>
            </w:r>
          </w:p>
        </w:tc>
        <w:tc>
          <w:tcPr/>
          <w:p w:rsidR="00000000" w:rsidDel="00000000" w:rsidP="00000000" w:rsidRDefault="00000000" w:rsidRPr="00000000" w14:paraId="00000073">
            <w:pPr>
              <w:rPr/>
            </w:pPr>
            <w:r w:rsidDel="00000000" w:rsidR="00000000" w:rsidRPr="00000000">
              <w:rPr>
                <w:rtl w:val="0"/>
              </w:rPr>
              <w:t xml:space="preserve">All-zones landing — per-zone bottom line + danger</w:t>
            </w:r>
          </w:p>
        </w:tc>
        <w:tc>
          <w:tcPr/>
          <w:p w:rsidR="00000000" w:rsidDel="00000000" w:rsidP="00000000" w:rsidRDefault="00000000" w:rsidRPr="00000000" w14:paraId="00000074">
            <w:pPr>
              <w:rPr/>
            </w:pPr>
            <w:r w:rsidDel="00000000" w:rsidR="00000000" w:rsidRPr="00000000">
              <w:rPr>
                <w:rtl w:val="0"/>
              </w:rPr>
              <w:t xml:space="preserve">Yes</w:t>
            </w:r>
          </w:p>
        </w:tc>
        <w:tc>
          <w:tcPr/>
          <w:p w:rsidR="00000000" w:rsidDel="00000000" w:rsidP="00000000" w:rsidRDefault="00000000" w:rsidRPr="00000000" w14:paraId="00000075">
            <w:pPr>
              <w:rPr/>
            </w:pPr>
            <w:r w:rsidDel="00000000" w:rsidR="00000000" w:rsidRPr="00000000">
              <w:rPr>
                <w:rtl w:val="0"/>
              </w:rPr>
              <w:t xml:space="preserve">—</w:t>
            </w:r>
          </w:p>
        </w:tc>
        <w:tc>
          <w:tcPr/>
          <w:p w:rsidR="00000000" w:rsidDel="00000000" w:rsidP="00000000" w:rsidRDefault="00000000" w:rsidRPr="00000000" w14:paraId="00000076">
            <w:pPr>
              <w:rPr/>
            </w:pPr>
            <w:r w:rsidDel="00000000" w:rsidR="00000000" w:rsidRPr="00000000">
              <w:rPr>
                <w:rtl w:val="0"/>
              </w:rPr>
              <w:t xml:space="preserve">The center's forecast overview.</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F2</w:t>
            </w:r>
          </w:p>
        </w:tc>
        <w:tc>
          <w:tcPr/>
          <w:p w:rsidR="00000000" w:rsidDel="00000000" w:rsidP="00000000" w:rsidRDefault="00000000" w:rsidRPr="00000000" w14:paraId="00000078">
            <w:pPr>
              <w:rPr/>
            </w:pPr>
            <w:r w:rsidDel="00000000" w:rsidR="00000000" w:rsidRPr="00000000">
              <w:rPr>
                <w:rtl w:val="0"/>
              </w:rPr>
              <w:t xml:space="preserve">Zone forecast — the full tabbed view</w:t>
            </w:r>
          </w:p>
        </w:tc>
        <w:tc>
          <w:tcPr/>
          <w:p w:rsidR="00000000" w:rsidDel="00000000" w:rsidP="00000000" w:rsidRDefault="00000000" w:rsidRPr="00000000" w14:paraId="00000079">
            <w:pPr>
              <w:rPr/>
            </w:pPr>
            <w:r w:rsidDel="00000000" w:rsidR="00000000" w:rsidRPr="00000000">
              <w:rPr>
                <w:rtl w:val="0"/>
              </w:rPr>
              <w:t xml:space="preserve">Yes</w:t>
            </w:r>
          </w:p>
        </w:tc>
        <w:tc>
          <w:tcPr/>
          <w:p w:rsidR="00000000" w:rsidDel="00000000" w:rsidP="00000000" w:rsidRDefault="00000000" w:rsidRPr="00000000" w14:paraId="0000007A">
            <w:pPr>
              <w:rPr/>
            </w:pPr>
            <w:r w:rsidDel="00000000" w:rsidR="00000000" w:rsidRPr="00000000">
              <w:rPr>
                <w:rtl w:val="0"/>
              </w:rPr>
              <w:t xml:space="preserve">Yes</w:t>
            </w:r>
          </w:p>
        </w:tc>
        <w:tc>
          <w:tcPr/>
          <w:p w:rsidR="00000000" w:rsidDel="00000000" w:rsidP="00000000" w:rsidRDefault="00000000" w:rsidRPr="00000000" w14:paraId="0000007B">
            <w:pPr>
              <w:rPr/>
            </w:pPr>
            <w:r w:rsidDel="00000000" w:rsidR="00000000" w:rsidRPr="00000000">
              <w:rPr>
                <w:rtl w:val="0"/>
              </w:rPr>
              <w:t xml:space="preserve">The core page. The tabbed layout itself is the most likely first redesign target.</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F3</w:t>
            </w:r>
          </w:p>
        </w:tc>
        <w:tc>
          <w:tcPr/>
          <w:p w:rsidR="00000000" w:rsidDel="00000000" w:rsidP="00000000" w:rsidRDefault="00000000" w:rsidRPr="00000000" w14:paraId="0000007D">
            <w:pPr>
              <w:rPr/>
            </w:pPr>
            <w:r w:rsidDel="00000000" w:rsidR="00000000" w:rsidRPr="00000000">
              <w:rPr>
                <w:rtl w:val="0"/>
              </w:rPr>
              <w:t xml:space="preserve">Archived forecast at a specific date</w:t>
            </w:r>
          </w:p>
        </w:tc>
        <w:tc>
          <w:tcPr/>
          <w:p w:rsidR="00000000" w:rsidDel="00000000" w:rsidP="00000000" w:rsidRDefault="00000000" w:rsidRPr="00000000" w14:paraId="0000007E">
            <w:pPr>
              <w:rPr/>
            </w:pPr>
            <w:r w:rsidDel="00000000" w:rsidR="00000000" w:rsidRPr="00000000">
              <w:rPr>
                <w:rtl w:val="0"/>
              </w:rPr>
              <w:t xml:space="preserve">Yes</w:t>
            </w:r>
          </w:p>
        </w:tc>
        <w:tc>
          <w:tcPr/>
          <w:p w:rsidR="00000000" w:rsidDel="00000000" w:rsidP="00000000" w:rsidRDefault="00000000" w:rsidRPr="00000000" w14:paraId="0000007F">
            <w:pPr>
              <w:rPr/>
            </w:pPr>
            <w:r w:rsidDel="00000000" w:rsidR="00000000" w:rsidRPr="00000000">
              <w:rPr>
                <w:rtl w:val="0"/>
              </w:rPr>
              <w:t xml:space="preserve">—</w:t>
            </w:r>
          </w:p>
        </w:tc>
        <w:tc>
          <w:tcPr/>
          <w:p w:rsidR="00000000" w:rsidDel="00000000" w:rsidP="00000000" w:rsidRDefault="00000000" w:rsidRPr="00000000" w14:paraId="00000080">
            <w:pPr>
              <w:rPr/>
            </w:pPr>
            <w:r w:rsidDel="00000000" w:rsidR="00000000" w:rsidRPr="00000000">
              <w:rPr>
                <w:rtl w:val="0"/>
              </w:rPr>
              <w:t xml:space="preserve">Historical pages are effectively immutable.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F7</w:t>
            </w:r>
          </w:p>
        </w:tc>
        <w:tc>
          <w:tcPr/>
          <w:p w:rsidR="00000000" w:rsidDel="00000000" w:rsidP="00000000" w:rsidRDefault="00000000" w:rsidRPr="00000000" w14:paraId="00000082">
            <w:pPr>
              <w:rPr/>
            </w:pPr>
            <w:r w:rsidDel="00000000" w:rsidR="00000000" w:rsidRPr="00000000">
              <w:rPr>
                <w:rtl w:val="0"/>
              </w:rPr>
              <w:t xml:space="preserve">Media item detail page</w:t>
            </w:r>
          </w:p>
        </w:tc>
        <w:tc>
          <w:tcPr/>
          <w:p w:rsidR="00000000" w:rsidDel="00000000" w:rsidP="00000000" w:rsidRDefault="00000000" w:rsidRPr="00000000" w14:paraId="00000083">
            <w:pPr>
              <w:rPr/>
            </w:pPr>
            <w:r w:rsidDel="00000000" w:rsidR="00000000" w:rsidRPr="00000000">
              <w:rPr>
                <w:rtl w:val="0"/>
              </w:rPr>
              <w:t xml:space="preserve">No</w:t>
            </w:r>
          </w:p>
        </w:tc>
        <w:tc>
          <w:tcPr/>
          <w:p w:rsidR="00000000" w:rsidDel="00000000" w:rsidP="00000000" w:rsidRDefault="00000000" w:rsidRPr="00000000" w14:paraId="00000084">
            <w:pPr>
              <w:rPr/>
            </w:pPr>
            <w:r w:rsidDel="00000000" w:rsidR="00000000" w:rsidRPr="00000000">
              <w:rPr>
                <w:rtl w:val="0"/>
              </w:rPr>
              <w:t xml:space="preserve">—</w:t>
            </w:r>
          </w:p>
        </w:tc>
        <w:tc>
          <w:tcPr/>
          <w:p w:rsidR="00000000" w:rsidDel="00000000" w:rsidP="00000000" w:rsidRDefault="00000000" w:rsidRPr="00000000" w14:paraId="00000085">
            <w:pPr>
              <w:rPr/>
            </w:pPr>
            <w:r w:rsidDel="00000000" w:rsidR="00000000" w:rsidRPr="00000000">
              <w:rPr>
                <w:rtl w:val="0"/>
              </w:rPr>
              <w:t xml:space="preserve">Belongs to the standalone media widget, which stays on the NACMediaBlock. Forecast media is F20.</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F8</w:t>
            </w:r>
          </w:p>
        </w:tc>
        <w:tc>
          <w:tcPr/>
          <w:p w:rsidR="00000000" w:rsidDel="00000000" w:rsidP="00000000" w:rsidRDefault="00000000" w:rsidRPr="00000000" w14:paraId="00000087">
            <w:pPr>
              <w:rPr/>
            </w:pPr>
            <w:r w:rsidDel="00000000" w:rsidR="00000000" w:rsidRPr="00000000">
              <w:rPr>
                <w:rtl w:val="0"/>
              </w:rPr>
              <w:t xml:space="preserve">Archive browser — forecast list, danger-over-time, weather; season + zone + danger filters</w:t>
            </w:r>
          </w:p>
        </w:tc>
        <w:tc>
          <w:tcPr/>
          <w:p w:rsidR="00000000" w:rsidDel="00000000" w:rsidP="00000000" w:rsidRDefault="00000000" w:rsidRPr="00000000" w14:paraId="00000088">
            <w:pPr>
              <w:rPr/>
            </w:pPr>
            <w:r w:rsidDel="00000000" w:rsidR="00000000" w:rsidRPr="00000000">
              <w:rPr>
                <w:rtl w:val="0"/>
              </w:rPr>
              <w:t xml:space="preserve">Yes</w:t>
            </w:r>
          </w:p>
        </w:tc>
        <w:tc>
          <w:tcPr/>
          <w:p w:rsidR="00000000" w:rsidDel="00000000" w:rsidP="00000000" w:rsidRDefault="00000000" w:rsidRPr="00000000" w14:paraId="00000089">
            <w:pPr>
              <w:rPr/>
            </w:pPr>
            <w:r w:rsidDel="00000000" w:rsidR="00000000" w:rsidRPr="00000000">
              <w:rPr>
                <w:rtl w:val="0"/>
              </w:rPr>
              <w:t xml:space="preserve">—</w:t>
            </w:r>
          </w:p>
        </w:tc>
        <w:tc>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F9</w:t>
            </w:r>
          </w:p>
        </w:tc>
        <w:tc>
          <w:tcPr/>
          <w:p w:rsidR="00000000" w:rsidDel="00000000" w:rsidP="00000000" w:rsidRDefault="00000000" w:rsidRPr="00000000" w14:paraId="0000008C">
            <w:pPr>
              <w:rPr/>
            </w:pPr>
            <w:r w:rsidDel="00000000" w:rsidR="00000000" w:rsidRPr="00000000">
              <w:rPr>
                <w:rtl w:val="0"/>
              </w:rPr>
              <w:t xml:space="preserve">Print-to-PDF</w:t>
            </w:r>
          </w:p>
        </w:tc>
        <w:tc>
          <w:tcPr/>
          <w:p w:rsidR="00000000" w:rsidDel="00000000" w:rsidP="00000000" w:rsidRDefault="00000000" w:rsidRPr="00000000" w14:paraId="0000008D">
            <w:pPr>
              <w:rPr/>
            </w:pPr>
            <w:r w:rsidDel="00000000" w:rsidR="00000000" w:rsidRPr="00000000">
              <w:rPr>
                <w:rtl w:val="0"/>
              </w:rPr>
              <w:t xml:space="preserve">Yes</w:t>
            </w:r>
          </w:p>
        </w:tc>
        <w:tc>
          <w:tcPr/>
          <w:p w:rsidR="00000000" w:rsidDel="00000000" w:rsidP="00000000" w:rsidRDefault="00000000" w:rsidRPr="00000000" w14:paraId="0000008E">
            <w:pPr>
              <w:rPr/>
            </w:pPr>
            <w:r w:rsidDel="00000000" w:rsidR="00000000" w:rsidRPr="00000000">
              <w:rPr>
                <w:rtl w:val="0"/>
              </w:rPr>
              <w:t xml:space="preserve">—</w:t>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F10</w:t>
            </w:r>
          </w:p>
        </w:tc>
        <w:tc>
          <w:tcPr/>
          <w:p w:rsidR="00000000" w:rsidDel="00000000" w:rsidP="00000000" w:rsidRDefault="00000000" w:rsidRPr="00000000" w14:paraId="00000091">
            <w:pPr>
              <w:rPr/>
            </w:pPr>
            <w:r w:rsidDel="00000000" w:rsidR="00000000" w:rsidRPr="00000000">
              <w:rPr>
                <w:rtl w:val="0"/>
              </w:rPr>
              <w:t xml:space="preserve">Forecast date picker for browsing past forecasts</w:t>
            </w:r>
          </w:p>
        </w:tc>
        <w:tc>
          <w:tcPr/>
          <w:p w:rsidR="00000000" w:rsidDel="00000000" w:rsidP="00000000" w:rsidRDefault="00000000" w:rsidRPr="00000000" w14:paraId="00000092">
            <w:pPr>
              <w:rPr/>
            </w:pPr>
            <w:r w:rsidDel="00000000" w:rsidR="00000000" w:rsidRPr="00000000">
              <w:rPr>
                <w:rtl w:val="0"/>
              </w:rPr>
              <w:t xml:space="preserve">Yes</w:t>
            </w:r>
          </w:p>
        </w:tc>
        <w:tc>
          <w:tcPr/>
          <w:p w:rsidR="00000000" w:rsidDel="00000000" w:rsidP="00000000" w:rsidRDefault="00000000" w:rsidRPr="00000000" w14:paraId="00000093">
            <w:pPr>
              <w:rPr/>
            </w:pPr>
            <w:r w:rsidDel="00000000" w:rsidR="00000000" w:rsidRPr="00000000">
              <w:rPr>
                <w:rtl w:val="0"/>
              </w:rPr>
              <w:t xml:space="preserve">—</w:t>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F6</w:t>
            </w:r>
          </w:p>
        </w:tc>
        <w:tc>
          <w:tcPr/>
          <w:p w:rsidR="00000000" w:rsidDel="00000000" w:rsidP="00000000" w:rsidRDefault="00000000" w:rsidRPr="00000000" w14:paraId="00000096">
            <w:pPr>
              <w:rPr/>
            </w:pPr>
            <w:r w:rsidDel="00000000" w:rsidR="00000000" w:rsidRPr="00000000">
              <w:rPr>
                <w:rtl w:val="0"/>
              </w:rPr>
              <w:t xml:space="preserve">Synopsis / blog view</w:t>
            </w:r>
          </w:p>
        </w:tc>
        <w:tc>
          <w:tcPr/>
          <w:p w:rsidR="00000000" w:rsidDel="00000000" w:rsidP="00000000" w:rsidRDefault="00000000" w:rsidRPr="00000000" w14:paraId="00000097">
            <w:pPr>
              <w:rPr/>
            </w:pPr>
            <w:r w:rsidDel="00000000" w:rsidR="00000000" w:rsidRPr="00000000">
              <w:rPr>
                <w:rtl w:val="0"/>
              </w:rPr>
              <w:t xml:space="preserve">No</w:t>
            </w:r>
          </w:p>
        </w:tc>
        <w:tc>
          <w:tcPr/>
          <w:p w:rsidR="00000000" w:rsidDel="00000000" w:rsidP="00000000" w:rsidRDefault="00000000" w:rsidRPr="00000000" w14:paraId="00000098">
            <w:pPr>
              <w:rPr/>
            </w:pPr>
            <w:r w:rsidDel="00000000" w:rsidR="00000000" w:rsidRPr="00000000">
              <w:rPr>
                <w:rtl w:val="0"/>
              </w:rPr>
              <w:t xml:space="preserve">—</w:t>
            </w:r>
          </w:p>
        </w:tc>
        <w:tc>
          <w:tcPr/>
          <w:p w:rsidR="00000000" w:rsidDel="00000000" w:rsidP="00000000" w:rsidRDefault="00000000" w:rsidRPr="00000000" w14:paraId="00000099">
            <w:pPr>
              <w:rPr/>
            </w:pPr>
            <w:r w:rsidDel="00000000" w:rsidR="00000000" w:rsidRPr="00000000">
              <w:rPr>
                <w:rtl w:val="0"/>
              </w:rPr>
              <w:t xml:space="preserve">Out of scope because of who is on AvyWeb, not because it's unused — see the note below.</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On F6.</w:t>
      </w:r>
      <w:r w:rsidDel="00000000" w:rsidR="00000000" w:rsidRPr="00000000">
        <w:rPr>
          <w:rtl w:val="0"/>
        </w:rPr>
        <w:t xml:space="preserve"> Twelve centers have the blog enabled and five publish regularly — roughly 50 posts across the 25/26 season — but none of those five are on AvyWeb. SNFAC is the only AvyWeb tenant with it switched on, and it published nothing last season (last post February 2025). NWAC authored 41 historically, stopped in 2022, and has the feature off. </w:t>
      </w:r>
      <w:r w:rsidDel="00000000" w:rsidR="00000000" w:rsidRPr="00000000">
        <w:rPr>
          <w:b w:val="1"/>
          <w:bCs w:val="1"/>
          <w:rtl w:val="0"/>
        </w:rPr>
        <w:t xml:space="preserve">Revisit at onboarding:</w:t>
      </w:r>
      <w:r w:rsidDel="00000000" w:rsidR="00000000" w:rsidRPr="00000000">
        <w:rPr>
          <w:rtl w:val="0"/>
        </w:rPr>
        <w:t xml:space="preserve"> if BTAC, HAC, MWAC or WAC ever joins AvyWeb, this stops being a drop and becomes a gap.</w:t>
      </w:r>
    </w:p>
    <w:p w:rsidR="00000000" w:rsidDel="00000000" w:rsidP="00000000" w:rsidRDefault="00000000" w:rsidRPr="00000000" w14:paraId="0000009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9D">
            <w:pPr>
              <w:rPr>
                <w:b w:val="1"/>
                <w:bCs w:val="1"/>
              </w:rPr>
            </w:pPr>
            <w:r w:rsidDel="00000000" w:rsidR="00000000" w:rsidRPr="00000000">
              <w:rPr>
                <w:b w:val="1"/>
                <w:bCs w:val="1"/>
                <w:rtl w:val="0"/>
              </w:rPr>
              <w:t xml:space="preserve">Center</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9F">
            <w:pPr>
              <w:rPr>
                <w:b w:val="1"/>
                <w:bCs w:val="1"/>
              </w:rPr>
            </w:pPr>
            <w:r w:rsidDel="00000000" w:rsidR="00000000" w:rsidRPr="00000000">
              <w:rPr>
                <w:b w:val="1"/>
                <w:bCs w:val="1"/>
                <w:rtl w:val="0"/>
              </w:rPr>
              <w:t xml:space="preserve">Last published</w:t>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25/26</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24/25</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MWAC</w:t>
            </w:r>
          </w:p>
        </w:tc>
        <w:tc>
          <w:tcPr/>
          <w:p w:rsidR="00000000" w:rsidDel="00000000" w:rsidP="00000000" w:rsidRDefault="00000000" w:rsidRPr="00000000" w14:paraId="000000A3">
            <w:pPr>
              <w:rPr/>
            </w:pPr>
            <w:r w:rsidDel="00000000" w:rsidR="00000000" w:rsidRPr="00000000">
              <w:rPr>
                <w:rtl w:val="0"/>
              </w:rPr>
              <w:t xml:space="preserve">51</w:t>
            </w:r>
          </w:p>
        </w:tc>
        <w:tc>
          <w:tcPr/>
          <w:p w:rsidR="00000000" w:rsidDel="00000000" w:rsidP="00000000" w:rsidRDefault="00000000" w:rsidRPr="00000000" w14:paraId="000000A4">
            <w:pPr>
              <w:rPr/>
            </w:pPr>
            <w:r w:rsidDel="00000000" w:rsidR="00000000" w:rsidRPr="00000000">
              <w:rPr>
                <w:rtl w:val="0"/>
              </w:rPr>
              <w:t xml:space="preserve">2026-04-30</w:t>
            </w:r>
          </w:p>
        </w:tc>
        <w:tc>
          <w:tcPr/>
          <w:p w:rsidR="00000000" w:rsidDel="00000000" w:rsidP="00000000" w:rsidRDefault="00000000" w:rsidRPr="00000000" w14:paraId="000000A5">
            <w:pPr>
              <w:rPr/>
            </w:pPr>
            <w:r w:rsidDel="00000000" w:rsidR="00000000" w:rsidRPr="00000000">
              <w:rPr>
                <w:rtl w:val="0"/>
              </w:rPr>
              <w:t xml:space="preserve">17</w:t>
            </w:r>
          </w:p>
        </w:tc>
        <w:tc>
          <w:tcPr/>
          <w:p w:rsidR="00000000" w:rsidDel="00000000" w:rsidP="00000000" w:rsidRDefault="00000000" w:rsidRPr="00000000" w14:paraId="000000A6">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HAC</w:t>
            </w:r>
          </w:p>
        </w:tc>
        <w:tc>
          <w:tcPr/>
          <w:p w:rsidR="00000000" w:rsidDel="00000000" w:rsidP="00000000" w:rsidRDefault="00000000" w:rsidRPr="00000000" w14:paraId="000000A8">
            <w:pPr>
              <w:rPr/>
            </w:pPr>
            <w:r w:rsidDel="00000000" w:rsidR="00000000" w:rsidRPr="00000000">
              <w:rPr>
                <w:rtl w:val="0"/>
              </w:rPr>
              <w:t xml:space="preserve">40</w:t>
            </w:r>
          </w:p>
        </w:tc>
        <w:tc>
          <w:tcPr/>
          <w:p w:rsidR="00000000" w:rsidDel="00000000" w:rsidP="00000000" w:rsidRDefault="00000000" w:rsidRPr="00000000" w14:paraId="000000A9">
            <w:pPr>
              <w:rPr/>
            </w:pPr>
            <w:r w:rsidDel="00000000" w:rsidR="00000000" w:rsidRPr="00000000">
              <w:rPr>
                <w:rtl w:val="0"/>
              </w:rPr>
              <w:t xml:space="preserve">2026-03-27</w:t>
            </w:r>
          </w:p>
        </w:tc>
        <w:tc>
          <w:tcPr/>
          <w:p w:rsidR="00000000" w:rsidDel="00000000" w:rsidP="00000000" w:rsidRDefault="00000000" w:rsidRPr="00000000" w14:paraId="000000AA">
            <w:pPr>
              <w:rPr/>
            </w:pPr>
            <w:r w:rsidDel="00000000" w:rsidR="00000000" w:rsidRPr="00000000">
              <w:rPr>
                <w:rtl w:val="0"/>
              </w:rPr>
              <w:t xml:space="preserve">17</w:t>
            </w:r>
          </w:p>
        </w:tc>
        <w:tc>
          <w:tcPr/>
          <w:p w:rsidR="00000000" w:rsidDel="00000000" w:rsidP="00000000" w:rsidRDefault="00000000" w:rsidRPr="00000000" w14:paraId="000000AB">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BTAC</w:t>
            </w:r>
          </w:p>
        </w:tc>
        <w:tc>
          <w:tcPr/>
          <w:p w:rsidR="00000000" w:rsidDel="00000000" w:rsidP="00000000" w:rsidRDefault="00000000" w:rsidRPr="00000000" w14:paraId="000000AD">
            <w:pPr>
              <w:rPr/>
            </w:pPr>
            <w:r w:rsidDel="00000000" w:rsidR="00000000" w:rsidRPr="00000000">
              <w:rPr>
                <w:rtl w:val="0"/>
              </w:rPr>
              <w:t xml:space="preserve">53</w:t>
            </w:r>
          </w:p>
        </w:tc>
        <w:tc>
          <w:tcPr/>
          <w:p w:rsidR="00000000" w:rsidDel="00000000" w:rsidP="00000000" w:rsidRDefault="00000000" w:rsidRPr="00000000" w14:paraId="000000AE">
            <w:pPr>
              <w:rPr/>
            </w:pPr>
            <w:r w:rsidDel="00000000" w:rsidR="00000000" w:rsidRPr="00000000">
              <w:rPr>
                <w:rtl w:val="0"/>
              </w:rPr>
              <w:t xml:space="preserve">2026-04-15</w:t>
            </w:r>
          </w:p>
        </w:tc>
        <w:tc>
          <w:tcPr/>
          <w:p w:rsidR="00000000" w:rsidDel="00000000" w:rsidP="00000000" w:rsidRDefault="00000000" w:rsidRPr="00000000" w14:paraId="000000AF">
            <w:pPr>
              <w:rPr/>
            </w:pPr>
            <w:r w:rsidDel="00000000" w:rsidR="00000000" w:rsidRPr="00000000">
              <w:rPr>
                <w:rtl w:val="0"/>
              </w:rPr>
              <w:t xml:space="preserve">9</w:t>
            </w:r>
          </w:p>
        </w:tc>
        <w:tc>
          <w:tcPr/>
          <w:p w:rsidR="00000000" w:rsidDel="00000000" w:rsidP="00000000" w:rsidRDefault="00000000" w:rsidRPr="00000000" w14:paraId="000000B0">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WAC</w:t>
            </w:r>
          </w:p>
        </w:tc>
        <w:tc>
          <w:tcPr/>
          <w:p w:rsidR="00000000" w:rsidDel="00000000" w:rsidP="00000000" w:rsidRDefault="00000000" w:rsidRPr="00000000" w14:paraId="000000B2">
            <w:pPr>
              <w:rPr/>
            </w:pPr>
            <w:r w:rsidDel="00000000" w:rsidR="00000000" w:rsidRPr="00000000">
              <w:rPr>
                <w:rtl w:val="0"/>
              </w:rPr>
              <w:t xml:space="preserve">33</w:t>
            </w:r>
          </w:p>
        </w:tc>
        <w:tc>
          <w:tcPr/>
          <w:p w:rsidR="00000000" w:rsidDel="00000000" w:rsidP="00000000" w:rsidRDefault="00000000" w:rsidRPr="00000000" w14:paraId="000000B3">
            <w:pPr>
              <w:rPr/>
            </w:pPr>
            <w:r w:rsidDel="00000000" w:rsidR="00000000" w:rsidRPr="00000000">
              <w:rPr>
                <w:rtl w:val="0"/>
              </w:rPr>
              <w:t xml:space="preserve">2026-02-23</w:t>
            </w:r>
          </w:p>
        </w:tc>
        <w:tc>
          <w:tcPr/>
          <w:p w:rsidR="00000000" w:rsidDel="00000000" w:rsidP="00000000" w:rsidRDefault="00000000" w:rsidRPr="00000000" w14:paraId="000000B4">
            <w:pPr>
              <w:rPr/>
            </w:pPr>
            <w:r w:rsidDel="00000000" w:rsidR="00000000" w:rsidRPr="00000000">
              <w:rPr>
                <w:rtl w:val="0"/>
              </w:rPr>
              <w:t xml:space="preserve">6</w:t>
            </w:r>
          </w:p>
        </w:tc>
        <w:tc>
          <w:tcPr/>
          <w:p w:rsidR="00000000" w:rsidDel="00000000" w:rsidP="00000000" w:rsidRDefault="00000000" w:rsidRPr="00000000" w14:paraId="000000B5">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VAC</w:t>
            </w:r>
          </w:p>
        </w:tc>
        <w:tc>
          <w:tcPr/>
          <w:p w:rsidR="00000000" w:rsidDel="00000000" w:rsidP="00000000" w:rsidRDefault="00000000" w:rsidRPr="00000000" w14:paraId="000000B7">
            <w:pPr>
              <w:rPr/>
            </w:pPr>
            <w:r w:rsidDel="00000000" w:rsidR="00000000" w:rsidRPr="00000000">
              <w:rPr>
                <w:rtl w:val="0"/>
              </w:rPr>
              <w:t xml:space="preserve">2</w:t>
            </w:r>
          </w:p>
        </w:tc>
        <w:tc>
          <w:tcPr/>
          <w:p w:rsidR="00000000" w:rsidDel="00000000" w:rsidP="00000000" w:rsidRDefault="00000000" w:rsidRPr="00000000" w14:paraId="000000B8">
            <w:pPr>
              <w:rPr/>
            </w:pPr>
            <w:r w:rsidDel="00000000" w:rsidR="00000000" w:rsidRPr="00000000">
              <w:rPr>
                <w:rtl w:val="0"/>
              </w:rPr>
              <w:t xml:space="preserve">2025-12-11</w:t>
            </w:r>
          </w:p>
        </w:tc>
        <w:tc>
          <w:tcPr/>
          <w:p w:rsidR="00000000" w:rsidDel="00000000" w:rsidP="00000000" w:rsidRDefault="00000000" w:rsidRPr="00000000" w14:paraId="000000B9">
            <w:pPr>
              <w:rPr/>
            </w:pPr>
            <w:r w:rsidDel="00000000" w:rsidR="00000000" w:rsidRPr="00000000">
              <w:rPr>
                <w:rtl w:val="0"/>
              </w:rPr>
              <w:t xml:space="preserve">1</w:t>
            </w:r>
          </w:p>
        </w:tc>
        <w:tc>
          <w:tcPr/>
          <w:p w:rsidR="00000000" w:rsidDel="00000000" w:rsidP="00000000" w:rsidRDefault="00000000" w:rsidRPr="00000000" w14:paraId="000000B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SNFAC</w:t>
            </w:r>
          </w:p>
        </w:tc>
        <w:tc>
          <w:tcPr/>
          <w:p w:rsidR="00000000" w:rsidDel="00000000" w:rsidP="00000000" w:rsidRDefault="00000000" w:rsidRPr="00000000" w14:paraId="000000BC">
            <w:pPr>
              <w:rPr/>
            </w:pPr>
            <w:r w:rsidDel="00000000" w:rsidR="00000000" w:rsidRPr="00000000">
              <w:rPr>
                <w:rtl w:val="0"/>
              </w:rPr>
              <w:t xml:space="preserve">64</w:t>
            </w:r>
          </w:p>
        </w:tc>
        <w:tc>
          <w:tcPr/>
          <w:p w:rsidR="00000000" w:rsidDel="00000000" w:rsidP="00000000" w:rsidRDefault="00000000" w:rsidRPr="00000000" w14:paraId="000000BD">
            <w:pPr>
              <w:rPr/>
            </w:pPr>
            <w:r w:rsidDel="00000000" w:rsidR="00000000" w:rsidRPr="00000000">
              <w:rPr>
                <w:rtl w:val="0"/>
              </w:rPr>
              <w:t xml:space="preserve">2025-02-06</w:t>
            </w:r>
          </w:p>
        </w:tc>
        <w:tc>
          <w:tcPr/>
          <w:p w:rsidR="00000000" w:rsidDel="00000000" w:rsidP="00000000" w:rsidRDefault="00000000" w:rsidRPr="00000000" w14:paraId="000000BE">
            <w:pPr>
              <w:rPr/>
            </w:pPr>
            <w:r w:rsidDel="00000000" w:rsidR="00000000" w:rsidRPr="00000000">
              <w:rPr>
                <w:rtl w:val="0"/>
              </w:rPr>
              <w:t xml:space="preserve">0</w:t>
            </w:r>
          </w:p>
        </w:tc>
        <w:tc>
          <w:tcPr/>
          <w:p w:rsidR="00000000" w:rsidDel="00000000" w:rsidP="00000000" w:rsidRDefault="00000000" w:rsidRPr="00000000" w14:paraId="000000BF">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TAC</w:t>
            </w:r>
          </w:p>
        </w:tc>
        <w:tc>
          <w:tcPr/>
          <w:p w:rsidR="00000000" w:rsidDel="00000000" w:rsidP="00000000" w:rsidRDefault="00000000" w:rsidRPr="00000000" w14:paraId="000000C1">
            <w:pPr>
              <w:rPr/>
            </w:pPr>
            <w:r w:rsidDel="00000000" w:rsidR="00000000" w:rsidRPr="00000000">
              <w:rPr>
                <w:rtl w:val="0"/>
              </w:rPr>
              <w:t xml:space="preserve">4</w:t>
            </w:r>
          </w:p>
        </w:tc>
        <w:tc>
          <w:tcPr/>
          <w:p w:rsidR="00000000" w:rsidDel="00000000" w:rsidP="00000000" w:rsidRDefault="00000000" w:rsidRPr="00000000" w14:paraId="000000C2">
            <w:pPr>
              <w:rPr/>
            </w:pPr>
            <w:r w:rsidDel="00000000" w:rsidR="00000000" w:rsidRPr="00000000">
              <w:rPr>
                <w:rtl w:val="0"/>
              </w:rPr>
              <w:t xml:space="preserve">2020-12-28</w:t>
            </w:r>
          </w:p>
        </w:tc>
        <w:tc>
          <w:tcPr/>
          <w:p w:rsidR="00000000" w:rsidDel="00000000" w:rsidP="00000000" w:rsidRDefault="00000000" w:rsidRPr="00000000" w14:paraId="000000C3">
            <w:pPr>
              <w:rPr/>
            </w:pPr>
            <w:r w:rsidDel="00000000" w:rsidR="00000000" w:rsidRPr="00000000">
              <w:rPr>
                <w:rtl w:val="0"/>
              </w:rPr>
              <w:t xml:space="preserve">0</w:t>
            </w:r>
          </w:p>
        </w:tc>
        <w:tc>
          <w:tcPr/>
          <w:p w:rsidR="00000000" w:rsidDel="00000000" w:rsidP="00000000" w:rsidRDefault="00000000" w:rsidRPr="00000000" w14:paraId="000000C4">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BAC, CAAC, COAA, ESAC, MSAC</w:t>
            </w:r>
          </w:p>
        </w:tc>
        <w:tc>
          <w:tcPr/>
          <w:p w:rsidR="00000000" w:rsidDel="00000000" w:rsidP="00000000" w:rsidRDefault="00000000" w:rsidRPr="00000000" w14:paraId="000000C6">
            <w:pPr>
              <w:rPr/>
            </w:pPr>
            <w:r w:rsidDel="00000000" w:rsidR="00000000" w:rsidRPr="00000000">
              <w:rPr>
                <w:rtl w:val="0"/>
              </w:rPr>
              <w:t xml:space="preserve">0</w:t>
            </w:r>
          </w:p>
        </w:tc>
        <w:tc>
          <w:tcPr/>
          <w:p w:rsidR="00000000" w:rsidDel="00000000" w:rsidP="00000000" w:rsidRDefault="00000000" w:rsidRPr="00000000" w14:paraId="000000C7">
            <w:pPr>
              <w:rPr/>
            </w:pPr>
            <w:r w:rsidDel="00000000" w:rsidR="00000000" w:rsidRPr="00000000">
              <w:rPr>
                <w:rtl w:val="0"/>
              </w:rPr>
              <w:t xml:space="preserve">never</w:t>
            </w:r>
          </w:p>
        </w:tc>
        <w:tc>
          <w:tcPr/>
          <w:p w:rsidR="00000000" w:rsidDel="00000000" w:rsidP="00000000" w:rsidRDefault="00000000" w:rsidRPr="00000000" w14:paraId="000000C8">
            <w:pPr>
              <w:rPr/>
            </w:pPr>
            <w:r w:rsidDel="00000000" w:rsidR="00000000" w:rsidRPr="00000000">
              <w:rPr>
                <w:rtl w:val="0"/>
              </w:rPr>
              <w:t xml:space="preserve">0</w:t>
            </w:r>
          </w:p>
        </w:tc>
        <w:tc>
          <w:tcPr/>
          <w:p w:rsidR="00000000" w:rsidDel="00000000" w:rsidP="00000000" w:rsidRDefault="00000000" w:rsidRPr="00000000" w14:paraId="000000C9">
            <w:pPr>
              <w:rPr/>
            </w:pPr>
            <w:r w:rsidDel="00000000" w:rsidR="00000000" w:rsidRPr="00000000">
              <w:rPr>
                <w:rtl w:val="0"/>
              </w:rPr>
              <w:t xml:space="preserve">0</w:t>
            </w:r>
          </w:p>
        </w:tc>
      </w:tr>
    </w:tbl>
    <w:p w:rsidR="00000000" w:rsidDel="00000000" w:rsidP="00000000" w:rsidRDefault="00000000" w:rsidRPr="00000000" w14:paraId="000000CA">
      <w:pPr>
        <w:pStyle w:val="Heading3"/>
        <w:rPr/>
      </w:pPr>
      <w:bookmarkStart w:colFirst="0" w:colLast="0" w:name="_p1rejab3y7zb" w:id="17"/>
      <w:bookmarkEnd w:id="17"/>
      <w:r w:rsidDel="00000000" w:rsidR="00000000" w:rsidRPr="00000000">
        <w:rPr>
          <w:rtl w:val="0"/>
        </w:rPr>
        <w:t xml:space="preserve">Displays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CB">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CC">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0CD">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0CE">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0CF">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F11</w:t>
            </w:r>
          </w:p>
        </w:tc>
        <w:tc>
          <w:tcPr/>
          <w:p w:rsidR="00000000" w:rsidDel="00000000" w:rsidP="00000000" w:rsidRDefault="00000000" w:rsidRPr="00000000" w14:paraId="000000D1">
            <w:pPr>
              <w:rPr/>
            </w:pPr>
            <w:r w:rsidDel="00000000" w:rsidR="00000000" w:rsidRPr="00000000">
              <w:rPr>
                <w:rtl w:val="0"/>
              </w:rPr>
              <w:t xml:space="preserve">Danger by elevation band, today + outlook, danger-triangle SVG</w:t>
            </w:r>
          </w:p>
        </w:tc>
        <w:tc>
          <w:tcPr/>
          <w:p w:rsidR="00000000" w:rsidDel="00000000" w:rsidP="00000000" w:rsidRDefault="00000000" w:rsidRPr="00000000" w14:paraId="000000D2">
            <w:pPr>
              <w:rPr/>
            </w:pPr>
            <w:r w:rsidDel="00000000" w:rsidR="00000000" w:rsidRPr="00000000">
              <w:rPr>
                <w:rtl w:val="0"/>
              </w:rPr>
              <w:t xml:space="preserve">Yes</w:t>
            </w:r>
          </w:p>
        </w:tc>
        <w:tc>
          <w:tcPr/>
          <w:p w:rsidR="00000000" w:rsidDel="00000000" w:rsidP="00000000" w:rsidRDefault="00000000" w:rsidRPr="00000000" w14:paraId="000000D3">
            <w:pPr>
              <w:rPr/>
            </w:pPr>
            <w:r w:rsidDel="00000000" w:rsidR="00000000" w:rsidRPr="00000000">
              <w:rPr>
                <w:rtl w:val="0"/>
              </w:rPr>
              <w:t xml:space="preserve">—</w:t>
            </w:r>
          </w:p>
        </w:tc>
        <w:tc>
          <w:tcPr/>
          <w:p w:rsidR="00000000" w:rsidDel="00000000" w:rsidP="00000000" w:rsidRDefault="00000000" w:rsidRPr="00000000" w14:paraId="000000D4">
            <w:pPr>
              <w:rPr/>
            </w:pPr>
            <w:r w:rsidDel="00000000" w:rsidR="00000000" w:rsidRPr="00000000">
              <w:rPr>
                <w:rtl w:val="0"/>
              </w:rPr>
              <w:t xml:space="preserve">Safety-critical; reproduce exactly.</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F12</w:t>
            </w:r>
          </w:p>
        </w:tc>
        <w:tc>
          <w:tcPr/>
          <w:p w:rsidR="00000000" w:rsidDel="00000000" w:rsidP="00000000" w:rsidRDefault="00000000" w:rsidRPr="00000000" w14:paraId="000000D6">
            <w:pPr>
              <w:rPr/>
            </w:pPr>
            <w:r w:rsidDel="00000000" w:rsidR="00000000" w:rsidRPr="00000000">
              <w:rPr>
                <w:rtl w:val="0"/>
              </w:rPr>
              <w:t xml:space="preserve">Per-band icon dropdowns</w:t>
            </w:r>
          </w:p>
        </w:tc>
        <w:tc>
          <w:tcPr/>
          <w:p w:rsidR="00000000" w:rsidDel="00000000" w:rsidP="00000000" w:rsidRDefault="00000000" w:rsidRPr="00000000" w14:paraId="000000D7">
            <w:pPr>
              <w:rPr/>
            </w:pPr>
            <w:r w:rsidDel="00000000" w:rsidR="00000000" w:rsidRPr="00000000">
              <w:rPr>
                <w:rtl w:val="0"/>
              </w:rPr>
              <w:t xml:space="preserve">Yes</w:t>
            </w:r>
          </w:p>
        </w:tc>
        <w:tc>
          <w:tcPr/>
          <w:p w:rsidR="00000000" w:rsidDel="00000000" w:rsidP="00000000" w:rsidRDefault="00000000" w:rsidRPr="00000000" w14:paraId="000000D8">
            <w:pPr>
              <w:rPr/>
            </w:pPr>
            <w:r w:rsidDel="00000000" w:rsidR="00000000" w:rsidRPr="00000000">
              <w:rPr>
                <w:rtl w:val="0"/>
              </w:rPr>
              <w:t xml:space="preserve">Yes</w:t>
            </w:r>
          </w:p>
        </w:tc>
        <w:tc>
          <w:tcPr/>
          <w:p w:rsidR="00000000" w:rsidDel="00000000" w:rsidP="00000000" w:rsidRDefault="00000000" w:rsidRPr="00000000" w14:paraId="000000D9">
            <w:pPr>
              <w:rPr/>
            </w:pPr>
            <w:r w:rsidDel="00000000" w:rsidR="00000000" w:rsidRPr="00000000">
              <w:rPr>
                <w:rtl w:val="0"/>
              </w:rPr>
              <w:t xml:space="preserve">A widget-era affordance. Strong candidate for rethinking on mobile.</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F13</w:t>
            </w:r>
          </w:p>
        </w:tc>
        <w:tc>
          <w:tcPr/>
          <w:p w:rsidR="00000000" w:rsidDel="00000000" w:rsidP="00000000" w:rsidRDefault="00000000" w:rsidRPr="00000000" w14:paraId="000000DB">
            <w:pPr>
              <w:rPr/>
            </w:pPr>
            <w:r w:rsidDel="00000000" w:rsidR="00000000" w:rsidRPr="00000000">
              <w:rPr>
                <w:rtl w:val="0"/>
              </w:rPr>
              <w:t xml:space="preserve">Avalanche problems — rank, type icon, discussion</w:t>
            </w:r>
          </w:p>
        </w:tc>
        <w:tc>
          <w:tcPr/>
          <w:p w:rsidR="00000000" w:rsidDel="00000000" w:rsidP="00000000" w:rsidRDefault="00000000" w:rsidRPr="00000000" w14:paraId="000000DC">
            <w:pPr>
              <w:rPr/>
            </w:pPr>
            <w:r w:rsidDel="00000000" w:rsidR="00000000" w:rsidRPr="00000000">
              <w:rPr>
                <w:rtl w:val="0"/>
              </w:rPr>
              <w:t xml:space="preserve">Yes</w:t>
            </w:r>
          </w:p>
        </w:tc>
        <w:tc>
          <w:tcPr/>
          <w:p w:rsidR="00000000" w:rsidDel="00000000" w:rsidP="00000000" w:rsidRDefault="00000000" w:rsidRPr="00000000" w14:paraId="000000DD">
            <w:pPr>
              <w:rPr/>
            </w:pPr>
            <w:r w:rsidDel="00000000" w:rsidR="00000000" w:rsidRPr="00000000">
              <w:rPr>
                <w:rtl w:val="0"/>
              </w:rPr>
              <w:t xml:space="preserve">—</w:t>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F14</w:t>
            </w:r>
          </w:p>
        </w:tc>
        <w:tc>
          <w:tcPr/>
          <w:p w:rsidR="00000000" w:rsidDel="00000000" w:rsidP="00000000" w:rsidRDefault="00000000" w:rsidRPr="00000000" w14:paraId="000000E0">
            <w:pPr>
              <w:rPr/>
            </w:pPr>
            <w:r w:rsidDel="00000000" w:rsidR="00000000" w:rsidRPr="00000000">
              <w:rPr>
                <w:rtl w:val="0"/>
              </w:rPr>
              <w:t xml:space="preserve">LocatorRose aspect/elevation diagram</w:t>
            </w:r>
          </w:p>
        </w:tc>
        <w:tc>
          <w:tcPr/>
          <w:p w:rsidR="00000000" w:rsidDel="00000000" w:rsidP="00000000" w:rsidRDefault="00000000" w:rsidRPr="00000000" w14:paraId="000000E1">
            <w:pPr>
              <w:rPr/>
            </w:pPr>
            <w:r w:rsidDel="00000000" w:rsidR="00000000" w:rsidRPr="00000000">
              <w:rPr>
                <w:rtl w:val="0"/>
              </w:rPr>
              <w:t xml:space="preserve">Yes</w:t>
            </w:r>
          </w:p>
        </w:tc>
        <w:tc>
          <w:tcPr/>
          <w:p w:rsidR="00000000" w:rsidDel="00000000" w:rsidP="00000000" w:rsidRDefault="00000000" w:rsidRPr="00000000" w14:paraId="000000E2">
            <w:pPr>
              <w:rPr/>
            </w:pPr>
            <w:r w:rsidDel="00000000" w:rsidR="00000000" w:rsidRPr="00000000">
              <w:rPr>
                <w:rtl w:val="0"/>
              </w:rPr>
              <w:t xml:space="preserve">—</w:t>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F15</w:t>
            </w:r>
          </w:p>
        </w:tc>
        <w:tc>
          <w:tcPr/>
          <w:p w:rsidR="00000000" w:rsidDel="00000000" w:rsidP="00000000" w:rsidRDefault="00000000" w:rsidRPr="00000000" w14:paraId="000000E5">
            <w:pPr>
              <w:rPr/>
            </w:pPr>
            <w:r w:rsidDel="00000000" w:rsidR="00000000" w:rsidRPr="00000000">
              <w:rPr>
                <w:rtl w:val="0"/>
              </w:rPr>
              <w:t xml:space="preserve">Likelihood / size problem slider</w:t>
            </w:r>
          </w:p>
        </w:tc>
        <w:tc>
          <w:tcPr/>
          <w:p w:rsidR="00000000" w:rsidDel="00000000" w:rsidP="00000000" w:rsidRDefault="00000000" w:rsidRPr="00000000" w14:paraId="000000E6">
            <w:pPr>
              <w:rPr/>
            </w:pPr>
            <w:r w:rsidDel="00000000" w:rsidR="00000000" w:rsidRPr="00000000">
              <w:rPr>
                <w:rtl w:val="0"/>
              </w:rPr>
              <w:t xml:space="preserve">Yes</w:t>
            </w:r>
          </w:p>
        </w:tc>
        <w:tc>
          <w:tcPr/>
          <w:p w:rsidR="00000000" w:rsidDel="00000000" w:rsidP="00000000" w:rsidRDefault="00000000" w:rsidRPr="00000000" w14:paraId="000000E7">
            <w:pPr>
              <w:rPr/>
            </w:pPr>
            <w:r w:rsidDel="00000000" w:rsidR="00000000" w:rsidRPr="00000000">
              <w:rPr>
                <w:rtl w:val="0"/>
              </w:rPr>
              <w:t xml:space="preserve">Yes</w:t>
            </w:r>
          </w:p>
        </w:tc>
        <w:tc>
          <w:tcPr/>
          <w:p w:rsidR="00000000" w:rsidDel="00000000" w:rsidP="00000000" w:rsidRDefault="00000000" w:rsidRPr="00000000" w14:paraId="000000E8">
            <w:pPr>
              <w:rPr/>
            </w:pPr>
            <w:r w:rsidDel="00000000" w:rsidR="00000000" w:rsidRPr="00000000">
              <w:rPr>
                <w:rtl w:val="0"/>
              </w:rPr>
              <w:t xml:space="preserve">Presentation of the same data; a redesign candidate once parity lands.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F16</w:t>
            </w:r>
          </w:p>
        </w:tc>
        <w:tc>
          <w:tcPr/>
          <w:p w:rsidR="00000000" w:rsidDel="00000000" w:rsidP="00000000" w:rsidRDefault="00000000" w:rsidRPr="00000000" w14:paraId="000000EA">
            <w:pPr>
              <w:rPr/>
            </w:pPr>
            <w:r w:rsidDel="00000000" w:rsidR="00000000" w:rsidRPr="00000000">
              <w:rPr>
                <w:rtl w:val="0"/>
              </w:rPr>
              <w:t xml:space="preserve">Bottom line</w:t>
            </w:r>
          </w:p>
        </w:tc>
        <w:tc>
          <w:tcPr/>
          <w:p w:rsidR="00000000" w:rsidDel="00000000" w:rsidP="00000000" w:rsidRDefault="00000000" w:rsidRPr="00000000" w14:paraId="000000EB">
            <w:pPr>
              <w:rPr/>
            </w:pPr>
            <w:r w:rsidDel="00000000" w:rsidR="00000000" w:rsidRPr="00000000">
              <w:rPr>
                <w:rtl w:val="0"/>
              </w:rPr>
              <w:t xml:space="preserve">Yes</w:t>
            </w:r>
          </w:p>
        </w:tc>
        <w:tc>
          <w:tcPr/>
          <w:p w:rsidR="00000000" w:rsidDel="00000000" w:rsidP="00000000" w:rsidRDefault="00000000" w:rsidRPr="00000000" w14:paraId="000000EC">
            <w:pPr>
              <w:rPr/>
            </w:pPr>
            <w:r w:rsidDel="00000000" w:rsidR="00000000" w:rsidRPr="00000000">
              <w:rPr>
                <w:rtl w:val="0"/>
              </w:rPr>
              <w:t xml:space="preserve">—</w:t>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F17</w:t>
            </w:r>
          </w:p>
        </w:tc>
        <w:tc>
          <w:tcPr/>
          <w:p w:rsidR="00000000" w:rsidDel="00000000" w:rsidP="00000000" w:rsidRDefault="00000000" w:rsidRPr="00000000" w14:paraId="000000EF">
            <w:pPr>
              <w:rPr/>
            </w:pPr>
            <w:r w:rsidDel="00000000" w:rsidR="00000000" w:rsidRPr="00000000">
              <w:rPr>
                <w:rtl w:val="0"/>
              </w:rPr>
              <w:t xml:space="preserve">Forecast discussion (sanitized rich-text HTML from the AFP)</w:t>
            </w:r>
          </w:p>
        </w:tc>
        <w:tc>
          <w:tcPr/>
          <w:p w:rsidR="00000000" w:rsidDel="00000000" w:rsidP="00000000" w:rsidRDefault="00000000" w:rsidRPr="00000000" w14:paraId="000000F0">
            <w:pPr>
              <w:rPr/>
            </w:pPr>
            <w:r w:rsidDel="00000000" w:rsidR="00000000" w:rsidRPr="00000000">
              <w:rPr>
                <w:rtl w:val="0"/>
              </w:rPr>
              <w:t xml:space="preserve">Yes</w:t>
            </w:r>
          </w:p>
        </w:tc>
        <w:tc>
          <w:tcPr/>
          <w:p w:rsidR="00000000" w:rsidDel="00000000" w:rsidP="00000000" w:rsidRDefault="00000000" w:rsidRPr="00000000" w14:paraId="000000F1">
            <w:pPr>
              <w:rPr/>
            </w:pPr>
            <w:r w:rsidDel="00000000" w:rsidR="00000000" w:rsidRPr="00000000">
              <w:rPr>
                <w:rtl w:val="0"/>
              </w:rPr>
              <w:t xml:space="preserve">—</w:t>
            </w:r>
          </w:p>
        </w:tc>
        <w:tc>
          <w:tcPr/>
          <w:p w:rsidR="00000000" w:rsidDel="00000000" w:rsidP="00000000" w:rsidRDefault="00000000" w:rsidRPr="00000000" w14:paraId="000000F2">
            <w:pPr>
              <w:rPr/>
            </w:pPr>
            <w:r w:rsidDel="00000000" w:rsidR="00000000" w:rsidRPr="00000000">
              <w:rPr>
                <w:rtl w:val="0"/>
              </w:rPr>
              <w:t xml:space="preserve">Authored in the AFP dashboard, so we render what we're given.</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F18</w:t>
            </w:r>
          </w:p>
        </w:tc>
        <w:tc>
          <w:tcPr/>
          <w:p w:rsidR="00000000" w:rsidDel="00000000" w:rsidP="00000000" w:rsidRDefault="00000000" w:rsidRPr="00000000" w14:paraId="000000F4">
            <w:pPr>
              <w:rPr/>
            </w:pPr>
            <w:r w:rsidDel="00000000" w:rsidR="00000000" w:rsidRPr="00000000">
              <w:rPr>
                <w:rtl w:val="0"/>
              </w:rPr>
              <w:t xml:space="preserve">Warning banner on the forecast page</w:t>
            </w:r>
          </w:p>
        </w:tc>
        <w:tc>
          <w:tcPr/>
          <w:p w:rsidR="00000000" w:rsidDel="00000000" w:rsidP="00000000" w:rsidRDefault="00000000" w:rsidRPr="00000000" w14:paraId="000000F5">
            <w:pPr>
              <w:rPr/>
            </w:pPr>
            <w:r w:rsidDel="00000000" w:rsidR="00000000" w:rsidRPr="00000000">
              <w:rPr>
                <w:rtl w:val="0"/>
              </w:rPr>
              <w:t xml:space="preserve">Yes</w:t>
            </w:r>
          </w:p>
        </w:tc>
        <w:tc>
          <w:tcPr/>
          <w:p w:rsidR="00000000" w:rsidDel="00000000" w:rsidP="00000000" w:rsidRDefault="00000000" w:rsidRPr="00000000" w14:paraId="000000F6">
            <w:pPr>
              <w:rPr/>
            </w:pPr>
            <w:r w:rsidDel="00000000" w:rsidR="00000000" w:rsidRPr="00000000">
              <w:rPr>
                <w:rtl w:val="0"/>
              </w:rPr>
              <w:t xml:space="preserve">—</w:t>
            </w:r>
          </w:p>
        </w:tc>
        <w:tc>
          <w:tcPr/>
          <w:p w:rsidR="00000000" w:rsidDel="00000000" w:rsidP="00000000" w:rsidRDefault="00000000" w:rsidRPr="00000000" w14:paraId="000000F7">
            <w:pPr>
              <w:rPr/>
            </w:pPr>
            <w:r w:rsidDel="00000000" w:rsidR="00000000" w:rsidRPr="00000000">
              <w:rPr>
                <w:rtl w:val="0"/>
              </w:rPr>
              <w:t xml:space="preserve">Shares the warnings implementation.</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F20</w:t>
            </w:r>
          </w:p>
        </w:tc>
        <w:tc>
          <w:tcPr/>
          <w:p w:rsidR="00000000" w:rsidDel="00000000" w:rsidP="00000000" w:rsidRDefault="00000000" w:rsidRPr="00000000" w14:paraId="000000F9">
            <w:pPr>
              <w:rPr/>
            </w:pPr>
            <w:r w:rsidDel="00000000" w:rsidR="00000000" w:rsidRPr="00000000">
              <w:rPr>
                <w:rtl w:val="0"/>
              </w:rPr>
              <w:t xml:space="preserve">Media gallery + lightbox inside a forecast</w:t>
            </w:r>
          </w:p>
        </w:tc>
        <w:tc>
          <w:tcPr/>
          <w:p w:rsidR="00000000" w:rsidDel="00000000" w:rsidP="00000000" w:rsidRDefault="00000000" w:rsidRPr="00000000" w14:paraId="000000FA">
            <w:pPr>
              <w:rPr/>
            </w:pPr>
            <w:r w:rsidDel="00000000" w:rsidR="00000000" w:rsidRPr="00000000">
              <w:rPr>
                <w:rtl w:val="0"/>
              </w:rPr>
              <w:t xml:space="preserve">Yes</w:t>
            </w:r>
          </w:p>
        </w:tc>
        <w:tc>
          <w:tcPr/>
          <w:p w:rsidR="00000000" w:rsidDel="00000000" w:rsidP="00000000" w:rsidRDefault="00000000" w:rsidRPr="00000000" w14:paraId="000000FB">
            <w:pPr>
              <w:rPr/>
            </w:pPr>
            <w:r w:rsidDel="00000000" w:rsidR="00000000" w:rsidRPr="00000000">
              <w:rPr>
                <w:rtl w:val="0"/>
              </w:rPr>
              <w:t xml:space="preserve">—</w:t>
            </w:r>
          </w:p>
        </w:tc>
        <w:tc>
          <w:tcPr/>
          <w:p w:rsidR="00000000" w:rsidDel="00000000" w:rsidP="00000000" w:rsidRDefault="00000000" w:rsidRPr="00000000" w14:paraId="000000FC">
            <w:pPr>
              <w:rPr/>
            </w:pPr>
            <w:r w:rsidDel="00000000" w:rsidR="00000000" w:rsidRPr="00000000">
              <w:rPr>
                <w:rtl w:val="0"/>
              </w:rPr>
              <w:t xml:space="preserve">Arrives as an array on the forecast product itself, so no separate fetch. Captions are AFP-authored HTML and get sanitized like F17.</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F21</w:t>
            </w:r>
          </w:p>
        </w:tc>
        <w:tc>
          <w:tcPr/>
          <w:p w:rsidR="00000000" w:rsidDel="00000000" w:rsidP="00000000" w:rsidRDefault="00000000" w:rsidRPr="00000000" w14:paraId="000000FE">
            <w:pPr>
              <w:rPr/>
            </w:pPr>
            <w:r w:rsidDel="00000000" w:rsidR="00000000" w:rsidRPr="00000000">
              <w:rPr>
                <w:rtl w:val="0"/>
              </w:rPr>
              <w:t xml:space="preserve">Glossary tooltips on avalanche terminology</w:t>
            </w:r>
          </w:p>
        </w:tc>
        <w:tc>
          <w:tcPr/>
          <w:p w:rsidR="00000000" w:rsidDel="00000000" w:rsidP="00000000" w:rsidRDefault="00000000" w:rsidRPr="00000000" w14:paraId="000000FF">
            <w:pPr>
              <w:rPr/>
            </w:pPr>
            <w:r w:rsidDel="00000000" w:rsidR="00000000" w:rsidRPr="00000000">
              <w:rPr>
                <w:rtl w:val="0"/>
              </w:rPr>
              <w:t xml:space="preserve">Yes</w:t>
            </w:r>
          </w:p>
        </w:tc>
        <w:tc>
          <w:tcPr/>
          <w:p w:rsidR="00000000" w:rsidDel="00000000" w:rsidP="00000000" w:rsidRDefault="00000000" w:rsidRPr="00000000" w14:paraId="00000100">
            <w:pPr>
              <w:rPr/>
            </w:pPr>
            <w:r w:rsidDel="00000000" w:rsidR="00000000" w:rsidRPr="00000000">
              <w:rPr>
                <w:rtl w:val="0"/>
              </w:rPr>
              <w:t xml:space="preserve">—</w:t>
            </w:r>
          </w:p>
        </w:tc>
        <w:tc>
          <w:tcPr/>
          <w:p w:rsidR="00000000" w:rsidDel="00000000" w:rsidP="00000000" w:rsidRDefault="00000000" w:rsidRPr="00000000" w14:paraId="00000101">
            <w:pPr>
              <w:rPr/>
            </w:pPr>
            <w:r w:rsidDel="00000000" w:rsidR="00000000" w:rsidRPr="00000000">
              <w:rPr>
                <w:rtl w:val="0"/>
              </w:rPr>
            </w:r>
          </w:p>
        </w:tc>
      </w:tr>
    </w:tbl>
    <w:p w:rsidR="00000000" w:rsidDel="00000000" w:rsidP="00000000" w:rsidRDefault="00000000" w:rsidRPr="00000000" w14:paraId="00000102">
      <w:pPr>
        <w:pStyle w:val="Heading3"/>
        <w:rPr/>
      </w:pPr>
      <w:bookmarkStart w:colFirst="0" w:colLast="0" w:name="_r5fsyg2ja8m2" w:id="18"/>
      <w:bookmarkEnd w:id="18"/>
      <w:r w:rsidDel="00000000" w:rsidR="00000000" w:rsidRPr="00000000">
        <w:rPr>
          <w:rtl w:val="0"/>
        </w:rPr>
        <w:t xml:space="preserve">Legacy quirks</w:t>
      </w:r>
    </w:p>
    <w:p w:rsidR="00000000" w:rsidDel="00000000" w:rsidP="00000000" w:rsidRDefault="00000000" w:rsidRPr="00000000" w14:paraId="00000103">
      <w:pPr>
        <w:rPr/>
      </w:pPr>
      <w:r w:rsidDel="00000000" w:rsidR="00000000" w:rsidRPr="00000000">
        <w:rPr>
          <w:rtl w:val="0"/>
        </w:rPr>
        <w:t xml:space="preserve">Behaviors that only surface in unusual data. Easy to miss, and each needs an explicit yes or no.</w:t>
      </w:r>
    </w:p>
    <w:p w:rsidR="00000000" w:rsidDel="00000000" w:rsidP="00000000" w:rsidRDefault="00000000" w:rsidRPr="00000000" w14:paraId="0000010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0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06">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07">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08">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09">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F23</w:t>
            </w:r>
          </w:p>
        </w:tc>
        <w:tc>
          <w:tcPr/>
          <w:p w:rsidR="00000000" w:rsidDel="00000000" w:rsidP="00000000" w:rsidRDefault="00000000" w:rsidRPr="00000000" w14:paraId="0000010B">
            <w:pPr>
              <w:rPr/>
            </w:pPr>
            <w:r w:rsidDel="00000000" w:rsidR="00000000" w:rsidRPr="00000000">
              <w:rPr>
                <w:rtl w:val="0"/>
              </w:rPr>
              <w:t xml:space="preserve">Valid-date rule — a forecast published after noon center-local counts as the next day</w:t>
            </w:r>
          </w:p>
        </w:tc>
        <w:tc>
          <w:tcPr/>
          <w:p w:rsidR="00000000" w:rsidDel="00000000" w:rsidP="00000000" w:rsidRDefault="00000000" w:rsidRPr="00000000" w14:paraId="0000010C">
            <w:pPr>
              <w:rPr/>
            </w:pPr>
            <w:r w:rsidDel="00000000" w:rsidR="00000000" w:rsidRPr="00000000">
              <w:rPr>
                <w:rtl w:val="0"/>
              </w:rPr>
              <w:t xml:space="preserve">Yes</w:t>
            </w:r>
          </w:p>
        </w:tc>
        <w:tc>
          <w:tcPr/>
          <w:p w:rsidR="00000000" w:rsidDel="00000000" w:rsidP="00000000" w:rsidRDefault="00000000" w:rsidRPr="00000000" w14:paraId="0000010D">
            <w:pPr>
              <w:rPr/>
            </w:pPr>
            <w:r w:rsidDel="00000000" w:rsidR="00000000" w:rsidRPr="00000000">
              <w:rPr>
                <w:rtl w:val="0"/>
              </w:rPr>
              <w:t xml:space="preserve">—</w:t>
            </w:r>
          </w:p>
        </w:tc>
        <w:tc>
          <w:tcPr/>
          <w:p w:rsidR="00000000" w:rsidDel="00000000" w:rsidP="00000000" w:rsidRDefault="00000000" w:rsidRPr="00000000" w14:paraId="0000010E">
            <w:pPr>
              <w:rPr/>
            </w:pPr>
            <w:r w:rsidDel="00000000" w:rsidR="00000000" w:rsidRPr="00000000">
              <w:rPr>
                <w:rtl w:val="0"/>
              </w:rPr>
              <w:t xml:space="preserve">Real forecaster-facing semantics, not an accident. Shared across products (X3).</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F24</w:t>
            </w:r>
          </w:p>
        </w:tc>
        <w:tc>
          <w:tcPr/>
          <w:p w:rsidR="00000000" w:rsidDel="00000000" w:rsidP="00000000" w:rsidRDefault="00000000" w:rsidRPr="00000000" w14:paraId="00000110">
            <w:pPr>
              <w:rPr/>
            </w:pPr>
            <w:r w:rsidDel="00000000" w:rsidR="00000000" w:rsidRPr="00000000">
              <w:rPr>
                <w:rtl w:val="0"/>
              </w:rPr>
              <w:t xml:space="preserve">LocatorRose encodes aspect + elevation into a combined key (e.g. "north upper")</w:t>
            </w:r>
          </w:p>
        </w:tc>
        <w:tc>
          <w:tcPr/>
          <w:p w:rsidR="00000000" w:rsidDel="00000000" w:rsidP="00000000" w:rsidRDefault="00000000" w:rsidRPr="00000000" w14:paraId="00000111">
            <w:pPr>
              <w:rPr/>
            </w:pPr>
            <w:r w:rsidDel="00000000" w:rsidR="00000000" w:rsidRPr="00000000">
              <w:rPr>
                <w:rtl w:val="0"/>
              </w:rPr>
              <w:t xml:space="preserve">Yes</w:t>
            </w:r>
          </w:p>
        </w:tc>
        <w:tc>
          <w:tcPr/>
          <w:p w:rsidR="00000000" w:rsidDel="00000000" w:rsidP="00000000" w:rsidRDefault="00000000" w:rsidRPr="00000000" w14:paraId="00000112">
            <w:pPr>
              <w:rPr/>
            </w:pPr>
            <w:r w:rsidDel="00000000" w:rsidR="00000000" w:rsidRPr="00000000">
              <w:rPr>
                <w:rtl w:val="0"/>
              </w:rPr>
              <w:t xml:space="preserve">Yes</w:t>
            </w:r>
          </w:p>
        </w:tc>
        <w:tc>
          <w:tcPr/>
          <w:p w:rsidR="00000000" w:rsidDel="00000000" w:rsidP="00000000" w:rsidRDefault="00000000" w:rsidRPr="00000000" w14:paraId="00000113">
            <w:pPr>
              <w:rPr/>
            </w:pPr>
            <w:r w:rsidDel="00000000" w:rsidR="00000000" w:rsidRPr="00000000">
              <w:rPr>
                <w:rtl w:val="0"/>
              </w:rPr>
              <w:t xml:space="preserve">Reproduce the behavior; the encoding itself is a widget implementation artifact we needn't keep.</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F25</w:t>
            </w:r>
          </w:p>
        </w:tc>
        <w:tc>
          <w:tcPr/>
          <w:p w:rsidR="00000000" w:rsidDel="00000000" w:rsidP="00000000" w:rsidRDefault="00000000" w:rsidRPr="00000000" w14:paraId="00000115">
            <w:pPr>
              <w:rPr/>
            </w:pPr>
            <w:r w:rsidDel="00000000" w:rsidR="00000000" w:rsidRPr="00000000">
              <w:rPr>
                <w:rtl w:val="0"/>
              </w:rPr>
              <w:t xml:space="preserve">Problem-type icon filename derived by stripping whitespace from the problem name</w:t>
            </w:r>
          </w:p>
        </w:tc>
        <w:tc>
          <w:tcPr/>
          <w:p w:rsidR="00000000" w:rsidDel="00000000" w:rsidP="00000000" w:rsidRDefault="00000000" w:rsidRPr="00000000" w14:paraId="00000116">
            <w:pPr>
              <w:rPr/>
            </w:pPr>
            <w:r w:rsidDel="00000000" w:rsidR="00000000" w:rsidRPr="00000000">
              <w:rPr>
                <w:rtl w:val="0"/>
              </w:rPr>
              <w:t xml:space="preserve">Yes</w:t>
            </w:r>
          </w:p>
        </w:tc>
        <w:tc>
          <w:tcPr/>
          <w:p w:rsidR="00000000" w:rsidDel="00000000" w:rsidP="00000000" w:rsidRDefault="00000000" w:rsidRPr="00000000" w14:paraId="00000117">
            <w:pPr>
              <w:rPr/>
            </w:pPr>
            <w:r w:rsidDel="00000000" w:rsidR="00000000" w:rsidRPr="00000000">
              <w:rPr>
                <w:rtl w:val="0"/>
              </w:rPr>
              <w:t xml:space="preserve">Yes</w:t>
            </w:r>
          </w:p>
        </w:tc>
        <w:tc>
          <w:tcPr/>
          <w:p w:rsidR="00000000" w:rsidDel="00000000" w:rsidP="00000000" w:rsidRDefault="00000000" w:rsidRPr="00000000" w14:paraId="00000118">
            <w:pPr>
              <w:rPr/>
            </w:pPr>
            <w:r w:rsidDel="00000000" w:rsidR="00000000" w:rsidRPr="00000000">
              <w:rPr>
                <w:rtl w:val="0"/>
              </w:rPr>
              <w:t xml:space="preserve">Works, but brittle — a rename upstream silently breaks an icon. Candidate for an explicit mapping.</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F27</w:t>
            </w:r>
          </w:p>
        </w:tc>
        <w:tc>
          <w:tcPr/>
          <w:p w:rsidR="00000000" w:rsidDel="00000000" w:rsidP="00000000" w:rsidRDefault="00000000" w:rsidRPr="00000000" w14:paraId="0000011A">
            <w:pPr>
              <w:rPr/>
            </w:pPr>
            <w:r w:rsidDel="00000000" w:rsidR="00000000" w:rsidRPr="00000000">
              <w:rPr>
                <w:rtl w:val="0"/>
              </w:rPr>
              <w:t xml:space="preserve">Legacy silently blanks the page on an error</w:t>
            </w:r>
          </w:p>
        </w:tc>
        <w:tc>
          <w:tcPr/>
          <w:p w:rsidR="00000000" w:rsidDel="00000000" w:rsidP="00000000" w:rsidRDefault="00000000" w:rsidRPr="00000000" w14:paraId="0000011B">
            <w:pPr>
              <w:rPr/>
            </w:pPr>
            <w:r w:rsidDel="00000000" w:rsidR="00000000" w:rsidRPr="00000000">
              <w:rPr>
                <w:rtl w:val="0"/>
              </w:rPr>
              <w:t xml:space="preserve">Differs</w:t>
            </w:r>
          </w:p>
        </w:tc>
        <w:tc>
          <w:tcPr/>
          <w:p w:rsidR="00000000" w:rsidDel="00000000" w:rsidP="00000000" w:rsidRDefault="00000000" w:rsidRPr="00000000" w14:paraId="0000011C">
            <w:pPr>
              <w:rPr/>
            </w:pPr>
            <w:r w:rsidDel="00000000" w:rsidR="00000000" w:rsidRPr="00000000">
              <w:rPr>
                <w:rtl w:val="0"/>
              </w:rPr>
              <w:t xml:space="preserve">—</w:t>
            </w:r>
          </w:p>
        </w:tc>
        <w:tc>
          <w:tcPr/>
          <w:p w:rsidR="00000000" w:rsidDel="00000000" w:rsidP="00000000" w:rsidRDefault="00000000" w:rsidRPr="00000000" w14:paraId="0000011D">
            <w:pPr>
              <w:rPr/>
            </w:pPr>
            <w:r w:rsidDel="00000000" w:rsidR="00000000" w:rsidRPr="00000000">
              <w:rPr>
                <w:rtl w:val="0"/>
              </w:rPr>
              <w:t xml:space="preserve">We will not silently blank a safety product. An error must be visible as an error.</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F28</w:t>
            </w:r>
          </w:p>
        </w:tc>
        <w:tc>
          <w:tcPr/>
          <w:p w:rsidR="00000000" w:rsidDel="00000000" w:rsidP="00000000" w:rsidRDefault="00000000" w:rsidRPr="00000000" w14:paraId="0000011F">
            <w:pPr>
              <w:rPr/>
            </w:pPr>
            <w:r w:rsidDel="00000000" w:rsidR="00000000" w:rsidRPr="00000000">
              <w:rPr>
                <w:rtl w:val="0"/>
              </w:rPr>
              <w:t xml:space="preserve">Legacy marks the whole all-zones page as missing if any single zone forecast is missing</w:t>
            </w:r>
          </w:p>
        </w:tc>
        <w:tc>
          <w:tcPr/>
          <w:p w:rsidR="00000000" w:rsidDel="00000000" w:rsidP="00000000" w:rsidRDefault="00000000" w:rsidRPr="00000000" w14:paraId="00000120">
            <w:pPr>
              <w:rPr/>
            </w:pPr>
            <w:r w:rsidDel="00000000" w:rsidR="00000000" w:rsidRPr="00000000">
              <w:rPr>
                <w:rtl w:val="0"/>
              </w:rPr>
              <w:t xml:space="preserve">No</w:t>
            </w:r>
          </w:p>
        </w:tc>
        <w:tc>
          <w:tcPr/>
          <w:p w:rsidR="00000000" w:rsidDel="00000000" w:rsidP="00000000" w:rsidRDefault="00000000" w:rsidRPr="00000000" w14:paraId="00000121">
            <w:pPr>
              <w:rPr/>
            </w:pPr>
            <w:r w:rsidDel="00000000" w:rsidR="00000000" w:rsidRPr="00000000">
              <w:rPr>
                <w:rtl w:val="0"/>
              </w:rPr>
              <w:t xml:space="preserve">—</w:t>
            </w:r>
          </w:p>
        </w:tc>
        <w:tc>
          <w:tcPr/>
          <w:p w:rsidR="00000000" w:rsidDel="00000000" w:rsidP="00000000" w:rsidRDefault="00000000" w:rsidRPr="00000000" w14:paraId="00000122">
            <w:pPr>
              <w:rPr/>
            </w:pPr>
            <w:r w:rsidDel="00000000" w:rsidR="00000000" w:rsidRPr="00000000">
              <w:rPr>
                <w:rtl w:val="0"/>
              </w:rPr>
              <w:t xml:space="preserve">A legacy bug. Deliberately not reproduced — one missing zone should not take down the overview.</w:t>
            </w:r>
          </w:p>
        </w:tc>
      </w:tr>
    </w:tbl>
    <w:p w:rsidR="00000000" w:rsidDel="00000000" w:rsidP="00000000" w:rsidRDefault="00000000" w:rsidRPr="00000000" w14:paraId="00000123">
      <w:pPr>
        <w:pStyle w:val="Heading2"/>
        <w:rPr/>
      </w:pPr>
      <w:bookmarkStart w:colFirst="0" w:colLast="0" w:name="_c32wq9beb7br" w:id="19"/>
      <w:bookmarkEnd w:id="19"/>
      <w:r w:rsidDel="00000000" w:rsidR="00000000" w:rsidRPr="00000000">
        <w:rPr>
          <w:rtl w:val="0"/>
        </w:rPr>
        <w:t xml:space="preserve">Warnings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2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25">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26">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27">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2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W1</w:t>
            </w:r>
          </w:p>
        </w:tc>
        <w:tc>
          <w:tcPr/>
          <w:p w:rsidR="00000000" w:rsidDel="00000000" w:rsidP="00000000" w:rsidRDefault="00000000" w:rsidRPr="00000000" w14:paraId="0000012A">
            <w:pPr>
              <w:rPr/>
            </w:pPr>
            <w:r w:rsidDel="00000000" w:rsidR="00000000" w:rsidRPr="00000000">
              <w:rPr>
                <w:rtl w:val="0"/>
              </w:rPr>
              <w:t xml:space="preserve">Empty state — no active warning (the normal state)</w:t>
            </w:r>
          </w:p>
        </w:tc>
        <w:tc>
          <w:tcPr/>
          <w:p w:rsidR="00000000" w:rsidDel="00000000" w:rsidP="00000000" w:rsidRDefault="00000000" w:rsidRPr="00000000" w14:paraId="0000012B">
            <w:pPr>
              <w:rPr/>
            </w:pPr>
            <w:r w:rsidDel="00000000" w:rsidR="00000000" w:rsidRPr="00000000">
              <w:rPr>
                <w:rtl w:val="0"/>
              </w:rPr>
              <w:t xml:space="preserve">Yes</w:t>
            </w:r>
          </w:p>
        </w:tc>
        <w:tc>
          <w:tcPr/>
          <w:p w:rsidR="00000000" w:rsidDel="00000000" w:rsidP="00000000" w:rsidRDefault="00000000" w:rsidRPr="00000000" w14:paraId="0000012C">
            <w:pPr>
              <w:rPr/>
            </w:pPr>
            <w:r w:rsidDel="00000000" w:rsidR="00000000" w:rsidRPr="00000000">
              <w:rPr>
                <w:rtl w:val="0"/>
              </w:rPr>
              <w:t xml:space="preserve">—</w:t>
            </w:r>
          </w:p>
        </w:tc>
        <w:tc>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W2</w:t>
            </w:r>
          </w:p>
        </w:tc>
        <w:tc>
          <w:tcPr/>
          <w:p w:rsidR="00000000" w:rsidDel="00000000" w:rsidP="00000000" w:rsidRDefault="00000000" w:rsidRPr="00000000" w14:paraId="0000012F">
            <w:pPr>
              <w:rPr/>
            </w:pPr>
            <w:r w:rsidDel="00000000" w:rsidR="00000000" w:rsidRPr="00000000">
              <w:rPr>
                <w:rtl w:val="0"/>
              </w:rPr>
              <w:t xml:space="preserve">Red "Avalanche Warning in Effect" banner</w:t>
            </w:r>
          </w:p>
        </w:tc>
        <w:tc>
          <w:tcPr/>
          <w:p w:rsidR="00000000" w:rsidDel="00000000" w:rsidP="00000000" w:rsidRDefault="00000000" w:rsidRPr="00000000" w14:paraId="00000130">
            <w:pPr>
              <w:rPr/>
            </w:pPr>
            <w:r w:rsidDel="00000000" w:rsidR="00000000" w:rsidRPr="00000000">
              <w:rPr>
                <w:rtl w:val="0"/>
              </w:rPr>
              <w:t xml:space="preserve">Yes</w:t>
            </w:r>
          </w:p>
        </w:tc>
        <w:tc>
          <w:tcPr/>
          <w:p w:rsidR="00000000" w:rsidDel="00000000" w:rsidP="00000000" w:rsidRDefault="00000000" w:rsidRPr="00000000" w14:paraId="00000131">
            <w:pPr>
              <w:rPr/>
            </w:pPr>
            <w:r w:rsidDel="00000000" w:rsidR="00000000" w:rsidRPr="00000000">
              <w:rPr>
                <w:rtl w:val="0"/>
              </w:rPr>
              <w:t xml:space="preserve">—</w:t>
            </w:r>
          </w:p>
        </w:tc>
        <w:tc>
          <w:tcPr/>
          <w:p w:rsidR="00000000" w:rsidDel="00000000" w:rsidP="00000000" w:rsidRDefault="00000000" w:rsidRPr="00000000" w14:paraId="00000132">
            <w:pPr>
              <w:rPr/>
            </w:pP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W3</w:t>
            </w:r>
          </w:p>
        </w:tc>
        <w:tc>
          <w:tcPr/>
          <w:p w:rsidR="00000000" w:rsidDel="00000000" w:rsidP="00000000" w:rsidRDefault="00000000" w:rsidRPr="00000000" w14:paraId="00000134">
            <w:pPr>
              <w:rPr/>
            </w:pPr>
            <w:r w:rsidDel="00000000" w:rsidR="00000000" w:rsidRPr="00000000">
              <w:rPr>
                <w:rtl w:val="0"/>
              </w:rPr>
              <w:t xml:space="preserve">Red "Avalanche Watch in Effect" banner</w:t>
            </w:r>
          </w:p>
        </w:tc>
        <w:tc>
          <w:tcPr/>
          <w:p w:rsidR="00000000" w:rsidDel="00000000" w:rsidP="00000000" w:rsidRDefault="00000000" w:rsidRPr="00000000" w14:paraId="00000135">
            <w:pPr>
              <w:rPr/>
            </w:pPr>
            <w:r w:rsidDel="00000000" w:rsidR="00000000" w:rsidRPr="00000000">
              <w:rPr>
                <w:rtl w:val="0"/>
              </w:rPr>
              <w:t xml:space="preserve">Yes</w:t>
            </w:r>
          </w:p>
        </w:tc>
        <w:tc>
          <w:tcPr/>
          <w:p w:rsidR="00000000" w:rsidDel="00000000" w:rsidP="00000000" w:rsidRDefault="00000000" w:rsidRPr="00000000" w14:paraId="00000136">
            <w:pPr>
              <w:rPr/>
            </w:pPr>
            <w:r w:rsidDel="00000000" w:rsidR="00000000" w:rsidRPr="00000000">
              <w:rPr>
                <w:rtl w:val="0"/>
              </w:rPr>
              <w:t xml:space="preserve">—</w:t>
            </w:r>
          </w:p>
        </w:tc>
        <w:tc>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W4</w:t>
            </w:r>
          </w:p>
        </w:tc>
        <w:tc>
          <w:tcPr/>
          <w:p w:rsidR="00000000" w:rsidDel="00000000" w:rsidP="00000000" w:rsidRDefault="00000000" w:rsidRPr="00000000" w14:paraId="00000139">
            <w:pPr>
              <w:rPr/>
            </w:pPr>
            <w:r w:rsidDel="00000000" w:rsidR="00000000" w:rsidRPr="00000000">
              <w:rPr>
                <w:rtl w:val="0"/>
              </w:rPr>
              <w:t xml:space="preserve">Blue "Special Avalanche Bulletin in Effect" banner</w:t>
            </w:r>
          </w:p>
        </w:tc>
        <w:tc>
          <w:tcPr/>
          <w:p w:rsidR="00000000" w:rsidDel="00000000" w:rsidP="00000000" w:rsidRDefault="00000000" w:rsidRPr="00000000" w14:paraId="0000013A">
            <w:pPr>
              <w:rPr/>
            </w:pPr>
            <w:r w:rsidDel="00000000" w:rsidR="00000000" w:rsidRPr="00000000">
              <w:rPr>
                <w:rtl w:val="0"/>
              </w:rPr>
              <w:t xml:space="preserve">Yes</w:t>
            </w:r>
          </w:p>
        </w:tc>
        <w:tc>
          <w:tcPr/>
          <w:p w:rsidR="00000000" w:rsidDel="00000000" w:rsidP="00000000" w:rsidRDefault="00000000" w:rsidRPr="00000000" w14:paraId="0000013B">
            <w:pPr>
              <w:rPr/>
            </w:pPr>
            <w:r w:rsidDel="00000000" w:rsidR="00000000" w:rsidRPr="00000000">
              <w:rPr>
                <w:rtl w:val="0"/>
              </w:rPr>
              <w:t xml:space="preserve">—</w:t>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W5</w:t>
            </w:r>
          </w:p>
        </w:tc>
        <w:tc>
          <w:tcPr/>
          <w:p w:rsidR="00000000" w:rsidDel="00000000" w:rsidP="00000000" w:rsidRDefault="00000000" w:rsidRPr="00000000" w14:paraId="0000013E">
            <w:pPr>
              <w:rPr/>
            </w:pPr>
            <w:r w:rsidDel="00000000" w:rsidR="00000000" w:rsidRPr="00000000">
              <w:rPr>
                <w:rtl w:val="0"/>
              </w:rPr>
              <w:t xml:space="preserve">Multiple stacked banners</w:t>
            </w:r>
          </w:p>
        </w:tc>
        <w:tc>
          <w:tcPr/>
          <w:p w:rsidR="00000000" w:rsidDel="00000000" w:rsidP="00000000" w:rsidRDefault="00000000" w:rsidRPr="00000000" w14:paraId="0000013F">
            <w:pPr>
              <w:rPr/>
            </w:pPr>
            <w:r w:rsidDel="00000000" w:rsidR="00000000" w:rsidRPr="00000000">
              <w:rPr>
                <w:rtl w:val="0"/>
              </w:rPr>
              <w:t xml:space="preserve">Yes</w:t>
            </w:r>
          </w:p>
        </w:tc>
        <w:tc>
          <w:tcPr/>
          <w:p w:rsidR="00000000" w:rsidDel="00000000" w:rsidP="00000000" w:rsidRDefault="00000000" w:rsidRPr="00000000" w14:paraId="00000140">
            <w:pPr>
              <w:rPr/>
            </w:pPr>
            <w:r w:rsidDel="00000000" w:rsidR="00000000" w:rsidRPr="00000000">
              <w:rPr>
                <w:rtl w:val="0"/>
              </w:rPr>
              <w:t xml:space="preserve">—</w:t>
            </w:r>
          </w:p>
        </w:tc>
        <w:tc>
          <w:tcPr/>
          <w:p w:rsidR="00000000" w:rsidDel="00000000" w:rsidP="00000000" w:rsidRDefault="00000000" w:rsidRPr="00000000" w14:paraId="00000141">
            <w:pPr>
              <w:rPr/>
            </w:pP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W6</w:t>
            </w:r>
          </w:p>
        </w:tc>
        <w:tc>
          <w:tcPr/>
          <w:p w:rsidR="00000000" w:rsidDel="00000000" w:rsidP="00000000" w:rsidRDefault="00000000" w:rsidRPr="00000000" w14:paraId="00000143">
            <w:pPr>
              <w:rPr/>
            </w:pPr>
            <w:r w:rsidDel="00000000" w:rsidR="00000000" w:rsidRPr="00000000">
              <w:rPr>
                <w:rtl w:val="0"/>
              </w:rPr>
              <w:t xml:space="preserve">Banner contents — alert icon, heading, affected zones, "Learn More" link</w:t>
            </w:r>
          </w:p>
        </w:tc>
        <w:tc>
          <w:tcPr/>
          <w:p w:rsidR="00000000" w:rsidDel="00000000" w:rsidP="00000000" w:rsidRDefault="00000000" w:rsidRPr="00000000" w14:paraId="00000144">
            <w:pPr>
              <w:rPr/>
            </w:pPr>
            <w:r w:rsidDel="00000000" w:rsidR="00000000" w:rsidRPr="00000000">
              <w:rPr>
                <w:rtl w:val="0"/>
              </w:rPr>
              <w:t xml:space="preserve">Yes</w:t>
            </w:r>
          </w:p>
        </w:tc>
        <w:tc>
          <w:tcPr/>
          <w:p w:rsidR="00000000" w:rsidDel="00000000" w:rsidP="00000000" w:rsidRDefault="00000000" w:rsidRPr="00000000" w14:paraId="00000145">
            <w:pPr>
              <w:rPr/>
            </w:pPr>
            <w:r w:rsidDel="00000000" w:rsidR="00000000" w:rsidRPr="00000000">
              <w:rPr>
                <w:rtl w:val="0"/>
              </w:rPr>
              <w:t xml:space="preserve">—</w:t>
            </w:r>
          </w:p>
        </w:tc>
        <w:tc>
          <w:tcPr/>
          <w:p w:rsidR="00000000" w:rsidDel="00000000" w:rsidP="00000000" w:rsidRDefault="00000000" w:rsidRPr="00000000" w14:paraId="00000146">
            <w:pPr>
              <w:rPr/>
            </w:pPr>
            <w:r w:rsidDel="00000000" w:rsidR="00000000" w:rsidRPr="00000000">
              <w:rPr>
                <w:rtl w:val="0"/>
              </w:rPr>
              <w:t xml:space="preserve">The link targets the first affected zone.</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W7</w:t>
            </w:r>
          </w:p>
        </w:tc>
        <w:tc>
          <w:tcPr/>
          <w:p w:rsidR="00000000" w:rsidDel="00000000" w:rsidP="00000000" w:rsidRDefault="00000000" w:rsidRPr="00000000" w14:paraId="00000148">
            <w:pPr>
              <w:rPr/>
            </w:pPr>
            <w:r w:rsidDel="00000000" w:rsidR="00000000" w:rsidRPr="00000000">
              <w:rPr>
                <w:rtl w:val="0"/>
              </w:rPr>
              <w:t xml:space="preserve">Warning type classified from the product type</w:t>
            </w:r>
          </w:p>
        </w:tc>
        <w:tc>
          <w:tcPr/>
          <w:p w:rsidR="00000000" w:rsidDel="00000000" w:rsidP="00000000" w:rsidRDefault="00000000" w:rsidRPr="00000000" w14:paraId="00000149">
            <w:pPr>
              <w:rPr/>
            </w:pPr>
            <w:r w:rsidDel="00000000" w:rsidR="00000000" w:rsidRPr="00000000">
              <w:rPr>
                <w:rtl w:val="0"/>
              </w:rPr>
              <w:t xml:space="preserve">Yes</w:t>
            </w:r>
          </w:p>
        </w:tc>
        <w:tc>
          <w:tcPr/>
          <w:p w:rsidR="00000000" w:rsidDel="00000000" w:rsidP="00000000" w:rsidRDefault="00000000" w:rsidRPr="00000000" w14:paraId="0000014A">
            <w:pPr>
              <w:rPr/>
            </w:pPr>
            <w:r w:rsidDel="00000000" w:rsidR="00000000" w:rsidRPr="00000000">
              <w:rPr>
                <w:rtl w:val="0"/>
              </w:rPr>
              <w:t xml:space="preserve">—</w:t>
            </w:r>
          </w:p>
        </w:tc>
        <w:tc>
          <w:tcPr/>
          <w:p w:rsidR="00000000" w:rsidDel="00000000" w:rsidP="00000000" w:rsidRDefault="00000000" w:rsidRPr="00000000" w14:paraId="0000014B">
            <w:pPr>
              <w:rPr/>
            </w:pP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W8</w:t>
            </w:r>
          </w:p>
        </w:tc>
        <w:tc>
          <w:tcPr/>
          <w:p w:rsidR="00000000" w:rsidDel="00000000" w:rsidP="00000000" w:rsidRDefault="00000000" w:rsidRPr="00000000" w14:paraId="0000014D">
            <w:pPr>
              <w:rPr/>
            </w:pPr>
            <w:r w:rsidDel="00000000" w:rsidR="00000000" w:rsidRPr="00000000">
              <w:rPr>
                <w:rtl w:val="0"/>
              </w:rPr>
              <w:t xml:space="preserve">A warning is shown whenever the API returns one — expiry is enforced by the API, not the client</w:t>
            </w:r>
          </w:p>
        </w:tc>
        <w:tc>
          <w:tcPr/>
          <w:p w:rsidR="00000000" w:rsidDel="00000000" w:rsidP="00000000" w:rsidRDefault="00000000" w:rsidRPr="00000000" w14:paraId="0000014E">
            <w:pPr>
              <w:rPr/>
            </w:pPr>
            <w:r w:rsidDel="00000000" w:rsidR="00000000" w:rsidRPr="00000000">
              <w:rPr>
                <w:rtl w:val="0"/>
              </w:rPr>
              <w:t xml:space="preserve">Yes</w:t>
            </w:r>
          </w:p>
        </w:tc>
        <w:tc>
          <w:tcPr/>
          <w:p w:rsidR="00000000" w:rsidDel="00000000" w:rsidP="00000000" w:rsidRDefault="00000000" w:rsidRPr="00000000" w14:paraId="0000014F">
            <w:pPr>
              <w:rPr/>
            </w:pPr>
            <w:r w:rsidDel="00000000" w:rsidR="00000000" w:rsidRPr="00000000">
              <w:rPr>
                <w:rtl w:val="0"/>
              </w:rPr>
              <w:t xml:space="preserve">—</w:t>
            </w:r>
          </w:p>
        </w:tc>
        <w:tc>
          <w:tcPr/>
          <w:p w:rsidR="00000000" w:rsidDel="00000000" w:rsidP="00000000" w:rsidRDefault="00000000" w:rsidRPr="00000000" w14:paraId="00000150">
            <w:pPr>
              <w:rPr/>
            </w:pPr>
            <w:r w:rsidDel="00000000" w:rsidR="00000000" w:rsidRPr="00000000">
              <w:rPr>
                <w:rtl w:val="0"/>
              </w:rPr>
              <w:t xml:space="preserve">See the note below. Do </w:t>
            </w:r>
            <w:r w:rsidDel="00000000" w:rsidR="00000000" w:rsidRPr="00000000">
              <w:rPr>
                <w:b w:val="1"/>
                <w:bCs w:val="1"/>
                <w:rtl w:val="0"/>
              </w:rPr>
              <w:t xml:space="preserve">not</w:t>
            </w:r>
            <w:r w:rsidDel="00000000" w:rsidR="00000000" w:rsidRPr="00000000">
              <w:rPr>
                <w:rtl w:val="0"/>
              </w:rPr>
              <w:t xml:space="preserve"> add our own expiry check.</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On W8.</w:t>
      </w:r>
      <w:r w:rsidDel="00000000" w:rsidR="00000000" w:rsidRPr="00000000">
        <w:rPr>
          <w:rtl w:val="0"/>
        </w:rPr>
        <w:t xml:space="preserve"> This row previously read "a warning counts as active if it was ever published — no expiry check," which looked like an inherited stale-banner risk. It isn't. The API only returns a warning while it is inside its start/end window, approved, and uncancelled; otherwise it returns an empty placeholder. The client's check simply distinguishes a real product from that placeholder — expiry was already decided server-side. Adding our own check would double-filter and could hide a warning the AFP considers active. Note the field naming is misleading: "published time" is the warning's effective </w:t>
      </w:r>
      <w:r w:rsidDel="00000000" w:rsidR="00000000" w:rsidRPr="00000000">
        <w:rPr>
          <w:b w:val="1"/>
          <w:bCs w:val="1"/>
          <w:rtl w:val="0"/>
        </w:rPr>
        <w:t xml:space="preserve">start</w:t>
      </w:r>
      <w:r w:rsidDel="00000000" w:rsidR="00000000" w:rsidRPr="00000000">
        <w:rPr>
          <w:rtl w:val="0"/>
        </w:rPr>
        <w:t xml:space="preserve">, not when it was written.</w:t>
      </w:r>
    </w:p>
    <w:p w:rsidR="00000000" w:rsidDel="00000000" w:rsidP="00000000" w:rsidRDefault="00000000" w:rsidRPr="00000000" w14:paraId="00000153">
      <w:pPr>
        <w:pStyle w:val="Heading2"/>
        <w:rPr/>
      </w:pPr>
      <w:bookmarkStart w:colFirst="0" w:colLast="0" w:name="_1err9x2zvpax" w:id="20"/>
      <w:bookmarkEnd w:id="20"/>
      <w:r w:rsidDel="00000000" w:rsidR="00000000" w:rsidRPr="00000000">
        <w:rPr>
          <w:rtl w:val="0"/>
        </w:rPr>
        <w:t xml:space="preserve">Danger map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5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55">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56">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57">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5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M1</w:t>
            </w:r>
          </w:p>
        </w:tc>
        <w:tc>
          <w:tcPr/>
          <w:p w:rsidR="00000000" w:rsidDel="00000000" w:rsidP="00000000" w:rsidRDefault="00000000" w:rsidRPr="00000000" w14:paraId="0000015A">
            <w:pPr>
              <w:rPr/>
            </w:pPr>
            <w:r w:rsidDel="00000000" w:rsidR="00000000" w:rsidRPr="00000000">
              <w:rPr>
                <w:rtl w:val="0"/>
              </w:rPr>
              <w:t xml:space="preserve">Fit the map to the center's own zones when no viewport is configured</w:t>
            </w:r>
          </w:p>
        </w:tc>
        <w:tc>
          <w:tcPr/>
          <w:p w:rsidR="00000000" w:rsidDel="00000000" w:rsidP="00000000" w:rsidRDefault="00000000" w:rsidRPr="00000000" w14:paraId="0000015B">
            <w:pPr>
              <w:rPr/>
            </w:pPr>
            <w:r w:rsidDel="00000000" w:rsidR="00000000" w:rsidRPr="00000000">
              <w:rPr>
                <w:rtl w:val="0"/>
              </w:rPr>
              <w:t xml:space="preserve">Yes</w:t>
            </w:r>
          </w:p>
        </w:tc>
        <w:tc>
          <w:tcPr/>
          <w:p w:rsidR="00000000" w:rsidDel="00000000" w:rsidP="00000000" w:rsidRDefault="00000000" w:rsidRPr="00000000" w14:paraId="0000015C">
            <w:pPr>
              <w:rPr/>
            </w:pPr>
            <w:r w:rsidDel="00000000" w:rsidR="00000000" w:rsidRPr="00000000">
              <w:rPr>
                <w:rtl w:val="0"/>
              </w:rPr>
              <w:t xml:space="preserve">—</w:t>
            </w:r>
          </w:p>
        </w:tc>
        <w:tc>
          <w:tcPr/>
          <w:p w:rsidR="00000000" w:rsidDel="00000000" w:rsidP="00000000" w:rsidRDefault="00000000" w:rsidRPr="00000000" w14:paraId="0000015D">
            <w:pPr>
              <w:rPr/>
            </w:pP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M2</w:t>
            </w:r>
          </w:p>
        </w:tc>
        <w:tc>
          <w:tcPr/>
          <w:p w:rsidR="00000000" w:rsidDel="00000000" w:rsidP="00000000" w:rsidRDefault="00000000" w:rsidRPr="00000000" w14:paraId="0000015F">
            <w:pPr>
              <w:rPr/>
            </w:pPr>
            <w:r w:rsidDel="00000000" w:rsidR="00000000" w:rsidRPr="00000000">
              <w:rPr>
                <w:rtl w:val="0"/>
              </w:rPr>
              <w:t xml:space="preserve">All-centers vs single-center map, from the center's configuration</w:t>
            </w:r>
          </w:p>
        </w:tc>
        <w:tc>
          <w:tcPr/>
          <w:p w:rsidR="00000000" w:rsidDel="00000000" w:rsidP="00000000" w:rsidRDefault="00000000" w:rsidRPr="00000000" w14:paraId="00000160">
            <w:pPr>
              <w:rPr/>
            </w:pPr>
            <w:r w:rsidDel="00000000" w:rsidR="00000000" w:rsidRPr="00000000">
              <w:rPr>
                <w:rtl w:val="0"/>
              </w:rPr>
              <w:t xml:space="preserve">Differs</w:t>
            </w:r>
          </w:p>
        </w:tc>
        <w:tc>
          <w:tcPr/>
          <w:p w:rsidR="00000000" w:rsidDel="00000000" w:rsidP="00000000" w:rsidRDefault="00000000" w:rsidRPr="00000000" w14:paraId="00000161">
            <w:pPr>
              <w:rPr/>
            </w:pPr>
            <w:r w:rsidDel="00000000" w:rsidR="00000000" w:rsidRPr="00000000">
              <w:rPr>
                <w:rtl w:val="0"/>
              </w:rPr>
              <w:t xml:space="preserve">—</w:t>
            </w:r>
          </w:p>
        </w:tc>
        <w:tc>
          <w:tcPr/>
          <w:p w:rsidR="00000000" w:rsidDel="00000000" w:rsidP="00000000" w:rsidRDefault="00000000" w:rsidRPr="00000000" w14:paraId="00000162">
            <w:pPr>
              <w:rPr/>
            </w:pPr>
            <w:r w:rsidDel="00000000" w:rsidR="00000000" w:rsidRPr="00000000">
              <w:rPr>
                <w:rtl w:val="0"/>
              </w:rPr>
              <w:t xml:space="preserve">See MD3 — the default changes.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M3</w:t>
            </w:r>
          </w:p>
        </w:tc>
        <w:tc>
          <w:tcPr/>
          <w:p w:rsidR="00000000" w:rsidDel="00000000" w:rsidP="00000000" w:rsidRDefault="00000000" w:rsidRPr="00000000" w14:paraId="00000164">
            <w:pPr>
              <w:rPr/>
            </w:pPr>
            <w:r w:rsidDel="00000000" w:rsidR="00000000" w:rsidRPr="00000000">
              <w:rPr>
                <w:rtl w:val="0"/>
              </w:rPr>
              <w:t xml:space="preserve">Information-exchange (AIX) mode — hides the danger scale, popup pivots to observations</w:t>
            </w:r>
          </w:p>
        </w:tc>
        <w:tc>
          <w:tcPr/>
          <w:p w:rsidR="00000000" w:rsidDel="00000000" w:rsidP="00000000" w:rsidRDefault="00000000" w:rsidRPr="00000000" w14:paraId="00000165">
            <w:pPr>
              <w:rPr/>
            </w:pPr>
            <w:r w:rsidDel="00000000" w:rsidR="00000000" w:rsidRPr="00000000">
              <w:rPr>
                <w:rtl w:val="0"/>
              </w:rPr>
              <w:t xml:space="preserve">Yes</w:t>
            </w:r>
          </w:p>
        </w:tc>
        <w:tc>
          <w:tcPr/>
          <w:p w:rsidR="00000000" w:rsidDel="00000000" w:rsidP="00000000" w:rsidRDefault="00000000" w:rsidRPr="00000000" w14:paraId="00000166">
            <w:pPr>
              <w:rPr/>
            </w:pPr>
            <w:r w:rsidDel="00000000" w:rsidR="00000000" w:rsidRPr="00000000">
              <w:rPr>
                <w:rtl w:val="0"/>
              </w:rPr>
              <w:t xml:space="preserve">—</w:t>
            </w:r>
          </w:p>
        </w:tc>
        <w:tc>
          <w:tcPr/>
          <w:p w:rsidR="00000000" w:rsidDel="00000000" w:rsidP="00000000" w:rsidRDefault="00000000" w:rsidRPr="00000000" w14:paraId="00000167">
            <w:pPr>
              <w:rPr/>
            </w:pPr>
            <w:r w:rsidDel="00000000" w:rsidR="00000000" w:rsidRPr="00000000">
              <w:rPr>
                <w:rtl w:val="0"/>
              </w:rPr>
              <w:t xml:space="preserve">In scope. AvyWeb is onboarding information exchanges, so this mode is required. The widget selects it by center-id suffix.</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M4</w:t>
            </w:r>
          </w:p>
        </w:tc>
        <w:tc>
          <w:tcPr/>
          <w:p w:rsidR="00000000" w:rsidDel="00000000" w:rsidP="00000000" w:rsidRDefault="00000000" w:rsidRPr="00000000" w14:paraId="00000169">
            <w:pPr>
              <w:rPr/>
            </w:pPr>
            <w:r w:rsidDel="00000000" w:rsidR="00000000" w:rsidRPr="00000000">
              <w:rPr>
                <w:rtl w:val="0"/>
              </w:rPr>
              <w:t xml:space="preserve">Off-season zones drawn dark grey, outranking any rating still in the response</w:t>
            </w:r>
          </w:p>
        </w:tc>
        <w:tc>
          <w:tcPr/>
          <w:p w:rsidR="00000000" w:rsidDel="00000000" w:rsidP="00000000" w:rsidRDefault="00000000" w:rsidRPr="00000000" w14:paraId="0000016A">
            <w:pPr>
              <w:rPr/>
            </w:pPr>
            <w:r w:rsidDel="00000000" w:rsidR="00000000" w:rsidRPr="00000000">
              <w:rPr>
                <w:rtl w:val="0"/>
              </w:rPr>
              <w:t xml:space="preserve">Yes</w:t>
            </w:r>
          </w:p>
        </w:tc>
        <w:tc>
          <w:tcPr/>
          <w:p w:rsidR="00000000" w:rsidDel="00000000" w:rsidP="00000000" w:rsidRDefault="00000000" w:rsidRPr="00000000" w14:paraId="0000016B">
            <w:pPr>
              <w:rPr/>
            </w:pPr>
            <w:r w:rsidDel="00000000" w:rsidR="00000000" w:rsidRPr="00000000">
              <w:rPr>
                <w:rtl w:val="0"/>
              </w:rPr>
              <w:t xml:space="preserve">—</w:t>
            </w:r>
          </w:p>
        </w:tc>
        <w:tc>
          <w:tcPr/>
          <w:p w:rsidR="00000000" w:rsidDel="00000000" w:rsidP="00000000" w:rsidRDefault="00000000" w:rsidRPr="00000000" w14:paraId="0000016C">
            <w:pPr>
              <w:rPr/>
            </w:pPr>
            <w:r w:rsidDel="00000000" w:rsidR="00000000" w:rsidRPr="00000000">
              <w:rPr>
                <w:rtl w:val="0"/>
              </w:rPr>
              <w:t xml:space="preserve">Safety-relevant precedence: off-season wins.</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M5</w:t>
            </w:r>
          </w:p>
        </w:tc>
        <w:tc>
          <w:tcPr/>
          <w:p w:rsidR="00000000" w:rsidDel="00000000" w:rsidP="00000000" w:rsidRDefault="00000000" w:rsidRPr="00000000" w14:paraId="0000016E">
            <w:pPr>
              <w:rPr/>
            </w:pPr>
            <w:r w:rsidDel="00000000" w:rsidR="00000000" w:rsidRPr="00000000">
              <w:rPr>
                <w:rtl w:val="0"/>
              </w:rPr>
              <w:t xml:space="preserve">Zones with an active warning flash</w:t>
            </w:r>
          </w:p>
        </w:tc>
        <w:tc>
          <w:tcPr/>
          <w:p w:rsidR="00000000" w:rsidDel="00000000" w:rsidP="00000000" w:rsidRDefault="00000000" w:rsidRPr="00000000" w14:paraId="0000016F">
            <w:pPr>
              <w:rPr/>
            </w:pPr>
            <w:r w:rsidDel="00000000" w:rsidR="00000000" w:rsidRPr="00000000">
              <w:rPr>
                <w:rtl w:val="0"/>
              </w:rPr>
              <w:t xml:space="preserve">Yes</w:t>
            </w:r>
          </w:p>
        </w:tc>
        <w:tc>
          <w:tcPr/>
          <w:p w:rsidR="00000000" w:rsidDel="00000000" w:rsidP="00000000" w:rsidRDefault="00000000" w:rsidRPr="00000000" w14:paraId="00000170">
            <w:pPr>
              <w:rPr/>
            </w:pPr>
            <w:r w:rsidDel="00000000" w:rsidR="00000000" w:rsidRPr="00000000">
              <w:rPr>
                <w:rtl w:val="0"/>
              </w:rPr>
              <w:t xml:space="preserve">Yes</w:t>
            </w:r>
          </w:p>
        </w:tc>
        <w:tc>
          <w:tcPr/>
          <w:p w:rsidR="00000000" w:rsidDel="00000000" w:rsidP="00000000" w:rsidRDefault="00000000" w:rsidRPr="00000000" w14:paraId="00000171">
            <w:pPr>
              <w:rPr/>
            </w:pPr>
            <w:r w:rsidDel="00000000" w:rsidR="00000000" w:rsidRPr="00000000">
              <w:rPr>
                <w:rtl w:val="0"/>
              </w:rPr>
              <w:t xml:space="preserve">Keep the signal; the specific flash treatment is a design question for later.</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M6</w:t>
            </w:r>
          </w:p>
        </w:tc>
        <w:tc>
          <w:tcPr/>
          <w:p w:rsidR="00000000" w:rsidDel="00000000" w:rsidP="00000000" w:rsidRDefault="00000000" w:rsidRPr="00000000" w14:paraId="00000173">
            <w:pPr>
              <w:rPr/>
            </w:pPr>
            <w:r w:rsidDel="00000000" w:rsidR="00000000" w:rsidRPr="00000000">
              <w:rPr>
                <w:rtl w:val="0"/>
              </w:rPr>
              <w:t xml:space="preserve">Configured viewport — fly to a set center point and zoom</w:t>
            </w:r>
          </w:p>
        </w:tc>
        <w:tc>
          <w:tcPr/>
          <w:p w:rsidR="00000000" w:rsidDel="00000000" w:rsidP="00000000" w:rsidRDefault="00000000" w:rsidRPr="00000000" w14:paraId="00000174">
            <w:pPr>
              <w:rPr/>
            </w:pPr>
            <w:r w:rsidDel="00000000" w:rsidR="00000000" w:rsidRPr="00000000">
              <w:rPr>
                <w:rtl w:val="0"/>
              </w:rPr>
              <w:t xml:space="preserve">Yes</w:t>
            </w:r>
          </w:p>
        </w:tc>
        <w:tc>
          <w:tcPr/>
          <w:p w:rsidR="00000000" w:rsidDel="00000000" w:rsidP="00000000" w:rsidRDefault="00000000" w:rsidRPr="00000000" w14:paraId="00000175">
            <w:pPr>
              <w:rPr/>
            </w:pPr>
            <w:r w:rsidDel="00000000" w:rsidR="00000000" w:rsidRPr="00000000">
              <w:rPr>
                <w:rtl w:val="0"/>
              </w:rPr>
              <w:t xml:space="preserve">—</w:t>
            </w:r>
          </w:p>
        </w:tc>
        <w:tc>
          <w:tcPr/>
          <w:p w:rsidR="00000000" w:rsidDel="00000000" w:rsidP="00000000" w:rsidRDefault="00000000" w:rsidRPr="00000000" w14:paraId="00000176">
            <w:pPr>
              <w:rPr/>
            </w:pPr>
            <w:r w:rsidDel="00000000" w:rsidR="00000000" w:rsidRPr="00000000">
              <w:rPr>
                <w:rtl w:val="0"/>
              </w:rPr>
              <w:t xml:space="preserve">See MD5 on the zoom offset.</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M7</w:t>
            </w:r>
          </w:p>
        </w:tc>
        <w:tc>
          <w:tcPr/>
          <w:p w:rsidR="00000000" w:rsidDel="00000000" w:rsidP="00000000" w:rsidRDefault="00000000" w:rsidRPr="00000000" w14:paraId="00000178">
            <w:pPr>
              <w:rPr/>
            </w:pPr>
            <w:r w:rsidDel="00000000" w:rsidR="00000000" w:rsidRPr="00000000">
              <w:rPr>
                <w:rtl w:val="0"/>
              </w:rPr>
              <w:t xml:space="preserve">Hover popup on desktop only, following the cursor</w:t>
            </w:r>
          </w:p>
        </w:tc>
        <w:tc>
          <w:tcPr/>
          <w:p w:rsidR="00000000" w:rsidDel="00000000" w:rsidP="00000000" w:rsidRDefault="00000000" w:rsidRPr="00000000" w14:paraId="00000179">
            <w:pPr>
              <w:rPr/>
            </w:pPr>
            <w:r w:rsidDel="00000000" w:rsidR="00000000" w:rsidRPr="00000000">
              <w:rPr>
                <w:rtl w:val="0"/>
              </w:rPr>
              <w:t xml:space="preserve">Yes</w:t>
            </w:r>
          </w:p>
        </w:tc>
        <w:tc>
          <w:tcPr/>
          <w:p w:rsidR="00000000" w:rsidDel="00000000" w:rsidP="00000000" w:rsidRDefault="00000000" w:rsidRPr="00000000" w14:paraId="0000017A">
            <w:pPr>
              <w:rPr/>
            </w:pPr>
            <w:r w:rsidDel="00000000" w:rsidR="00000000" w:rsidRPr="00000000">
              <w:rPr>
                <w:rtl w:val="0"/>
              </w:rPr>
              <w:t xml:space="preserve">—</w:t>
            </w:r>
          </w:p>
        </w:tc>
        <w:tc>
          <w:tcPr/>
          <w:p w:rsidR="00000000" w:rsidDel="00000000" w:rsidP="00000000" w:rsidRDefault="00000000" w:rsidRPr="00000000" w14:paraId="0000017B">
            <w:pPr>
              <w:rPr/>
            </w:pP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M8</w:t>
            </w:r>
          </w:p>
        </w:tc>
        <w:tc>
          <w:tcPr/>
          <w:p w:rsidR="00000000" w:rsidDel="00000000" w:rsidP="00000000" w:rsidRDefault="00000000" w:rsidRPr="00000000" w14:paraId="0000017D">
            <w:pPr>
              <w:rPr/>
            </w:pPr>
            <w:r w:rsidDel="00000000" w:rsidR="00000000" w:rsidRPr="00000000">
              <w:rPr>
                <w:rtl w:val="0"/>
              </w:rPr>
              <w:t xml:space="preserve">Click a zone to open its forecast</w:t>
            </w:r>
          </w:p>
        </w:tc>
        <w:tc>
          <w:tcPr/>
          <w:p w:rsidR="00000000" w:rsidDel="00000000" w:rsidP="00000000" w:rsidRDefault="00000000" w:rsidRPr="00000000" w14:paraId="0000017E">
            <w:pPr>
              <w:rPr/>
            </w:pPr>
            <w:r w:rsidDel="00000000" w:rsidR="00000000" w:rsidRPr="00000000">
              <w:rPr>
                <w:rtl w:val="0"/>
              </w:rPr>
              <w:t xml:space="preserve">Differs</w:t>
            </w:r>
          </w:p>
        </w:tc>
        <w:tc>
          <w:tcPr/>
          <w:p w:rsidR="00000000" w:rsidDel="00000000" w:rsidP="00000000" w:rsidRDefault="00000000" w:rsidRPr="00000000" w14:paraId="0000017F">
            <w:pPr>
              <w:rPr/>
            </w:pPr>
            <w:r w:rsidDel="00000000" w:rsidR="00000000" w:rsidRPr="00000000">
              <w:rPr>
                <w:rtl w:val="0"/>
              </w:rPr>
              <w:t xml:space="preserve">—</w:t>
            </w:r>
          </w:p>
        </w:tc>
        <w:tc>
          <w:tcPr/>
          <w:p w:rsidR="00000000" w:rsidDel="00000000" w:rsidP="00000000" w:rsidRDefault="00000000" w:rsidRPr="00000000" w14:paraId="00000180">
            <w:pPr>
              <w:rPr/>
            </w:pPr>
            <w:r w:rsidDel="00000000" w:rsidR="00000000" w:rsidRPr="00000000">
              <w:rPr>
                <w:rtl w:val="0"/>
              </w:rPr>
              <w:t xml:space="preserve">See MD1 — the destination changes.</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M9</w:t>
            </w:r>
          </w:p>
        </w:tc>
        <w:tc>
          <w:tcPr/>
          <w:p w:rsidR="00000000" w:rsidDel="00000000" w:rsidP="00000000" w:rsidRDefault="00000000" w:rsidRPr="00000000" w14:paraId="00000182">
            <w:pPr>
              <w:rPr/>
            </w:pPr>
            <w:r w:rsidDel="00000000" w:rsidR="00000000" w:rsidRPr="00000000">
              <w:rPr>
                <w:rtl w:val="0"/>
              </w:rPr>
              <w:t xml:space="preserve">Zone colors come from the API rather than being computed locally</w:t>
            </w:r>
          </w:p>
        </w:tc>
        <w:tc>
          <w:tcPr/>
          <w:p w:rsidR="00000000" w:rsidDel="00000000" w:rsidP="00000000" w:rsidRDefault="00000000" w:rsidRPr="00000000" w14:paraId="00000183">
            <w:pPr>
              <w:rPr/>
            </w:pPr>
            <w:r w:rsidDel="00000000" w:rsidR="00000000" w:rsidRPr="00000000">
              <w:rPr>
                <w:rtl w:val="0"/>
              </w:rPr>
              <w:t xml:space="preserve">Yes</w:t>
            </w:r>
          </w:p>
        </w:tc>
        <w:tc>
          <w:tcPr/>
          <w:p w:rsidR="00000000" w:rsidDel="00000000" w:rsidP="00000000" w:rsidRDefault="00000000" w:rsidRPr="00000000" w14:paraId="00000184">
            <w:pPr>
              <w:rPr/>
            </w:pPr>
            <w:r w:rsidDel="00000000" w:rsidR="00000000" w:rsidRPr="00000000">
              <w:rPr>
                <w:rtl w:val="0"/>
              </w:rPr>
              <w:t xml:space="preserve">—</w:t>
            </w:r>
          </w:p>
        </w:tc>
        <w:tc>
          <w:tcPr/>
          <w:p w:rsidR="00000000" w:rsidDel="00000000" w:rsidP="00000000" w:rsidRDefault="00000000" w:rsidRPr="00000000" w14:paraId="00000185">
            <w:pPr>
              <w:rPr/>
            </w:pPr>
            <w:r w:rsidDel="00000000" w:rsidR="00000000" w:rsidRPr="00000000">
              <w:rPr>
                <w:rtl w:val="0"/>
              </w:rPr>
              <w:t xml:space="preserve">Keeps the AFP as the source of truth for danger color.</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M10</w:t>
            </w:r>
          </w:p>
        </w:tc>
        <w:tc>
          <w:tcPr/>
          <w:p w:rsidR="00000000" w:rsidDel="00000000" w:rsidP="00000000" w:rsidRDefault="00000000" w:rsidRPr="00000000" w14:paraId="00000187">
            <w:pPr>
              <w:rPr/>
            </w:pPr>
            <w:r w:rsidDel="00000000" w:rsidR="00000000" w:rsidRPr="00000000">
              <w:rPr>
                <w:rtl w:val="0"/>
              </w:rPr>
              <w:t xml:space="preserve">Warning data arrives as an encoded string on the map feature</w:t>
            </w:r>
          </w:p>
        </w:tc>
        <w:tc>
          <w:tcPr/>
          <w:p w:rsidR="00000000" w:rsidDel="00000000" w:rsidP="00000000" w:rsidRDefault="00000000" w:rsidRPr="00000000" w14:paraId="00000188">
            <w:pPr>
              <w:rPr/>
            </w:pPr>
            <w:r w:rsidDel="00000000" w:rsidR="00000000" w:rsidRPr="00000000">
              <w:rPr>
                <w:rtl w:val="0"/>
              </w:rPr>
              <w:t xml:space="preserve">Differs</w:t>
            </w:r>
          </w:p>
        </w:tc>
        <w:tc>
          <w:tcPr/>
          <w:p w:rsidR="00000000" w:rsidDel="00000000" w:rsidP="00000000" w:rsidRDefault="00000000" w:rsidRPr="00000000" w14:paraId="00000189">
            <w:pPr>
              <w:rPr/>
            </w:pPr>
            <w:r w:rsidDel="00000000" w:rsidR="00000000" w:rsidRPr="00000000">
              <w:rPr>
                <w:rtl w:val="0"/>
              </w:rPr>
              <w:t xml:space="preserve">—</w:t>
            </w:r>
          </w:p>
        </w:tc>
        <w:tc>
          <w:tcPr/>
          <w:p w:rsidR="00000000" w:rsidDel="00000000" w:rsidP="00000000" w:rsidRDefault="00000000" w:rsidRPr="00000000" w14:paraId="0000018A">
            <w:pPr>
              <w:rPr/>
            </w:pPr>
            <w:r w:rsidDel="00000000" w:rsidR="00000000" w:rsidRPr="00000000">
              <w:rPr>
                <w:rtl w:val="0"/>
              </w:rPr>
              <w:t xml:space="preserve">See MD6 — sidestepped rather than reproduced.</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M11</w:t>
            </w:r>
          </w:p>
        </w:tc>
        <w:tc>
          <w:tcPr/>
          <w:p w:rsidR="00000000" w:rsidDel="00000000" w:rsidP="00000000" w:rsidRDefault="00000000" w:rsidRPr="00000000" w14:paraId="0000018C">
            <w:pPr>
              <w:rPr/>
            </w:pPr>
            <w:r w:rsidDel="00000000" w:rsidR="00000000" w:rsidRPr="00000000">
              <w:rPr>
                <w:rtl w:val="0"/>
              </w:rPr>
              <w:t xml:space="preserve">Fill opacity 0.6, 0.8 for extreme; the API's own opacity value is ignored</w:t>
            </w:r>
          </w:p>
        </w:tc>
        <w:tc>
          <w:tcPr/>
          <w:p w:rsidR="00000000" w:rsidDel="00000000" w:rsidP="00000000" w:rsidRDefault="00000000" w:rsidRPr="00000000" w14:paraId="0000018D">
            <w:pPr>
              <w:rPr/>
            </w:pPr>
            <w:r w:rsidDel="00000000" w:rsidR="00000000" w:rsidRPr="00000000">
              <w:rPr>
                <w:rtl w:val="0"/>
              </w:rPr>
              <w:t xml:space="preserve">Yes</w:t>
            </w:r>
          </w:p>
        </w:tc>
        <w:tc>
          <w:tcPr/>
          <w:p w:rsidR="00000000" w:rsidDel="00000000" w:rsidP="00000000" w:rsidRDefault="00000000" w:rsidRPr="00000000" w14:paraId="0000018E">
            <w:pPr>
              <w:rPr/>
            </w:pPr>
            <w:r w:rsidDel="00000000" w:rsidR="00000000" w:rsidRPr="00000000">
              <w:rPr>
                <w:rtl w:val="0"/>
              </w:rPr>
              <w:t xml:space="preserve">Yes</w:t>
            </w:r>
          </w:p>
        </w:tc>
        <w:tc>
          <w:tcPr/>
          <w:p w:rsidR="00000000" w:rsidDel="00000000" w:rsidP="00000000" w:rsidRDefault="00000000" w:rsidRPr="00000000" w14:paraId="0000018F">
            <w:pPr>
              <w:rPr/>
            </w:pPr>
            <w:r w:rsidDel="00000000" w:rsidR="00000000" w:rsidRPr="00000000">
              <w:rPr>
                <w:rtl w:val="0"/>
              </w:rPr>
              <w:t xml:space="preserve">We ignore a value the API sends. Worth reconciling with the AFP rather than keeping a silent override forever.</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M12</w:t>
            </w:r>
          </w:p>
        </w:tc>
        <w:tc>
          <w:tcPr/>
          <w:p w:rsidR="00000000" w:rsidDel="00000000" w:rsidP="00000000" w:rsidRDefault="00000000" w:rsidRPr="00000000" w14:paraId="00000191">
            <w:pPr>
              <w:rPr/>
            </w:pPr>
            <w:r w:rsidDel="00000000" w:rsidR="00000000" w:rsidRPr="00000000">
              <w:rPr>
                <w:rtl w:val="0"/>
              </w:rPr>
              <w:t xml:space="preserve">No-rating zones drawn blue, not the grey the server sends</w:t>
            </w:r>
          </w:p>
        </w:tc>
        <w:tc>
          <w:tcPr/>
          <w:p w:rsidR="00000000" w:rsidDel="00000000" w:rsidP="00000000" w:rsidRDefault="00000000" w:rsidRPr="00000000" w14:paraId="00000192">
            <w:pPr>
              <w:rPr/>
            </w:pPr>
            <w:r w:rsidDel="00000000" w:rsidR="00000000" w:rsidRPr="00000000">
              <w:rPr>
                <w:rtl w:val="0"/>
              </w:rPr>
              <w:t xml:space="preserve">Yes</w:t>
            </w:r>
          </w:p>
        </w:tc>
        <w:tc>
          <w:tcPr/>
          <w:p w:rsidR="00000000" w:rsidDel="00000000" w:rsidP="00000000" w:rsidRDefault="00000000" w:rsidRPr="00000000" w14:paraId="00000193">
            <w:pPr>
              <w:rPr/>
            </w:pPr>
            <w:r w:rsidDel="00000000" w:rsidR="00000000" w:rsidRPr="00000000">
              <w:rPr>
                <w:rtl w:val="0"/>
              </w:rPr>
              <w:t xml:space="preserve">Yes</w:t>
            </w:r>
          </w:p>
        </w:tc>
        <w:tc>
          <w:tcPr/>
          <w:p w:rsidR="00000000" w:rsidDel="00000000" w:rsidP="00000000" w:rsidRDefault="00000000" w:rsidRPr="00000000" w14:paraId="00000194">
            <w:pPr>
              <w:rPr/>
            </w:pPr>
            <w:r w:rsidDel="00000000" w:rsidR="00000000" w:rsidRPr="00000000">
              <w:rPr>
                <w:rtl w:val="0"/>
              </w:rPr>
              <w:t xml:space="preserve">Same shape of problem as M11 — a local override of server styling.</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M13</w:t>
            </w:r>
          </w:p>
        </w:tc>
        <w:tc>
          <w:tcPr/>
          <w:p w:rsidR="00000000" w:rsidDel="00000000" w:rsidP="00000000" w:rsidRDefault="00000000" w:rsidRPr="00000000" w14:paraId="00000196">
            <w:pPr>
              <w:rPr/>
            </w:pPr>
            <w:r w:rsidDel="00000000" w:rsidR="00000000" w:rsidRPr="00000000">
              <w:rPr>
                <w:rtl w:val="0"/>
              </w:rPr>
              <w:t xml:space="preserve">Hover thickens the zone outline</w:t>
            </w:r>
          </w:p>
        </w:tc>
        <w:tc>
          <w:tcPr/>
          <w:p w:rsidR="00000000" w:rsidDel="00000000" w:rsidP="00000000" w:rsidRDefault="00000000" w:rsidRPr="00000000" w14:paraId="00000197">
            <w:pPr>
              <w:rPr/>
            </w:pPr>
            <w:r w:rsidDel="00000000" w:rsidR="00000000" w:rsidRPr="00000000">
              <w:rPr>
                <w:rtl w:val="0"/>
              </w:rPr>
              <w:t xml:space="preserve">Yes</w:t>
            </w:r>
          </w:p>
        </w:tc>
        <w:tc>
          <w:tcPr/>
          <w:p w:rsidR="00000000" w:rsidDel="00000000" w:rsidP="00000000" w:rsidRDefault="00000000" w:rsidRPr="00000000" w14:paraId="00000198">
            <w:pPr>
              <w:rPr/>
            </w:pPr>
            <w:r w:rsidDel="00000000" w:rsidR="00000000" w:rsidRPr="00000000">
              <w:rPr>
                <w:rtl w:val="0"/>
              </w:rPr>
              <w:t xml:space="preserve">—</w:t>
            </w:r>
          </w:p>
        </w:tc>
        <w:tc>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M14</w:t>
            </w:r>
          </w:p>
        </w:tc>
        <w:tc>
          <w:tcPr/>
          <w:p w:rsidR="00000000" w:rsidDel="00000000" w:rsidP="00000000" w:rsidRDefault="00000000" w:rsidRPr="00000000" w14:paraId="0000019B">
            <w:pPr>
              <w:rPr/>
            </w:pPr>
            <w:r w:rsidDel="00000000" w:rsidR="00000000" w:rsidRPr="00000000">
              <w:rPr>
                <w:rtl w:val="0"/>
              </w:rPr>
              <w:t xml:space="preserve">Popup card clamps against the map's right edge</w:t>
            </w:r>
          </w:p>
        </w:tc>
        <w:tc>
          <w:tcPr/>
          <w:p w:rsidR="00000000" w:rsidDel="00000000" w:rsidP="00000000" w:rsidRDefault="00000000" w:rsidRPr="00000000" w14:paraId="0000019C">
            <w:pPr>
              <w:rPr/>
            </w:pPr>
            <w:r w:rsidDel="00000000" w:rsidR="00000000" w:rsidRPr="00000000">
              <w:rPr>
                <w:rtl w:val="0"/>
              </w:rPr>
              <w:t xml:space="preserve">Yes</w:t>
            </w:r>
          </w:p>
        </w:tc>
        <w:tc>
          <w:tcPr/>
          <w:p w:rsidR="00000000" w:rsidDel="00000000" w:rsidP="00000000" w:rsidRDefault="00000000" w:rsidRPr="00000000" w14:paraId="0000019D">
            <w:pPr>
              <w:rPr/>
            </w:pPr>
            <w:r w:rsidDel="00000000" w:rsidR="00000000" w:rsidRPr="00000000">
              <w:rPr>
                <w:rtl w:val="0"/>
              </w:rPr>
              <w:t xml:space="preserve">—</w:t>
            </w:r>
          </w:p>
        </w:tc>
        <w:tc>
          <w:tcPr/>
          <w:p w:rsidR="00000000" w:rsidDel="00000000" w:rsidP="00000000" w:rsidRDefault="00000000" w:rsidRPr="00000000" w14:paraId="0000019E">
            <w:pPr>
              <w:rPr/>
            </w:pP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M15</w:t>
            </w:r>
          </w:p>
        </w:tc>
        <w:tc>
          <w:tcPr/>
          <w:p w:rsidR="00000000" w:rsidDel="00000000" w:rsidP="00000000" w:rsidRDefault="00000000" w:rsidRPr="00000000" w14:paraId="000001A0">
            <w:pPr>
              <w:rPr/>
            </w:pPr>
            <w:r w:rsidDel="00000000" w:rsidR="00000000" w:rsidRPr="00000000">
              <w:rPr>
                <w:rtl w:val="0"/>
              </w:rPr>
              <w:t xml:space="preserve">Off-season popup copy — "Forecasts ended for the season", with travel advice and dates suppressed</w:t>
            </w:r>
          </w:p>
        </w:tc>
        <w:tc>
          <w:tcPr/>
          <w:p w:rsidR="00000000" w:rsidDel="00000000" w:rsidP="00000000" w:rsidRDefault="00000000" w:rsidRPr="00000000" w14:paraId="000001A1">
            <w:pPr>
              <w:rPr/>
            </w:pPr>
            <w:r w:rsidDel="00000000" w:rsidR="00000000" w:rsidRPr="00000000">
              <w:rPr>
                <w:rtl w:val="0"/>
              </w:rPr>
              <w:t xml:space="preserve">Yes</w:t>
            </w:r>
          </w:p>
        </w:tc>
        <w:tc>
          <w:tcPr/>
          <w:p w:rsidR="00000000" w:rsidDel="00000000" w:rsidP="00000000" w:rsidRDefault="00000000" w:rsidRPr="00000000" w14:paraId="000001A2">
            <w:pPr>
              <w:rPr/>
            </w:pPr>
            <w:r w:rsidDel="00000000" w:rsidR="00000000" w:rsidRPr="00000000">
              <w:rPr>
                <w:rtl w:val="0"/>
              </w:rPr>
              <w:t xml:space="preserve">—</w:t>
            </w:r>
          </w:p>
        </w:tc>
        <w:tc>
          <w:tcPr/>
          <w:p w:rsidR="00000000" w:rsidDel="00000000" w:rsidP="00000000" w:rsidRDefault="00000000" w:rsidRPr="00000000" w14:paraId="000001A3">
            <w:pPr>
              <w:rPr/>
            </w:pP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M16</w:t>
            </w:r>
          </w:p>
        </w:tc>
        <w:tc>
          <w:tcPr/>
          <w:p w:rsidR="00000000" w:rsidDel="00000000" w:rsidP="00000000" w:rsidRDefault="00000000" w:rsidRPr="00000000" w14:paraId="000001A5">
            <w:pPr>
              <w:rPr/>
            </w:pPr>
            <w:r w:rsidDel="00000000" w:rsidR="00000000" w:rsidRPr="00000000">
              <w:rPr>
                <w:rtl w:val="0"/>
              </w:rPr>
              <w:t xml:space="preserve">Travel advice text comes from the danger scale for that rating, not from the zone's own field</w:t>
            </w:r>
          </w:p>
        </w:tc>
        <w:tc>
          <w:tcPr/>
          <w:p w:rsidR="00000000" w:rsidDel="00000000" w:rsidP="00000000" w:rsidRDefault="00000000" w:rsidRPr="00000000" w14:paraId="000001A6">
            <w:pPr>
              <w:rPr/>
            </w:pPr>
            <w:r w:rsidDel="00000000" w:rsidR="00000000" w:rsidRPr="00000000">
              <w:rPr>
                <w:rtl w:val="0"/>
              </w:rPr>
              <w:t xml:space="preserve">Yes</w:t>
            </w:r>
          </w:p>
        </w:tc>
        <w:tc>
          <w:tcPr/>
          <w:p w:rsidR="00000000" w:rsidDel="00000000" w:rsidP="00000000" w:rsidRDefault="00000000" w:rsidRPr="00000000" w14:paraId="000001A7">
            <w:pPr>
              <w:rPr/>
            </w:pPr>
            <w:r w:rsidDel="00000000" w:rsidR="00000000" w:rsidRPr="00000000">
              <w:rPr>
                <w:rtl w:val="0"/>
              </w:rPr>
              <w:t xml:space="preserve">Yes</w:t>
            </w:r>
          </w:p>
        </w:tc>
        <w:tc>
          <w:tcPr/>
          <w:p w:rsidR="00000000" w:rsidDel="00000000" w:rsidP="00000000" w:rsidRDefault="00000000" w:rsidRPr="00000000" w14:paraId="000001A8">
            <w:pPr>
              <w:rPr/>
            </w:pPr>
            <w:r w:rsidDel="00000000" w:rsidR="00000000" w:rsidRPr="00000000">
              <w:rPr>
                <w:rtl w:val="0"/>
              </w:rPr>
              <w:t xml:space="preserve">The API has a per-zone field we don't use. Confirm with the AFP which is authoritative.</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M17</w:t>
            </w:r>
          </w:p>
        </w:tc>
        <w:tc>
          <w:tcPr/>
          <w:p w:rsidR="00000000" w:rsidDel="00000000" w:rsidP="00000000" w:rsidRDefault="00000000" w:rsidRPr="00000000" w14:paraId="000001AA">
            <w:pPr>
              <w:rPr/>
            </w:pPr>
            <w:r w:rsidDel="00000000" w:rsidR="00000000" w:rsidRPr="00000000">
              <w:rPr>
                <w:rtl w:val="0"/>
              </w:rPr>
              <w:t xml:space="preserve">Popup rating falls back to "No Rating" when the danger level is missing, negative, or undated</w:t>
            </w:r>
          </w:p>
        </w:tc>
        <w:tc>
          <w:tcPr/>
          <w:p w:rsidR="00000000" w:rsidDel="00000000" w:rsidP="00000000" w:rsidRDefault="00000000" w:rsidRPr="00000000" w14:paraId="000001AB">
            <w:pPr>
              <w:rPr/>
            </w:pPr>
            <w:r w:rsidDel="00000000" w:rsidR="00000000" w:rsidRPr="00000000">
              <w:rPr>
                <w:rtl w:val="0"/>
              </w:rPr>
              <w:t xml:space="preserve">Yes</w:t>
            </w:r>
          </w:p>
        </w:tc>
        <w:tc>
          <w:tcPr/>
          <w:p w:rsidR="00000000" w:rsidDel="00000000" w:rsidP="00000000" w:rsidRDefault="00000000" w:rsidRPr="00000000" w14:paraId="000001AC">
            <w:pPr>
              <w:rPr/>
            </w:pPr>
            <w:r w:rsidDel="00000000" w:rsidR="00000000" w:rsidRPr="00000000">
              <w:rPr>
                <w:rtl w:val="0"/>
              </w:rPr>
              <w:t xml:space="preserve">—</w:t>
            </w:r>
          </w:p>
        </w:tc>
        <w:tc>
          <w:tcPr/>
          <w:p w:rsidR="00000000" w:rsidDel="00000000" w:rsidP="00000000" w:rsidRDefault="00000000" w:rsidRPr="00000000" w14:paraId="000001AD">
            <w:pPr>
              <w:rPr/>
            </w:pPr>
            <w:r w:rsidDel="00000000" w:rsidR="00000000" w:rsidRPr="00000000">
              <w:rPr>
                <w:rtl w:val="0"/>
              </w:rPr>
              <w:t xml:space="preserve">Failing to "No Rating" is the safe direction.</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M18</w:t>
            </w:r>
          </w:p>
        </w:tc>
        <w:tc>
          <w:tcPr/>
          <w:p w:rsidR="00000000" w:rsidDel="00000000" w:rsidP="00000000" w:rsidRDefault="00000000" w:rsidRPr="00000000" w14:paraId="000001AF">
            <w:pPr>
              <w:rPr/>
            </w:pPr>
            <w:r w:rsidDel="00000000" w:rsidR="00000000" w:rsidRPr="00000000">
              <w:rPr>
                <w:rtl w:val="0"/>
              </w:rPr>
              <w:t xml:space="preserve">Popup shows the zone's center name only on an all-centers map</w:t>
            </w:r>
          </w:p>
        </w:tc>
        <w:tc>
          <w:tcPr/>
          <w:p w:rsidR="00000000" w:rsidDel="00000000" w:rsidP="00000000" w:rsidRDefault="00000000" w:rsidRPr="00000000" w14:paraId="000001B0">
            <w:pPr>
              <w:rPr/>
            </w:pPr>
            <w:r w:rsidDel="00000000" w:rsidR="00000000" w:rsidRPr="00000000">
              <w:rPr>
                <w:rtl w:val="0"/>
              </w:rPr>
              <w:t xml:space="preserve">Yes</w:t>
            </w:r>
          </w:p>
        </w:tc>
        <w:tc>
          <w:tcPr/>
          <w:p w:rsidR="00000000" w:rsidDel="00000000" w:rsidP="00000000" w:rsidRDefault="00000000" w:rsidRPr="00000000" w14:paraId="000001B1">
            <w:pPr>
              <w:rPr/>
            </w:pPr>
            <w:r w:rsidDel="00000000" w:rsidR="00000000" w:rsidRPr="00000000">
              <w:rPr>
                <w:rtl w:val="0"/>
              </w:rPr>
              <w:t xml:space="preserve">—</w:t>
            </w:r>
          </w:p>
        </w:tc>
        <w:tc>
          <w:tcPr/>
          <w:p w:rsidR="00000000" w:rsidDel="00000000" w:rsidP="00000000" w:rsidRDefault="00000000" w:rsidRPr="00000000" w14:paraId="000001B2">
            <w:pPr>
              <w:rPr/>
            </w:pP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M19</w:t>
            </w:r>
          </w:p>
        </w:tc>
        <w:tc>
          <w:tcPr/>
          <w:p w:rsidR="00000000" w:rsidDel="00000000" w:rsidP="00000000" w:rsidRDefault="00000000" w:rsidRPr="00000000" w14:paraId="000001B4">
            <w:pPr>
              <w:rPr/>
            </w:pPr>
            <w:r w:rsidDel="00000000" w:rsidR="00000000" w:rsidRPr="00000000">
              <w:rPr>
                <w:rtl w:val="0"/>
              </w:rPr>
              <w:t xml:space="preserve">Published / expires times rendered in the zone's own timezone</w:t>
            </w:r>
          </w:p>
        </w:tc>
        <w:tc>
          <w:tcPr/>
          <w:p w:rsidR="00000000" w:rsidDel="00000000" w:rsidP="00000000" w:rsidRDefault="00000000" w:rsidRPr="00000000" w14:paraId="000001B5">
            <w:pPr>
              <w:rPr/>
            </w:pPr>
            <w:r w:rsidDel="00000000" w:rsidR="00000000" w:rsidRPr="00000000">
              <w:rPr>
                <w:rtl w:val="0"/>
              </w:rPr>
              <w:t xml:space="preserve">Yes</w:t>
            </w:r>
          </w:p>
        </w:tc>
        <w:tc>
          <w:tcPr/>
          <w:p w:rsidR="00000000" w:rsidDel="00000000" w:rsidP="00000000" w:rsidRDefault="00000000" w:rsidRPr="00000000" w14:paraId="000001B6">
            <w:pPr>
              <w:rPr/>
            </w:pPr>
            <w:r w:rsidDel="00000000" w:rsidR="00000000" w:rsidRPr="00000000">
              <w:rPr>
                <w:rtl w:val="0"/>
              </w:rPr>
              <w:t xml:space="preserve">—</w:t>
            </w:r>
          </w:p>
        </w:tc>
        <w:tc>
          <w:tcPr/>
          <w:p w:rsidR="00000000" w:rsidDel="00000000" w:rsidP="00000000" w:rsidRDefault="00000000" w:rsidRPr="00000000" w14:paraId="000001B7">
            <w:pPr>
              <w:rPr/>
            </w:pPr>
            <w:r w:rsidDel="00000000" w:rsidR="00000000" w:rsidRPr="00000000">
              <w:rPr>
                <w:rtl w:val="0"/>
              </w:rPr>
              <w:t xml:space="preserve">The underlying map-layer timestamps carry no timezone, which is a trap worth knowing about.</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M20</w:t>
            </w:r>
          </w:p>
        </w:tc>
        <w:tc>
          <w:tcPr/>
          <w:p w:rsidR="00000000" w:rsidDel="00000000" w:rsidP="00000000" w:rsidRDefault="00000000" w:rsidRPr="00000000" w14:paraId="000001B9">
            <w:pPr>
              <w:rPr/>
            </w:pPr>
            <w:r w:rsidDel="00000000" w:rsidR="00000000" w:rsidRPr="00000000">
              <w:rPr>
                <w:rtl w:val="0"/>
              </w:rPr>
              <w:t xml:space="preserve">Map controls — geolocate, re-center, avalanche.org link, search — each a per-center toggle</w:t>
            </w:r>
          </w:p>
        </w:tc>
        <w:tc>
          <w:tcPr/>
          <w:p w:rsidR="00000000" w:rsidDel="00000000" w:rsidP="00000000" w:rsidRDefault="00000000" w:rsidRPr="00000000" w14:paraId="000001BA">
            <w:pPr>
              <w:rPr/>
            </w:pPr>
            <w:r w:rsidDel="00000000" w:rsidR="00000000" w:rsidRPr="00000000">
              <w:rPr>
                <w:rtl w:val="0"/>
              </w:rPr>
              <w:t xml:space="preserve">Yes</w:t>
            </w:r>
          </w:p>
        </w:tc>
        <w:tc>
          <w:tcPr/>
          <w:p w:rsidR="00000000" w:rsidDel="00000000" w:rsidP="00000000" w:rsidRDefault="00000000" w:rsidRPr="00000000" w14:paraId="000001BB">
            <w:pPr>
              <w:rPr/>
            </w:pPr>
            <w:r w:rsidDel="00000000" w:rsidR="00000000" w:rsidRPr="00000000">
              <w:rPr>
                <w:rtl w:val="0"/>
              </w:rPr>
              <w:t xml:space="preserve">—</w:t>
            </w:r>
          </w:p>
        </w:tc>
        <w:tc>
          <w:tcPr/>
          <w:p w:rsidR="00000000" w:rsidDel="00000000" w:rsidP="00000000" w:rsidRDefault="00000000" w:rsidRPr="00000000" w14:paraId="000001BC">
            <w:pPr>
              <w:rPr/>
            </w:pP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M21</w:t>
            </w:r>
          </w:p>
        </w:tc>
        <w:tc>
          <w:tcPr/>
          <w:p w:rsidR="00000000" w:rsidDel="00000000" w:rsidP="00000000" w:rsidRDefault="00000000" w:rsidRPr="00000000" w14:paraId="000001BE">
            <w:pPr>
              <w:rPr/>
            </w:pPr>
            <w:r w:rsidDel="00000000" w:rsidR="00000000" w:rsidRPr="00000000">
              <w:rPr>
                <w:rtl w:val="0"/>
              </w:rPr>
              <w:t xml:space="preserve">Danger-scale legend beneath the map, including the General Information swatch</w:t>
            </w:r>
          </w:p>
        </w:tc>
        <w:tc>
          <w:tcPr/>
          <w:p w:rsidR="00000000" w:rsidDel="00000000" w:rsidP="00000000" w:rsidRDefault="00000000" w:rsidRPr="00000000" w14:paraId="000001BF">
            <w:pPr>
              <w:rPr/>
            </w:pPr>
            <w:r w:rsidDel="00000000" w:rsidR="00000000" w:rsidRPr="00000000">
              <w:rPr>
                <w:rtl w:val="0"/>
              </w:rPr>
              <w:t xml:space="preserve">Yes</w:t>
            </w:r>
          </w:p>
        </w:tc>
        <w:tc>
          <w:tcPr/>
          <w:p w:rsidR="00000000" w:rsidDel="00000000" w:rsidP="00000000" w:rsidRDefault="00000000" w:rsidRPr="00000000" w14:paraId="000001C0">
            <w:pPr>
              <w:rPr/>
            </w:pPr>
            <w:r w:rsidDel="00000000" w:rsidR="00000000" w:rsidRPr="00000000">
              <w:rPr>
                <w:rtl w:val="0"/>
              </w:rPr>
              <w:t xml:space="preserve">—</w:t>
            </w:r>
          </w:p>
        </w:tc>
        <w:tc>
          <w:tcPr/>
          <w:p w:rsidR="00000000" w:rsidDel="00000000" w:rsidP="00000000" w:rsidRDefault="00000000" w:rsidRPr="00000000" w14:paraId="000001C1">
            <w:pPr>
              <w:rPr/>
            </w:pP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M22</w:t>
            </w:r>
          </w:p>
        </w:tc>
        <w:tc>
          <w:tcPr/>
          <w:p w:rsidR="00000000" w:rsidDel="00000000" w:rsidP="00000000" w:rsidRDefault="00000000" w:rsidRPr="00000000" w14:paraId="000001C3">
            <w:pPr>
              <w:rPr/>
            </w:pPr>
            <w:r w:rsidDel="00000000" w:rsidR="00000000" w:rsidRPr="00000000">
              <w:rPr>
                <w:rtl w:val="0"/>
              </w:rPr>
              <w:t xml:space="preserve">Map height configurable per center, within bounds</w:t>
            </w:r>
          </w:p>
        </w:tc>
        <w:tc>
          <w:tcPr/>
          <w:p w:rsidR="00000000" w:rsidDel="00000000" w:rsidP="00000000" w:rsidRDefault="00000000" w:rsidRPr="00000000" w14:paraId="000001C4">
            <w:pPr>
              <w:rPr/>
            </w:pPr>
            <w:r w:rsidDel="00000000" w:rsidR="00000000" w:rsidRPr="00000000">
              <w:rPr>
                <w:rtl w:val="0"/>
              </w:rPr>
              <w:t xml:space="preserve">Yes</w:t>
            </w:r>
          </w:p>
        </w:tc>
        <w:tc>
          <w:tcPr/>
          <w:p w:rsidR="00000000" w:rsidDel="00000000" w:rsidP="00000000" w:rsidRDefault="00000000" w:rsidRPr="00000000" w14:paraId="000001C5">
            <w:pPr>
              <w:rPr/>
            </w:pPr>
            <w:r w:rsidDel="00000000" w:rsidR="00000000" w:rsidRPr="00000000">
              <w:rPr>
                <w:rtl w:val="0"/>
              </w:rPr>
              <w:t xml:space="preserve">—</w:t>
            </w:r>
          </w:p>
        </w:tc>
        <w:tc>
          <w:tcPr/>
          <w:p w:rsidR="00000000" w:rsidDel="00000000" w:rsidP="00000000" w:rsidRDefault="00000000" w:rsidRPr="00000000" w14:paraId="000001C6">
            <w:pPr>
              <w:rPr/>
            </w:pPr>
            <w:r w:rsidDel="00000000" w:rsidR="00000000" w:rsidRPr="00000000">
              <w:rPr>
                <w:rtl w:val="0"/>
              </w:rPr>
            </w:r>
          </w:p>
        </w:tc>
      </w:tr>
    </w:tbl>
    <w:p w:rsidR="00000000" w:rsidDel="00000000" w:rsidP="00000000" w:rsidRDefault="00000000" w:rsidRPr="00000000" w14:paraId="000001C7">
      <w:pPr>
        <w:pStyle w:val="Heading3"/>
        <w:rPr/>
      </w:pPr>
      <w:bookmarkStart w:colFirst="0" w:colLast="0" w:name="_mceuhex9zwuv" w:id="21"/>
      <w:bookmarkEnd w:id="21"/>
      <w:r w:rsidDel="00000000" w:rsidR="00000000" w:rsidRPr="00000000">
        <w:rPr>
          <w:rtl w:val="0"/>
        </w:rPr>
        <w:t xml:space="preserve">Deliberate divergences (danger map)</w:t>
      </w:r>
    </w:p>
    <w:p w:rsidR="00000000" w:rsidDel="00000000" w:rsidP="00000000" w:rsidRDefault="00000000" w:rsidRPr="00000000" w14:paraId="000001C8">
      <w:pPr>
        <w:rPr/>
      </w:pPr>
      <w:r w:rsidDel="00000000" w:rsidR="00000000" w:rsidRPr="00000000">
        <w:rPr>
          <w:rtl w:val="0"/>
        </w:rPr>
        <w:t xml:space="preserve">Recorded so a reviewer can tell a decision from an oversight. Each is a departure from the legacy widget that we chose. These are the rows most worth arguing with.</w:t>
      </w:r>
    </w:p>
    <w:p w:rsidR="00000000" w:rsidDel="00000000" w:rsidP="00000000" w:rsidRDefault="00000000" w:rsidRPr="00000000" w14:paraId="000001C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C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CB">
            <w:pPr>
              <w:rPr>
                <w:b w:val="1"/>
                <w:bCs w:val="1"/>
              </w:rPr>
            </w:pPr>
            <w:r w:rsidDel="00000000" w:rsidR="00000000" w:rsidRPr="00000000">
              <w:rPr>
                <w:b w:val="1"/>
                <w:bCs w:val="1"/>
                <w:rtl w:val="0"/>
              </w:rPr>
              <w:t xml:space="preserve">Legacy widget</w:t>
            </w:r>
          </w:p>
        </w:tc>
        <w:tc>
          <w:tcPr/>
          <w:p w:rsidR="00000000" w:rsidDel="00000000" w:rsidP="00000000" w:rsidRDefault="00000000" w:rsidRPr="00000000" w14:paraId="000001CC">
            <w:pPr>
              <w:rPr>
                <w:b w:val="1"/>
                <w:bCs w:val="1"/>
              </w:rPr>
            </w:pPr>
            <w:r w:rsidDel="00000000" w:rsidR="00000000" w:rsidRPr="00000000">
              <w:rPr>
                <w:b w:val="1"/>
                <w:bCs w:val="1"/>
                <w:rtl w:val="0"/>
              </w:rPr>
              <w:t xml:space="preserve">AvyWeb native</w:t>
            </w:r>
          </w:p>
        </w:tc>
        <w:tc>
          <w:tcPr/>
          <w:p w:rsidR="00000000" w:rsidDel="00000000" w:rsidP="00000000" w:rsidRDefault="00000000" w:rsidRPr="00000000" w14:paraId="000001CD">
            <w:pPr>
              <w:rPr>
                <w:b w:val="1"/>
                <w:bCs w:val="1"/>
              </w:rPr>
            </w:pPr>
            <w:r w:rsidDel="00000000" w:rsidR="00000000" w:rsidRPr="00000000">
              <w:rPr>
                <w:b w:val="1"/>
                <w:bCs w:val="1"/>
                <w:rtl w:val="0"/>
              </w:rPr>
              <w:t xml:space="preserve">Why</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MD1</w:t>
            </w:r>
          </w:p>
        </w:tc>
        <w:tc>
          <w:tcPr/>
          <w:p w:rsidR="00000000" w:rsidDel="00000000" w:rsidP="00000000" w:rsidRDefault="00000000" w:rsidRPr="00000000" w14:paraId="000001CF">
            <w:pPr>
              <w:rPr/>
            </w:pPr>
            <w:r w:rsidDel="00000000" w:rsidR="00000000" w:rsidRPr="00000000">
              <w:rPr>
                <w:rtl w:val="0"/>
              </w:rPr>
              <w:t xml:space="preserve">Clicking a zone opens the center's own website, in the same tab for the embedding center and a new tab for anyone else</w:t>
            </w:r>
          </w:p>
        </w:tc>
        <w:tc>
          <w:tcPr/>
          <w:p w:rsidR="00000000" w:rsidDel="00000000" w:rsidP="00000000" w:rsidRDefault="00000000" w:rsidRPr="00000000" w14:paraId="000001D0">
            <w:pPr>
              <w:rPr/>
            </w:pPr>
            <w:r w:rsidDel="00000000" w:rsidR="00000000" w:rsidRPr="00000000">
              <w:rPr>
                <w:rtl w:val="0"/>
              </w:rPr>
              <w:t xml:space="preserve">This center's zones route to the native forecast page; other centers' zones keep their external link and open in a new tab</w:t>
            </w:r>
          </w:p>
        </w:tc>
        <w:tc>
          <w:tcPr/>
          <w:p w:rsidR="00000000" w:rsidDel="00000000" w:rsidP="00000000" w:rsidRDefault="00000000" w:rsidRPr="00000000" w14:paraId="000001D1">
            <w:pPr>
              <w:rPr/>
            </w:pPr>
            <w:r w:rsidDel="00000000" w:rsidR="00000000" w:rsidRPr="00000000">
              <w:rPr>
                <w:rtl w:val="0"/>
              </w:rPr>
              <w:t xml:space="preserve">The widget was embedded on the center's site, so staying in the tab kept you there. On AvyWeb the same link walks the reader off the site and straight past the native forecast page.</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MD2</w:t>
            </w:r>
          </w:p>
        </w:tc>
        <w:tc>
          <w:tcPr/>
          <w:p w:rsidR="00000000" w:rsidDel="00000000" w:rsidP="00000000" w:rsidRDefault="00000000" w:rsidRPr="00000000" w14:paraId="000001D3">
            <w:pPr>
              <w:rPr/>
            </w:pPr>
            <w:r w:rsidDel="00000000" w:rsidR="00000000" w:rsidRPr="00000000">
              <w:rPr>
                <w:rtl w:val="0"/>
              </w:rPr>
              <w:t xml:space="preserve">One map source and two layers per zone, with hover and flash reaching for specific layer ids</w:t>
            </w:r>
          </w:p>
        </w:tc>
        <w:tc>
          <w:tcPr/>
          <w:p w:rsidR="00000000" w:rsidDel="00000000" w:rsidP="00000000" w:rsidRDefault="00000000" w:rsidRPr="00000000" w14:paraId="000001D4">
            <w:pPr>
              <w:rPr/>
            </w:pPr>
            <w:r w:rsidDel="00000000" w:rsidR="00000000" w:rsidRPr="00000000">
              <w:rPr>
                <w:rtl w:val="0"/>
              </w:rPr>
              <w:t xml:space="preserve">One source and two layers total, with per-zone appearance baked into each zone and hover/flash handled by feature state</w:t>
            </w:r>
          </w:p>
        </w:tc>
        <w:tc>
          <w:tcPr/>
          <w:p w:rsidR="00000000" w:rsidDel="00000000" w:rsidP="00000000" w:rsidRDefault="00000000" w:rsidRPr="00000000" w14:paraId="000001D5">
            <w:pPr>
              <w:rPr/>
            </w:pPr>
            <w:r w:rsidDel="00000000" w:rsidR="00000000" w:rsidRPr="00000000">
              <w:rPr>
                <w:rtl w:val="0"/>
              </w:rPr>
              <w:t xml:space="preserve">Fewer moving parts, and the styling precedence lives in one tested place instead of a render loop. Chosen with the divergence explicitly on the table.</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MD3</w:t>
            </w:r>
          </w:p>
        </w:tc>
        <w:tc>
          <w:tcPr/>
          <w:p w:rsidR="00000000" w:rsidDel="00000000" w:rsidP="00000000" w:rsidRDefault="00000000" w:rsidRPr="00000000" w14:paraId="000001D7">
            <w:pPr>
              <w:rPr/>
            </w:pPr>
            <w:r w:rsidDel="00000000" w:rsidR="00000000" w:rsidRPr="00000000">
              <w:rPr>
                <w:rtl w:val="0"/>
              </w:rPr>
              <w:t xml:space="preserve">All-centers is the default, turned off by an embed parameter</w:t>
            </w:r>
          </w:p>
        </w:tc>
        <w:tc>
          <w:tcPr/>
          <w:p w:rsidR="00000000" w:rsidDel="00000000" w:rsidP="00000000" w:rsidRDefault="00000000" w:rsidRPr="00000000" w14:paraId="000001D8">
            <w:pPr>
              <w:rPr/>
            </w:pPr>
            <w:r w:rsidDel="00000000" w:rsidR="00000000" w:rsidRPr="00000000">
              <w:rPr>
                <w:rtl w:val="0"/>
              </w:rPr>
              <w:t xml:space="preserve">Single-center unless a forecaster opted in through the AFP dashboard setting</w:t>
            </w:r>
          </w:p>
        </w:tc>
        <w:tc>
          <w:tcPr/>
          <w:p w:rsidR="00000000" w:rsidDel="00000000" w:rsidP="00000000" w:rsidRDefault="00000000" w:rsidRPr="00000000" w14:paraId="000001D9">
            <w:pPr>
              <w:rPr/>
            </w:pPr>
            <w:r w:rsidDel="00000000" w:rsidR="00000000" w:rsidRPr="00000000">
              <w:rPr>
                <w:rtl w:val="0"/>
              </w:rPr>
              <w:t xml:space="preserve">Honors the dashboard settings contract rather than an embed parameter AvyWeb never passed. Note this changes what NWAC sees: its config predates the setting, so it moves from all-centers to single-center.</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MD4</w:t>
            </w:r>
          </w:p>
        </w:tc>
        <w:tc>
          <w:tcPr/>
          <w:p w:rsidR="00000000" w:rsidDel="00000000" w:rsidP="00000000" w:rsidRDefault="00000000" w:rsidRPr="00000000" w14:paraId="000001DB">
            <w:pPr>
              <w:rPr/>
            </w:pPr>
            <w:r w:rsidDel="00000000" w:rsidR="00000000" w:rsidRPr="00000000">
              <w:rPr>
                <w:rtl w:val="0"/>
              </w:rPr>
              <w:t xml:space="preserve">A saturation control is stored and editable in the AFP dashboard</w:t>
            </w:r>
          </w:p>
        </w:tc>
        <w:tc>
          <w:tcPr/>
          <w:p w:rsidR="00000000" w:rsidDel="00000000" w:rsidP="00000000" w:rsidRDefault="00000000" w:rsidRPr="00000000" w14:paraId="000001DC">
            <w:pPr>
              <w:rPr/>
            </w:pPr>
            <w:r w:rsidDel="00000000" w:rsidR="00000000" w:rsidRPr="00000000">
              <w:rPr>
                <w:rtl w:val="0"/>
              </w:rPr>
              <w:t xml:space="preserve">Not applied</w:t>
            </w:r>
          </w:p>
        </w:tc>
        <w:tc>
          <w:tcPr/>
          <w:p w:rsidR="00000000" w:rsidDel="00000000" w:rsidP="00000000" w:rsidRDefault="00000000" w:rsidRPr="00000000" w14:paraId="000001DD">
            <w:pPr>
              <w:rPr/>
            </w:pPr>
            <w:r w:rsidDel="00000000" w:rsidR="00000000" w:rsidRPr="00000000">
              <w:rPr>
                <w:rtl w:val="0"/>
              </w:rPr>
              <w:t xml:space="preserve">No consumer applies it — not the danger-map widget, not the dashboard's own map preview. The shared map style is already near-grayscale, which is why nobody noticed. Honoring it would make AvyWeb the only surface where the control does anything.</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MD5</w:t>
            </w:r>
          </w:p>
        </w:tc>
        <w:tc>
          <w:tcPr/>
          <w:p w:rsidR="00000000" w:rsidDel="00000000" w:rsidP="00000000" w:rsidRDefault="00000000" w:rsidRPr="00000000" w14:paraId="000001DF">
            <w:pPr>
              <w:rPr/>
            </w:pPr>
            <w:r w:rsidDel="00000000" w:rsidR="00000000" w:rsidRPr="00000000">
              <w:rPr>
                <w:rtl w:val="0"/>
              </w:rPr>
              <w:t xml:space="preserve">The configured zoom value used as-is</w:t>
            </w:r>
          </w:p>
        </w:tc>
        <w:tc>
          <w:tcPr/>
          <w:p w:rsidR="00000000" w:rsidDel="00000000" w:rsidP="00000000" w:rsidRDefault="00000000" w:rsidRPr="00000000" w14:paraId="000001E0">
            <w:pPr>
              <w:rPr/>
            </w:pPr>
            <w:r w:rsidDel="00000000" w:rsidR="00000000" w:rsidRPr="00000000">
              <w:rPr>
                <w:rtl w:val="0"/>
              </w:rPr>
              <w:t xml:space="preserve">The configured zoom, minus one level</w:t>
            </w:r>
          </w:p>
        </w:tc>
        <w:tc>
          <w:tcPr/>
          <w:p w:rsidR="00000000" w:rsidDel="00000000" w:rsidP="00000000" w:rsidRDefault="00000000" w:rsidRPr="00000000" w14:paraId="000001E1">
            <w:pPr>
              <w:rPr/>
            </w:pPr>
            <w:r w:rsidDel="00000000" w:rsidR="00000000" w:rsidRPr="00000000">
              <w:rPr>
                <w:rtl w:val="0"/>
              </w:rPr>
              <w:t xml:space="preserve">The deployed widget is still the Google Maps build, and forecasters chose their zoom values against it. The two map engines interpret the same number one level apart, so without the offset the native map comes up a full level tighter than the widget beside it.</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MD6</w:t>
            </w:r>
          </w:p>
        </w:tc>
        <w:tc>
          <w:tcPr/>
          <w:p w:rsidR="00000000" w:rsidDel="00000000" w:rsidP="00000000" w:rsidRDefault="00000000" w:rsidRPr="00000000" w14:paraId="000001E3">
            <w:pPr>
              <w:rPr/>
            </w:pPr>
            <w:r w:rsidDel="00000000" w:rsidR="00000000" w:rsidRPr="00000000">
              <w:rPr>
                <w:rtl w:val="0"/>
              </w:rPr>
              <w:t xml:space="preserve">The popup has to decode warning data back out of an encoded string</w:t>
            </w:r>
          </w:p>
        </w:tc>
        <w:tc>
          <w:tcPr/>
          <w:p w:rsidR="00000000" w:rsidDel="00000000" w:rsidP="00000000" w:rsidRDefault="00000000" w:rsidRPr="00000000" w14:paraId="000001E4">
            <w:pPr>
              <w:rPr/>
            </w:pPr>
            <w:r w:rsidDel="00000000" w:rsidR="00000000" w:rsidRPr="00000000">
              <w:rPr>
                <w:rtl w:val="0"/>
              </w:rPr>
              <w:t xml:space="preserve">Popup content is built from our own typed data, looked up by zone</w:t>
            </w:r>
          </w:p>
        </w:tc>
        <w:tc>
          <w:tcPr/>
          <w:p w:rsidR="00000000" w:rsidDel="00000000" w:rsidP="00000000" w:rsidRDefault="00000000" w:rsidRPr="00000000" w14:paraId="000001E5">
            <w:pPr>
              <w:rPr/>
            </w:pPr>
            <w:r w:rsidDel="00000000" w:rsidR="00000000" w:rsidRPr="00000000">
              <w:rPr>
                <w:rtl w:val="0"/>
              </w:rPr>
              <w:t xml:space="preserve">Sidesteps the encoding problem (M10) entirely rather than reproducing it.</w:t>
            </w:r>
          </w:p>
        </w:tc>
      </w:tr>
    </w:tbl>
    <w:p w:rsidR="00000000" w:rsidDel="00000000" w:rsidP="00000000" w:rsidRDefault="00000000" w:rsidRPr="00000000" w14:paraId="000001E6">
      <w:pPr>
        <w:pStyle w:val="Heading3"/>
        <w:rPr/>
      </w:pPr>
      <w:bookmarkStart w:colFirst="0" w:colLast="0" w:name="_8g8ivn733nvq" w:id="22"/>
      <w:bookmarkEnd w:id="22"/>
      <w:r w:rsidDel="00000000" w:rsidR="00000000" w:rsidRPr="00000000">
        <w:rPr>
          <w:rtl w:val="0"/>
        </w:rPr>
        <w:t xml:space="preserve">Beyond parity (danger map)</w:t>
      </w:r>
    </w:p>
    <w:p w:rsidR="00000000" w:rsidDel="00000000" w:rsidP="00000000" w:rsidRDefault="00000000" w:rsidRPr="00000000" w14:paraId="000001E7">
      <w:pPr>
        <w:rPr/>
      </w:pPr>
      <w:r w:rsidDel="00000000" w:rsidR="00000000" w:rsidRPr="00000000">
        <w:rPr>
          <w:rtl w:val="0"/>
        </w:rPr>
        <w:t xml:space="preserve">Additions the widget has no equivalent for. Not parity obligations — listed so they aren't mistaken for undocumented widget behavior.</w:t>
      </w:r>
    </w:p>
    <w:p w:rsidR="00000000" w:rsidDel="00000000" w:rsidP="00000000" w:rsidRDefault="00000000" w:rsidRPr="00000000" w14:paraId="000001E8">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E9">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EA">
            <w:pPr>
              <w:rPr>
                <w:b w:val="1"/>
                <w:bCs w:val="1"/>
              </w:rPr>
            </w:pPr>
            <w:r w:rsidDel="00000000" w:rsidR="00000000" w:rsidRPr="00000000">
              <w:rPr>
                <w:b w:val="1"/>
                <w:bCs w:val="1"/>
                <w:rtl w:val="0"/>
              </w:rPr>
              <w:t xml:space="preserve">Addition</w:t>
            </w:r>
          </w:p>
        </w:tc>
        <w:tc>
          <w:tcPr/>
          <w:p w:rsidR="00000000" w:rsidDel="00000000" w:rsidP="00000000" w:rsidRDefault="00000000" w:rsidRPr="00000000" w14:paraId="000001EB">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EC">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MA1</w:t>
            </w:r>
          </w:p>
        </w:tc>
        <w:tc>
          <w:tcPr/>
          <w:p w:rsidR="00000000" w:rsidDel="00000000" w:rsidP="00000000" w:rsidRDefault="00000000" w:rsidRPr="00000000" w14:paraId="000001EE">
            <w:pPr>
              <w:rPr/>
            </w:pPr>
            <w:r w:rsidDel="00000000" w:rsidR="00000000" w:rsidRPr="00000000">
              <w:rPr>
                <w:rtl w:val="0"/>
              </w:rPr>
              <w:t xml:space="preserve">Ability to request the map for a specific date</w:t>
            </w:r>
          </w:p>
        </w:tc>
        <w:tc>
          <w:tcPr/>
          <w:p w:rsidR="00000000" w:rsidDel="00000000" w:rsidP="00000000" w:rsidRDefault="00000000" w:rsidRPr="00000000" w14:paraId="000001EF">
            <w:pPr>
              <w:rPr/>
            </w:pPr>
            <w:r w:rsidDel="00000000" w:rsidR="00000000" w:rsidRPr="00000000">
              <w:rPr>
                <w:rtl w:val="0"/>
              </w:rPr>
              <w:t xml:space="preserve">Yes</w:t>
            </w:r>
          </w:p>
        </w:tc>
        <w:tc>
          <w:tcPr/>
          <w:p w:rsidR="00000000" w:rsidDel="00000000" w:rsidP="00000000" w:rsidRDefault="00000000" w:rsidRPr="00000000" w14:paraId="000001F0">
            <w:pPr>
              <w:rPr/>
            </w:pPr>
            <w:r w:rsidDel="00000000" w:rsidR="00000000" w:rsidRPr="00000000">
              <w:rPr>
                <w:rtl w:val="0"/>
              </w:rPr>
              <w:t xml:space="preserve">Prerequisite for the date picker and archive work.</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MA2</w:t>
            </w:r>
          </w:p>
        </w:tc>
        <w:tc>
          <w:tcPr/>
          <w:p w:rsidR="00000000" w:rsidDel="00000000" w:rsidP="00000000" w:rsidRDefault="00000000" w:rsidRPr="00000000" w14:paraId="000001F2">
            <w:pPr>
              <w:rPr/>
            </w:pPr>
            <w:r w:rsidDel="00000000" w:rsidR="00000000" w:rsidRPr="00000000">
              <w:rPr>
                <w:rtl w:val="0"/>
              </w:rPr>
              <w:t xml:space="preserve">A screen-reader-accessible zone list beneath the map — rating, warning state and forecast link per zone</w:t>
            </w:r>
          </w:p>
        </w:tc>
        <w:tc>
          <w:tcPr/>
          <w:p w:rsidR="00000000" w:rsidDel="00000000" w:rsidP="00000000" w:rsidRDefault="00000000" w:rsidRPr="00000000" w14:paraId="000001F3">
            <w:pPr>
              <w:rPr/>
            </w:pPr>
            <w:r w:rsidDel="00000000" w:rsidR="00000000" w:rsidRPr="00000000">
              <w:rPr>
                <w:rtl w:val="0"/>
              </w:rPr>
              <w:t xml:space="preserve">Yes</w:t>
            </w:r>
          </w:p>
        </w:tc>
        <w:tc>
          <w:tcPr/>
          <w:p w:rsidR="00000000" w:rsidDel="00000000" w:rsidP="00000000" w:rsidRDefault="00000000" w:rsidRPr="00000000" w14:paraId="000001F4">
            <w:pPr>
              <w:rPr/>
            </w:pPr>
            <w:r w:rsidDel="00000000" w:rsidR="00000000" w:rsidRPr="00000000">
              <w:rPr>
                <w:rtl w:val="0"/>
              </w:rPr>
              <w:t xml:space="preserve">The map is a canvas, so without this today's danger is unreachable by keyboard or screen reader. An accessibility gap the widget has and we shouldn't inherit.</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MA3</w:t>
            </w:r>
          </w:p>
        </w:tc>
        <w:tc>
          <w:tcPr/>
          <w:p w:rsidR="00000000" w:rsidDel="00000000" w:rsidP="00000000" w:rsidRDefault="00000000" w:rsidRPr="00000000" w14:paraId="000001F6">
            <w:pPr>
              <w:rPr/>
            </w:pPr>
            <w:r w:rsidDel="00000000" w:rsidR="00000000" w:rsidRPr="00000000">
              <w:rPr>
                <w:rtl w:val="0"/>
              </w:rPr>
              <w:t xml:space="preserve">Map height reserved on the server so the map causes no layout shift as it loads</w:t>
            </w:r>
          </w:p>
        </w:tc>
        <w:tc>
          <w:tcPr/>
          <w:p w:rsidR="00000000" w:rsidDel="00000000" w:rsidP="00000000" w:rsidRDefault="00000000" w:rsidRPr="00000000" w14:paraId="000001F7">
            <w:pPr>
              <w:rPr/>
            </w:pPr>
            <w:r w:rsidDel="00000000" w:rsidR="00000000" w:rsidRPr="00000000">
              <w:rPr>
                <w:rtl w:val="0"/>
              </w:rPr>
              <w:t xml:space="preserve">Yes</w:t>
            </w:r>
          </w:p>
        </w:tc>
        <w:tc>
          <w:tcPr/>
          <w:p w:rsidR="00000000" w:rsidDel="00000000" w:rsidP="00000000" w:rsidRDefault="00000000" w:rsidRPr="00000000" w14:paraId="000001F8">
            <w:pPr>
              <w:rPr/>
            </w:pPr>
            <w:r w:rsidDel="00000000" w:rsidR="00000000" w:rsidRPr="00000000">
              <w:rPr>
                <w:rtl w:val="0"/>
              </w:rPr>
            </w:r>
          </w:p>
        </w:tc>
      </w:tr>
    </w:tbl>
    <w:p w:rsidR="00000000" w:rsidDel="00000000" w:rsidP="00000000" w:rsidRDefault="00000000" w:rsidRPr="00000000" w14:paraId="000001F9">
      <w:pPr>
        <w:pStyle w:val="Heading2"/>
        <w:rPr/>
      </w:pPr>
      <w:bookmarkStart w:colFirst="0" w:colLast="0" w:name="_wgcupyvdu6x2" w:id="23"/>
      <w:bookmarkEnd w:id="23"/>
      <w:r w:rsidDel="00000000" w:rsidR="00000000" w:rsidRPr="00000000">
        <w:rPr>
          <w:rtl w:val="0"/>
        </w:rPr>
        <w:t xml:space="preserve">Observations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F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FB">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FC">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FD">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F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O1</w:t>
            </w:r>
          </w:p>
        </w:tc>
        <w:tc>
          <w:tcPr/>
          <w:p w:rsidR="00000000" w:rsidDel="00000000" w:rsidP="00000000" w:rsidRDefault="00000000" w:rsidRPr="00000000" w14:paraId="00000200">
            <w:pPr>
              <w:rPr/>
            </w:pPr>
            <w:r w:rsidDel="00000000" w:rsidR="00000000" w:rsidRPr="00000000">
              <w:rPr>
                <w:rtl w:val="0"/>
              </w:rPr>
              <w:t xml:space="preserve">Observations list + map</w:t>
            </w:r>
          </w:p>
        </w:tc>
        <w:tc>
          <w:tcPr/>
          <w:p w:rsidR="00000000" w:rsidDel="00000000" w:rsidP="00000000" w:rsidRDefault="00000000" w:rsidRPr="00000000" w14:paraId="00000201">
            <w:pPr>
              <w:rPr/>
            </w:pPr>
            <w:r w:rsidDel="00000000" w:rsidR="00000000" w:rsidRPr="00000000">
              <w:rPr>
                <w:rtl w:val="0"/>
              </w:rPr>
              <w:t xml:space="preserve">Yes</w:t>
            </w:r>
          </w:p>
        </w:tc>
        <w:tc>
          <w:tcPr/>
          <w:p w:rsidR="00000000" w:rsidDel="00000000" w:rsidP="00000000" w:rsidRDefault="00000000" w:rsidRPr="00000000" w14:paraId="00000202">
            <w:pPr>
              <w:rPr/>
            </w:pPr>
            <w:r w:rsidDel="00000000" w:rsidR="00000000" w:rsidRPr="00000000">
              <w:rPr>
                <w:rtl w:val="0"/>
              </w:rPr>
              <w:t xml:space="preserve">—</w:t>
            </w:r>
          </w:p>
        </w:tc>
        <w:tc>
          <w:tcPr/>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O2</w:t>
            </w:r>
          </w:p>
        </w:tc>
        <w:tc>
          <w:tcPr/>
          <w:p w:rsidR="00000000" w:rsidDel="00000000" w:rsidP="00000000" w:rsidRDefault="00000000" w:rsidRPr="00000000" w14:paraId="00000205">
            <w:pPr>
              <w:rPr/>
            </w:pPr>
            <w:r w:rsidDel="00000000" w:rsidR="00000000" w:rsidRPr="00000000">
              <w:rPr>
                <w:rtl w:val="0"/>
              </w:rPr>
              <w:t xml:space="preserve">Avalanches list + map</w:t>
            </w:r>
          </w:p>
        </w:tc>
        <w:tc>
          <w:tcPr/>
          <w:p w:rsidR="00000000" w:rsidDel="00000000" w:rsidP="00000000" w:rsidRDefault="00000000" w:rsidRPr="00000000" w14:paraId="00000206">
            <w:pPr>
              <w:rPr/>
            </w:pPr>
            <w:r w:rsidDel="00000000" w:rsidR="00000000" w:rsidRPr="00000000">
              <w:rPr>
                <w:rtl w:val="0"/>
              </w:rPr>
              <w:t xml:space="preserve">Yes</w:t>
            </w:r>
          </w:p>
        </w:tc>
        <w:tc>
          <w:tcPr/>
          <w:p w:rsidR="00000000" w:rsidDel="00000000" w:rsidP="00000000" w:rsidRDefault="00000000" w:rsidRPr="00000000" w14:paraId="00000207">
            <w:pPr>
              <w:rPr/>
            </w:pPr>
            <w:r w:rsidDel="00000000" w:rsidR="00000000" w:rsidRPr="00000000">
              <w:rPr>
                <w:rtl w:val="0"/>
              </w:rPr>
              <w:t xml:space="preserve">—</w:t>
            </w:r>
          </w:p>
        </w:tc>
        <w:tc>
          <w:tcPr/>
          <w:p w:rsidR="00000000" w:rsidDel="00000000" w:rsidP="00000000" w:rsidRDefault="00000000" w:rsidRPr="00000000" w14:paraId="00000208">
            <w:pPr>
              <w:rPr/>
            </w:pP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O3</w:t>
            </w:r>
          </w:p>
        </w:tc>
        <w:tc>
          <w:tcPr/>
          <w:p w:rsidR="00000000" w:rsidDel="00000000" w:rsidP="00000000" w:rsidRDefault="00000000" w:rsidRPr="00000000" w14:paraId="0000020A">
            <w:pPr>
              <w:rPr/>
            </w:pPr>
            <w:r w:rsidDel="00000000" w:rsidR="00000000" w:rsidRPr="00000000">
              <w:rPr>
                <w:rtl w:val="0"/>
              </w:rPr>
              <w:t xml:space="preserve">Visual / charts view</w:t>
            </w:r>
          </w:p>
        </w:tc>
        <w:tc>
          <w:tcPr/>
          <w:p w:rsidR="00000000" w:rsidDel="00000000" w:rsidP="00000000" w:rsidRDefault="00000000" w:rsidRPr="00000000" w14:paraId="0000020B">
            <w:pPr>
              <w:rPr/>
            </w:pPr>
            <w:r w:rsidDel="00000000" w:rsidR="00000000" w:rsidRPr="00000000">
              <w:rPr>
                <w:rtl w:val="0"/>
              </w:rPr>
              <w:t xml:space="preserve">Yes</w:t>
            </w:r>
          </w:p>
        </w:tc>
        <w:tc>
          <w:tcPr/>
          <w:p w:rsidR="00000000" w:rsidDel="00000000" w:rsidP="00000000" w:rsidRDefault="00000000" w:rsidRPr="00000000" w14:paraId="0000020C">
            <w:pPr>
              <w:rPr/>
            </w:pPr>
            <w:r w:rsidDel="00000000" w:rsidR="00000000" w:rsidRPr="00000000">
              <w:rPr>
                <w:rtl w:val="0"/>
              </w:rPr>
              <w:t xml:space="preserve">Yes</w:t>
            </w:r>
          </w:p>
        </w:tc>
        <w:tc>
          <w:tcPr/>
          <w:p w:rsidR="00000000" w:rsidDel="00000000" w:rsidP="00000000" w:rsidRDefault="00000000" w:rsidRPr="00000000" w14:paraId="0000020D">
            <w:pPr>
              <w:rPr/>
            </w:pPr>
            <w:r w:rsidDel="00000000" w:rsidR="00000000" w:rsidRPr="00000000">
              <w:rPr>
                <w:rtl w:val="0"/>
              </w:rPr>
              <w:t xml:space="preserve">The least-used of the three views. Worth confirming priority rather than dropping.</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O4</w:t>
            </w:r>
          </w:p>
        </w:tc>
        <w:tc>
          <w:tcPr/>
          <w:p w:rsidR="00000000" w:rsidDel="00000000" w:rsidP="00000000" w:rsidRDefault="00000000" w:rsidRPr="00000000" w14:paraId="0000020F">
            <w:pPr>
              <w:rPr/>
            </w:pPr>
            <w:r w:rsidDel="00000000" w:rsidR="00000000" w:rsidRPr="00000000">
              <w:rPr>
                <w:rtl w:val="0"/>
              </w:rPr>
              <w:t xml:space="preserve">Single observation or avalanche detail — modal or full page</w:t>
            </w:r>
          </w:p>
        </w:tc>
        <w:tc>
          <w:tcPr/>
          <w:p w:rsidR="00000000" w:rsidDel="00000000" w:rsidP="00000000" w:rsidRDefault="00000000" w:rsidRPr="00000000" w14:paraId="00000210">
            <w:pPr>
              <w:rPr/>
            </w:pPr>
            <w:r w:rsidDel="00000000" w:rsidR="00000000" w:rsidRPr="00000000">
              <w:rPr>
                <w:rtl w:val="0"/>
              </w:rPr>
              <w:t xml:space="preserve">Yes</w:t>
            </w:r>
          </w:p>
        </w:tc>
        <w:tc>
          <w:tcPr/>
          <w:p w:rsidR="00000000" w:rsidDel="00000000" w:rsidP="00000000" w:rsidRDefault="00000000" w:rsidRPr="00000000" w14:paraId="00000211">
            <w:pPr>
              <w:rPr/>
            </w:pPr>
            <w:r w:rsidDel="00000000" w:rsidR="00000000" w:rsidRPr="00000000">
              <w:rPr>
                <w:rtl w:val="0"/>
              </w:rPr>
              <w:t xml:space="preserve">—</w:t>
            </w:r>
          </w:p>
        </w:tc>
        <w:tc>
          <w:tcPr/>
          <w:p w:rsidR="00000000" w:rsidDel="00000000" w:rsidP="00000000" w:rsidRDefault="00000000" w:rsidRPr="00000000" w14:paraId="00000212">
            <w:pPr>
              <w:rPr/>
            </w:pP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O5</w:t>
            </w:r>
          </w:p>
        </w:tc>
        <w:tc>
          <w:tcPr/>
          <w:p w:rsidR="00000000" w:rsidDel="00000000" w:rsidP="00000000" w:rsidRDefault="00000000" w:rsidRPr="00000000" w14:paraId="00000214">
            <w:pPr>
              <w:rPr/>
            </w:pPr>
            <w:r w:rsidDel="00000000" w:rsidR="00000000" w:rsidRPr="00000000">
              <w:rPr>
                <w:rtl w:val="0"/>
              </w:rPr>
              <w:t xml:space="preserve">Public submission form, short and long versions</w:t>
            </w:r>
          </w:p>
        </w:tc>
        <w:tc>
          <w:tcPr/>
          <w:p w:rsidR="00000000" w:rsidDel="00000000" w:rsidP="00000000" w:rsidRDefault="00000000" w:rsidRPr="00000000" w14:paraId="00000215">
            <w:pPr>
              <w:rPr/>
            </w:pPr>
            <w:r w:rsidDel="00000000" w:rsidR="00000000" w:rsidRPr="00000000">
              <w:rPr>
                <w:rtl w:val="0"/>
              </w:rPr>
              <w:t xml:space="preserve">Yes</w:t>
            </w:r>
          </w:p>
        </w:tc>
        <w:tc>
          <w:tcPr/>
          <w:p w:rsidR="00000000" w:rsidDel="00000000" w:rsidP="00000000" w:rsidRDefault="00000000" w:rsidRPr="00000000" w14:paraId="00000216">
            <w:pPr>
              <w:rPr/>
            </w:pPr>
            <w:r w:rsidDel="00000000" w:rsidR="00000000" w:rsidRPr="00000000">
              <w:rPr>
                <w:rtl w:val="0"/>
              </w:rPr>
              <w:t xml:space="preserve">—</w:t>
            </w:r>
          </w:p>
        </w:tc>
        <w:tc>
          <w:tcPr/>
          <w:p w:rsidR="00000000" w:rsidDel="00000000" w:rsidP="00000000" w:rsidRDefault="00000000" w:rsidRPr="00000000" w14:paraId="00000217">
            <w:pPr>
              <w:rPr/>
            </w:pPr>
            <w:r w:rsidDel="00000000" w:rsidR="00000000" w:rsidRPr="00000000">
              <w:rPr>
                <w:rtl w:val="0"/>
              </w:rPr>
              <w:t xml:space="preserve">Anonymous, matching the mobile app.</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O6</w:t>
            </w:r>
          </w:p>
        </w:tc>
        <w:tc>
          <w:tcPr/>
          <w:p w:rsidR="00000000" w:rsidDel="00000000" w:rsidP="00000000" w:rsidRDefault="00000000" w:rsidRPr="00000000" w14:paraId="00000219">
            <w:pPr>
              <w:rPr/>
            </w:pPr>
            <w:r w:rsidDel="00000000" w:rsidR="00000000" w:rsidRPr="00000000">
              <w:rPr>
                <w:rtl w:val="0"/>
              </w:rPr>
              <w:t xml:space="preserve">Mobile split-pane list/map layout</w:t>
            </w:r>
          </w:p>
        </w:tc>
        <w:tc>
          <w:tcPr/>
          <w:p w:rsidR="00000000" w:rsidDel="00000000" w:rsidP="00000000" w:rsidRDefault="00000000" w:rsidRPr="00000000" w14:paraId="0000021A">
            <w:pPr>
              <w:rPr/>
            </w:pPr>
            <w:r w:rsidDel="00000000" w:rsidR="00000000" w:rsidRPr="00000000">
              <w:rPr>
                <w:rtl w:val="0"/>
              </w:rPr>
              <w:t xml:space="preserve">Yes</w:t>
            </w:r>
          </w:p>
        </w:tc>
        <w:tc>
          <w:tcPr/>
          <w:p w:rsidR="00000000" w:rsidDel="00000000" w:rsidP="00000000" w:rsidRDefault="00000000" w:rsidRPr="00000000" w14:paraId="0000021B">
            <w:pPr>
              <w:rPr/>
            </w:pPr>
            <w:r w:rsidDel="00000000" w:rsidR="00000000" w:rsidRPr="00000000">
              <w:rPr>
                <w:rtl w:val="0"/>
              </w:rPr>
              <w:t xml:space="preserve">Yes</w:t>
            </w:r>
          </w:p>
        </w:tc>
        <w:tc>
          <w:tcPr/>
          <w:p w:rsidR="00000000" w:rsidDel="00000000" w:rsidP="00000000" w:rsidRDefault="00000000" w:rsidRPr="00000000" w14:paraId="0000021C">
            <w:pPr>
              <w:rPr/>
            </w:pPr>
            <w:r w:rsidDel="00000000" w:rsidR="00000000" w:rsidRPr="00000000">
              <w:rPr>
                <w:rtl w:val="0"/>
              </w:rPr>
              <w:t xml:space="preserve">A widget-era mobile pattern worth revisiting on our own design system.</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O7</w:t>
            </w:r>
          </w:p>
        </w:tc>
        <w:tc>
          <w:tcPr/>
          <w:p w:rsidR="00000000" w:rsidDel="00000000" w:rsidP="00000000" w:rsidRDefault="00000000" w:rsidRPr="00000000" w14:paraId="0000021E">
            <w:pPr>
              <w:rPr/>
            </w:pPr>
            <w:r w:rsidDel="00000000" w:rsidR="00000000" w:rsidRPr="00000000">
              <w:rPr>
                <w:rtl w:val="0"/>
              </w:rPr>
              <w:t xml:space="preserve">Media upload with a submission</w:t>
            </w:r>
          </w:p>
        </w:tc>
        <w:tc>
          <w:tcPr/>
          <w:p w:rsidR="00000000" w:rsidDel="00000000" w:rsidP="00000000" w:rsidRDefault="00000000" w:rsidRPr="00000000" w14:paraId="0000021F">
            <w:pPr>
              <w:rPr/>
            </w:pPr>
            <w:r w:rsidDel="00000000" w:rsidR="00000000" w:rsidRPr="00000000">
              <w:rPr>
                <w:rtl w:val="0"/>
              </w:rPr>
              <w:t xml:space="preserve">Yes</w:t>
            </w:r>
          </w:p>
        </w:tc>
        <w:tc>
          <w:tcPr/>
          <w:p w:rsidR="00000000" w:rsidDel="00000000" w:rsidP="00000000" w:rsidRDefault="00000000" w:rsidRPr="00000000" w14:paraId="00000220">
            <w:pPr>
              <w:rPr/>
            </w:pPr>
            <w:r w:rsidDel="00000000" w:rsidR="00000000" w:rsidRPr="00000000">
              <w:rPr>
                <w:rtl w:val="0"/>
              </w:rPr>
              <w:t xml:space="preserve">—</w:t>
            </w:r>
          </w:p>
        </w:tc>
        <w:tc>
          <w:tcPr/>
          <w:p w:rsidR="00000000" w:rsidDel="00000000" w:rsidP="00000000" w:rsidRDefault="00000000" w:rsidRPr="00000000" w14:paraId="00000221">
            <w:pPr>
              <w:rPr/>
            </w:pP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O8</w:t>
            </w:r>
          </w:p>
        </w:tc>
        <w:tc>
          <w:tcPr/>
          <w:p w:rsidR="00000000" w:rsidDel="00000000" w:rsidP="00000000" w:rsidRDefault="00000000" w:rsidRPr="00000000" w14:paraId="00000223">
            <w:pPr>
              <w:rPr/>
            </w:pPr>
            <w:r w:rsidDel="00000000" w:rsidR="00000000" w:rsidRPr="00000000">
              <w:rPr>
                <w:rtl w:val="0"/>
              </w:rPr>
              <w:t xml:space="preserve">Submission confirmation, setting the reporter's expectation that it is moderated</w:t>
            </w:r>
          </w:p>
        </w:tc>
        <w:tc>
          <w:tcPr/>
          <w:p w:rsidR="00000000" w:rsidDel="00000000" w:rsidP="00000000" w:rsidRDefault="00000000" w:rsidRPr="00000000" w14:paraId="00000224">
            <w:pPr>
              <w:rPr/>
            </w:pPr>
            <w:r w:rsidDel="00000000" w:rsidR="00000000" w:rsidRPr="00000000">
              <w:rPr>
                <w:rtl w:val="0"/>
              </w:rPr>
              <w:t xml:space="preserve">Yes</w:t>
            </w:r>
          </w:p>
        </w:tc>
        <w:tc>
          <w:tcPr/>
          <w:p w:rsidR="00000000" w:rsidDel="00000000" w:rsidP="00000000" w:rsidRDefault="00000000" w:rsidRPr="00000000" w14:paraId="00000225">
            <w:pPr>
              <w:rPr/>
            </w:pPr>
            <w:r w:rsidDel="00000000" w:rsidR="00000000" w:rsidRPr="00000000">
              <w:rPr>
                <w:rtl w:val="0"/>
              </w:rPr>
              <w:t xml:space="preserve">—</w:t>
            </w:r>
          </w:p>
        </w:tc>
        <w:tc>
          <w:tcPr/>
          <w:p w:rsidR="00000000" w:rsidDel="00000000" w:rsidP="00000000" w:rsidRDefault="00000000" w:rsidRPr="00000000" w14:paraId="00000226">
            <w:pPr>
              <w:rPr/>
            </w:pPr>
            <w:r w:rsidDel="00000000" w:rsidR="00000000" w:rsidRPr="00000000">
              <w:rPr>
                <w:rtl w:val="0"/>
              </w:rPr>
              <w:t xml:space="preserve">Moderation itself stays in the AFP dashboard.</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O9</w:t>
            </w:r>
          </w:p>
        </w:tc>
        <w:tc>
          <w:tcPr/>
          <w:p w:rsidR="00000000" w:rsidDel="00000000" w:rsidP="00000000" w:rsidRDefault="00000000" w:rsidRPr="00000000" w14:paraId="00000228">
            <w:pPr>
              <w:rPr/>
            </w:pPr>
            <w:r w:rsidDel="00000000" w:rsidR="00000000" w:rsidRPr="00000000">
              <w:rPr>
                <w:rtl w:val="0"/>
              </w:rPr>
              <w:t xml:space="preserve">Abuse protection — captcha and rate limiting, enforced server-side</w:t>
            </w:r>
          </w:p>
        </w:tc>
        <w:tc>
          <w:tcPr/>
          <w:p w:rsidR="00000000" w:rsidDel="00000000" w:rsidP="00000000" w:rsidRDefault="00000000" w:rsidRPr="00000000" w14:paraId="00000229">
            <w:pPr>
              <w:rPr/>
            </w:pPr>
            <w:r w:rsidDel="00000000" w:rsidR="00000000" w:rsidRPr="00000000">
              <w:rPr>
                <w:rtl w:val="0"/>
              </w:rPr>
              <w:t xml:space="preserve">Differs</w:t>
            </w:r>
          </w:p>
        </w:tc>
        <w:tc>
          <w:tcPr/>
          <w:p w:rsidR="00000000" w:rsidDel="00000000" w:rsidP="00000000" w:rsidRDefault="00000000" w:rsidRPr="00000000" w14:paraId="0000022A">
            <w:pPr>
              <w:rPr/>
            </w:pPr>
            <w:r w:rsidDel="00000000" w:rsidR="00000000" w:rsidRPr="00000000">
              <w:rPr>
                <w:rtl w:val="0"/>
              </w:rPr>
              <w:t xml:space="preserve">—</w:t>
            </w:r>
          </w:p>
        </w:tc>
        <w:tc>
          <w:tcPr/>
          <w:p w:rsidR="00000000" w:rsidDel="00000000" w:rsidP="00000000" w:rsidRDefault="00000000" w:rsidRPr="00000000" w14:paraId="0000022B">
            <w:pPr>
              <w:rPr/>
            </w:pPr>
            <w:r w:rsidDel="00000000" w:rsidR="00000000" w:rsidRPr="00000000">
              <w:rPr>
                <w:rtl w:val="0"/>
              </w:rPr>
              <w:t xml:space="preserve">The widget's protection isn't ours to reuse; AvyWeb adds its own. A capability parity item, not a copy.</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O10</w:t>
            </w:r>
          </w:p>
        </w:tc>
        <w:tc>
          <w:tcPr/>
          <w:p w:rsidR="00000000" w:rsidDel="00000000" w:rsidP="00000000" w:rsidRDefault="00000000" w:rsidRPr="00000000" w14:paraId="0000022D">
            <w:pPr>
              <w:rPr/>
            </w:pPr>
            <w:r w:rsidDel="00000000" w:rsidR="00000000" w:rsidRPr="00000000">
              <w:rPr>
                <w:rtl w:val="0"/>
              </w:rPr>
              <w:t xml:space="preserve">List filters and map filters stay in sync</w:t>
            </w:r>
          </w:p>
        </w:tc>
        <w:tc>
          <w:tcPr/>
          <w:p w:rsidR="00000000" w:rsidDel="00000000" w:rsidP="00000000" w:rsidRDefault="00000000" w:rsidRPr="00000000" w14:paraId="0000022E">
            <w:pPr>
              <w:rPr/>
            </w:pPr>
            <w:r w:rsidDel="00000000" w:rsidR="00000000" w:rsidRPr="00000000">
              <w:rPr>
                <w:rtl w:val="0"/>
              </w:rPr>
              <w:t xml:space="preserve">Yes</w:t>
            </w:r>
          </w:p>
        </w:tc>
        <w:tc>
          <w:tcPr/>
          <w:p w:rsidR="00000000" w:rsidDel="00000000" w:rsidP="00000000" w:rsidRDefault="00000000" w:rsidRPr="00000000" w14:paraId="0000022F">
            <w:pPr>
              <w:rPr/>
            </w:pPr>
            <w:r w:rsidDel="00000000" w:rsidR="00000000" w:rsidRPr="00000000">
              <w:rPr>
                <w:rtl w:val="0"/>
              </w:rPr>
              <w:t xml:space="preserve">—</w:t>
            </w:r>
          </w:p>
        </w:tc>
        <w:tc>
          <w:tcPr/>
          <w:p w:rsidR="00000000" w:rsidDel="00000000" w:rsidP="00000000" w:rsidRDefault="00000000" w:rsidRPr="00000000" w14:paraId="00000230">
            <w:pPr>
              <w:rPr/>
            </w:pPr>
            <w:r w:rsidDel="00000000" w:rsidR="00000000" w:rsidRPr="00000000">
              <w:rPr>
                <w:rtl w:val="0"/>
              </w:rPr>
              <w:t xml:space="preserve">Two filter encodings that must agree or the map and list disagree about what's shown.</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O11</w:t>
            </w:r>
          </w:p>
        </w:tc>
        <w:tc>
          <w:tcPr/>
          <w:p w:rsidR="00000000" w:rsidDel="00000000" w:rsidP="00000000" w:rsidRDefault="00000000" w:rsidRPr="00000000" w14:paraId="00000232">
            <w:pPr>
              <w:rPr/>
            </w:pPr>
            <w:r w:rsidDel="00000000" w:rsidR="00000000" w:rsidRPr="00000000">
              <w:rPr>
                <w:rtl w:val="0"/>
              </w:rPr>
              <w:t xml:space="preserve">Results restricted to the current map viewport</w:t>
            </w:r>
          </w:p>
        </w:tc>
        <w:tc>
          <w:tcPr/>
          <w:p w:rsidR="00000000" w:rsidDel="00000000" w:rsidP="00000000" w:rsidRDefault="00000000" w:rsidRPr="00000000" w14:paraId="00000233">
            <w:pPr>
              <w:rPr/>
            </w:pPr>
            <w:r w:rsidDel="00000000" w:rsidR="00000000" w:rsidRPr="00000000">
              <w:rPr>
                <w:rtl w:val="0"/>
              </w:rPr>
              <w:t xml:space="preserve">Yes</w:t>
            </w:r>
          </w:p>
        </w:tc>
        <w:tc>
          <w:tcPr/>
          <w:p w:rsidR="00000000" w:rsidDel="00000000" w:rsidP="00000000" w:rsidRDefault="00000000" w:rsidRPr="00000000" w14:paraId="00000234">
            <w:pPr>
              <w:rPr/>
            </w:pPr>
            <w:r w:rsidDel="00000000" w:rsidR="00000000" w:rsidRPr="00000000">
              <w:rPr>
                <w:rtl w:val="0"/>
              </w:rPr>
              <w:t xml:space="preserve">Yes</w:t>
            </w:r>
          </w:p>
        </w:tc>
        <w:tc>
          <w:tcPr/>
          <w:p w:rsidR="00000000" w:rsidDel="00000000" w:rsidP="00000000" w:rsidRDefault="00000000" w:rsidRPr="00000000" w14:paraId="00000235">
            <w:pPr>
              <w:rPr/>
            </w:pPr>
            <w:r w:rsidDel="00000000" w:rsidR="00000000" w:rsidRPr="00000000">
              <w:rPr>
                <w:rtl w:val="0"/>
              </w:rPr>
              <w:t xml:space="preserve">The widget always does this because its list and map are coupled. A list-only view needn't, which is a design opening.</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O12</w:t>
            </w:r>
          </w:p>
        </w:tc>
        <w:tc>
          <w:tcPr/>
          <w:p w:rsidR="00000000" w:rsidDel="00000000" w:rsidP="00000000" w:rsidRDefault="00000000" w:rsidRPr="00000000" w14:paraId="00000237">
            <w:pPr>
              <w:rPr/>
            </w:pPr>
            <w:r w:rsidDel="00000000" w:rsidR="00000000" w:rsidRPr="00000000">
              <w:rPr>
                <w:rtl w:val="0"/>
              </w:rPr>
              <w:t xml:space="preserve">Filter observations by forecast zone</w:t>
            </w:r>
          </w:p>
        </w:tc>
        <w:tc>
          <w:tcPr/>
          <w:p w:rsidR="00000000" w:rsidDel="00000000" w:rsidP="00000000" w:rsidRDefault="00000000" w:rsidRPr="00000000" w14:paraId="00000238">
            <w:pPr>
              <w:rPr/>
            </w:pPr>
            <w:r w:rsidDel="00000000" w:rsidR="00000000" w:rsidRPr="00000000">
              <w:rPr>
                <w:rtl w:val="0"/>
              </w:rPr>
              <w:t xml:space="preserve">Yes</w:t>
            </w:r>
          </w:p>
        </w:tc>
        <w:tc>
          <w:tcPr/>
          <w:p w:rsidR="00000000" w:rsidDel="00000000" w:rsidP="00000000" w:rsidRDefault="00000000" w:rsidRPr="00000000" w14:paraId="00000239">
            <w:pPr>
              <w:rPr/>
            </w:pPr>
            <w:r w:rsidDel="00000000" w:rsidR="00000000" w:rsidRPr="00000000">
              <w:rPr>
                <w:rtl w:val="0"/>
              </w:rPr>
              <w:t xml:space="preserve">—</w:t>
            </w:r>
          </w:p>
        </w:tc>
        <w:tc>
          <w:tcPr/>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pStyle w:val="Heading2"/>
        <w:rPr/>
      </w:pPr>
      <w:bookmarkStart w:colFirst="0" w:colLast="0" w:name="_4ni6zk7agfxs" w:id="24"/>
      <w:bookmarkEnd w:id="24"/>
      <w:r w:rsidDel="00000000" w:rsidR="00000000" w:rsidRPr="00000000">
        <w:rPr>
          <w:rtl w:val="0"/>
        </w:rPr>
        <w:t xml:space="preserve">Weather</w:t>
      </w:r>
    </w:p>
    <w:p w:rsidR="00000000" w:rsidDel="00000000" w:rsidP="00000000" w:rsidRDefault="00000000" w:rsidRPr="00000000" w14:paraId="0000023C">
      <w:pPr>
        <w:rPr/>
      </w:pPr>
      <w:r w:rsidDel="00000000" w:rsidR="00000000" w:rsidRPr="00000000">
        <w:rPr>
          <w:rtl w:val="0"/>
        </w:rPr>
        <w:t xml:space="preserve">Two data sources behind one page: the traditional AFP weather product used by most centers, and NWAC's own Mountain Weather Forecast, currently being migrated out of a legacy system. In the parity ledger these rows sit under forecasts; they're pulled out here because they're their own piece of work.</w:t>
      </w:r>
    </w:p>
    <w:p w:rsidR="00000000" w:rsidDel="00000000" w:rsidP="00000000" w:rsidRDefault="00000000" w:rsidRPr="00000000" w14:paraId="0000023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3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3F">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40">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41">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42">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F4</w:t>
            </w:r>
          </w:p>
        </w:tc>
        <w:tc>
          <w:tcPr/>
          <w:p w:rsidR="00000000" w:rsidDel="00000000" w:rsidP="00000000" w:rsidRDefault="00000000" w:rsidRPr="00000000" w14:paraId="00000244">
            <w:pPr>
              <w:rPr/>
            </w:pPr>
            <w:r w:rsidDel="00000000" w:rsidR="00000000" w:rsidRPr="00000000">
              <w:rPr>
                <w:rtl w:val="0"/>
              </w:rPr>
              <w:t xml:space="preserve">Standalone mountain-weather product page</w:t>
            </w:r>
          </w:p>
        </w:tc>
        <w:tc>
          <w:tcPr/>
          <w:p w:rsidR="00000000" w:rsidDel="00000000" w:rsidP="00000000" w:rsidRDefault="00000000" w:rsidRPr="00000000" w14:paraId="00000245">
            <w:pPr>
              <w:rPr/>
            </w:pPr>
            <w:r w:rsidDel="00000000" w:rsidR="00000000" w:rsidRPr="00000000">
              <w:rPr>
                <w:rtl w:val="0"/>
              </w:rPr>
              <w:t xml:space="preserve">Yes</w:t>
            </w:r>
          </w:p>
        </w:tc>
        <w:tc>
          <w:tcPr/>
          <w:p w:rsidR="00000000" w:rsidDel="00000000" w:rsidP="00000000" w:rsidRDefault="00000000" w:rsidRPr="00000000" w14:paraId="00000246">
            <w:pPr>
              <w:rPr/>
            </w:pPr>
            <w:r w:rsidDel="00000000" w:rsidR="00000000" w:rsidRPr="00000000">
              <w:rPr>
                <w:rtl w:val="0"/>
              </w:rPr>
              <w:t xml:space="preserve">—</w:t>
            </w:r>
          </w:p>
        </w:tc>
        <w:tc>
          <w:tcPr/>
          <w:p w:rsidR="00000000" w:rsidDel="00000000" w:rsidP="00000000" w:rsidRDefault="00000000" w:rsidRPr="00000000" w14:paraId="00000247">
            <w:pPr>
              <w:rPr/>
            </w:pPr>
            <w:r w:rsidDel="00000000" w:rsidR="00000000" w:rsidRPr="00000000">
              <w:rPr>
                <w:rtl w:val="0"/>
              </w:rPr>
              <w:t xml:space="preserve">The AFP weather product most centers use.</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F5</w:t>
            </w:r>
          </w:p>
        </w:tc>
        <w:tc>
          <w:tcPr/>
          <w:p w:rsidR="00000000" w:rsidDel="00000000" w:rsidP="00000000" w:rsidRDefault="00000000" w:rsidRPr="00000000" w14:paraId="00000249">
            <w:pPr>
              <w:rPr/>
            </w:pPr>
            <w:r w:rsidDel="00000000" w:rsidR="00000000" w:rsidRPr="00000000">
              <w:rPr>
                <w:rtl w:val="0"/>
              </w:rPr>
              <w:t xml:space="preserve">NWAC Mountain Weather Forecast page</w:t>
            </w:r>
          </w:p>
        </w:tc>
        <w:tc>
          <w:tcPr/>
          <w:p w:rsidR="00000000" w:rsidDel="00000000" w:rsidP="00000000" w:rsidRDefault="00000000" w:rsidRPr="00000000" w14:paraId="0000024A">
            <w:pPr>
              <w:rPr/>
            </w:pPr>
            <w:r w:rsidDel="00000000" w:rsidR="00000000" w:rsidRPr="00000000">
              <w:rPr>
                <w:rtl w:val="0"/>
              </w:rPr>
              <w:t xml:space="preserve">Yes</w:t>
            </w:r>
          </w:p>
        </w:tc>
        <w:tc>
          <w:tcPr/>
          <w:p w:rsidR="00000000" w:rsidDel="00000000" w:rsidP="00000000" w:rsidRDefault="00000000" w:rsidRPr="00000000" w14:paraId="0000024B">
            <w:pPr>
              <w:rPr/>
            </w:pPr>
            <w:r w:rsidDel="00000000" w:rsidR="00000000" w:rsidRPr="00000000">
              <w:rPr>
                <w:rtl w:val="0"/>
              </w:rPr>
              <w:t xml:space="preserve">—</w:t>
            </w:r>
          </w:p>
        </w:tc>
        <w:tc>
          <w:tcPr/>
          <w:p w:rsidR="00000000" w:rsidDel="00000000" w:rsidP="00000000" w:rsidRDefault="00000000" w:rsidRPr="00000000" w14:paraId="0000024C">
            <w:pPr>
              <w:rPr/>
            </w:pPr>
            <w:r w:rsidDel="00000000" w:rsidR="00000000" w:rsidRPr="00000000">
              <w:rPr>
                <w:rtl w:val="0"/>
              </w:rPr>
              <w:t xml:space="preserve">NWAC forecasts weather in-house; the migration into the AFP stack is happening in parallel.</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F19</w:t>
            </w:r>
          </w:p>
        </w:tc>
        <w:tc>
          <w:tcPr/>
          <w:p w:rsidR="00000000" w:rsidDel="00000000" w:rsidP="00000000" w:rsidRDefault="00000000" w:rsidRPr="00000000" w14:paraId="0000024E">
            <w:pPr>
              <w:rPr/>
            </w:pPr>
            <w:r w:rsidDel="00000000" w:rsidR="00000000" w:rsidRPr="00000000">
              <w:rPr>
                <w:rtl w:val="0"/>
              </w:rPr>
              <w:t xml:space="preserve">Mountain-weather table, in both formats the API returns</w:t>
            </w:r>
          </w:p>
        </w:tc>
        <w:tc>
          <w:tcPr/>
          <w:p w:rsidR="00000000" w:rsidDel="00000000" w:rsidP="00000000" w:rsidRDefault="00000000" w:rsidRPr="00000000" w14:paraId="0000024F">
            <w:pPr>
              <w:rPr/>
            </w:pPr>
            <w:r w:rsidDel="00000000" w:rsidR="00000000" w:rsidRPr="00000000">
              <w:rPr>
                <w:rtl w:val="0"/>
              </w:rPr>
              <w:t xml:space="preserve">Yes</w:t>
            </w:r>
          </w:p>
        </w:tc>
        <w:tc>
          <w:tcPr/>
          <w:p w:rsidR="00000000" w:rsidDel="00000000" w:rsidP="00000000" w:rsidRDefault="00000000" w:rsidRPr="00000000" w14:paraId="00000250">
            <w:pPr>
              <w:rPr/>
            </w:pPr>
            <w:r w:rsidDel="00000000" w:rsidR="00000000" w:rsidRPr="00000000">
              <w:rPr>
                <w:rtl w:val="0"/>
              </w:rPr>
              <w:t xml:space="preserve">—</w:t>
            </w:r>
          </w:p>
        </w:tc>
        <w:tc>
          <w:tcPr/>
          <w:p w:rsidR="00000000" w:rsidDel="00000000" w:rsidP="00000000" w:rsidRDefault="00000000" w:rsidRPr="00000000" w14:paraId="00000251">
            <w:pPr>
              <w:rPr/>
            </w:pP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F22</w:t>
            </w:r>
          </w:p>
        </w:tc>
        <w:tc>
          <w:tcPr/>
          <w:p w:rsidR="00000000" w:rsidDel="00000000" w:rsidP="00000000" w:rsidRDefault="00000000" w:rsidRPr="00000000" w14:paraId="00000253">
            <w:pPr>
              <w:rPr/>
            </w:pPr>
            <w:r w:rsidDel="00000000" w:rsidR="00000000" w:rsidRPr="00000000">
              <w:rPr>
                <w:rtl w:val="0"/>
              </w:rPr>
              <w:t xml:space="preserve">Two different weather-table shapes, distinguished by inspecting the response</w:t>
            </w:r>
          </w:p>
        </w:tc>
        <w:tc>
          <w:tcPr/>
          <w:p w:rsidR="00000000" w:rsidDel="00000000" w:rsidP="00000000" w:rsidRDefault="00000000" w:rsidRPr="00000000" w14:paraId="00000254">
            <w:pPr>
              <w:rPr/>
            </w:pPr>
            <w:r w:rsidDel="00000000" w:rsidR="00000000" w:rsidRPr="00000000">
              <w:rPr>
                <w:rtl w:val="0"/>
              </w:rPr>
              <w:t xml:space="preserve">Yes</w:t>
            </w:r>
          </w:p>
        </w:tc>
        <w:tc>
          <w:tcPr/>
          <w:p w:rsidR="00000000" w:rsidDel="00000000" w:rsidP="00000000" w:rsidRDefault="00000000" w:rsidRPr="00000000" w14:paraId="00000255">
            <w:pPr>
              <w:rPr/>
            </w:pPr>
            <w:r w:rsidDel="00000000" w:rsidR="00000000" w:rsidRPr="00000000">
              <w:rPr>
                <w:rtl w:val="0"/>
              </w:rPr>
              <w:t xml:space="preserve">Yes</w:t>
            </w:r>
          </w:p>
        </w:tc>
        <w:tc>
          <w:tcPr/>
          <w:p w:rsidR="00000000" w:rsidDel="00000000" w:rsidP="00000000" w:rsidRDefault="00000000" w:rsidRPr="00000000" w14:paraId="00000256">
            <w:pPr>
              <w:rPr/>
            </w:pPr>
            <w:r w:rsidDel="00000000" w:rsidR="00000000" w:rsidRPr="00000000">
              <w:rPr>
                <w:rtl w:val="0"/>
              </w:rPr>
              <w:t xml:space="preserve">About </w:t>
            </w:r>
            <w:r w:rsidDel="00000000" w:rsidR="00000000" w:rsidRPr="00000000">
              <w:rPr>
                <w:b w:val="1"/>
                <w:bCs w:val="1"/>
                <w:rtl w:val="0"/>
              </w:rPr>
              <w:t xml:space="preserve">rendering</w:t>
            </w:r>
            <w:r w:rsidDel="00000000" w:rsidR="00000000" w:rsidRPr="00000000">
              <w:rPr>
                <w:rtl w:val="0"/>
              </w:rPr>
              <w:t xml:space="preserve"> the product. Once the new API lands, one format may be enough — revisit rather than carry forever. Not to be confused with F26.</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F26</w:t>
            </w:r>
          </w:p>
        </w:tc>
        <w:tc>
          <w:tcPr/>
          <w:p w:rsidR="00000000" w:rsidDel="00000000" w:rsidP="00000000" w:rsidRDefault="00000000" w:rsidRPr="00000000" w14:paraId="00000258">
            <w:pPr>
              <w:rPr/>
            </w:pPr>
            <w:r w:rsidDel="00000000" w:rsidR="00000000" w:rsidRPr="00000000">
              <w:rPr>
                <w:rtl w:val="0"/>
              </w:rPr>
              <w:t xml:space="preserve">A single center's weather handled differently for forecasts published before 2020</w:t>
            </w:r>
          </w:p>
        </w:tc>
        <w:tc>
          <w:tcPr/>
          <w:p w:rsidR="00000000" w:rsidDel="00000000" w:rsidP="00000000" w:rsidRDefault="00000000" w:rsidRPr="00000000" w14:paraId="00000259">
            <w:pPr>
              <w:rPr/>
            </w:pPr>
            <w:r w:rsidDel="00000000" w:rsidR="00000000" w:rsidRPr="00000000">
              <w:rPr>
                <w:rtl w:val="0"/>
              </w:rPr>
              <w:t xml:space="preserve">Yes</w:t>
            </w:r>
          </w:p>
        </w:tc>
        <w:tc>
          <w:tcPr/>
          <w:p w:rsidR="00000000" w:rsidDel="00000000" w:rsidP="00000000" w:rsidRDefault="00000000" w:rsidRPr="00000000" w14:paraId="0000025A">
            <w:pPr>
              <w:rPr/>
            </w:pPr>
            <w:r w:rsidDel="00000000" w:rsidR="00000000" w:rsidRPr="00000000">
              <w:rPr>
                <w:rtl w:val="0"/>
              </w:rPr>
              <w:t xml:space="preserve">—</w:t>
            </w:r>
          </w:p>
        </w:tc>
        <w:tc>
          <w:tcPr/>
          <w:p w:rsidR="00000000" w:rsidDel="00000000" w:rsidP="00000000" w:rsidRDefault="00000000" w:rsidRPr="00000000" w14:paraId="0000025B">
            <w:pPr>
              <w:rPr/>
            </w:pPr>
            <w:r w:rsidDel="00000000" w:rsidR="00000000" w:rsidRPr="00000000">
              <w:rPr>
                <w:rtl w:val="0"/>
              </w:rPr>
              <w:t xml:space="preserve">About </w:t>
            </w:r>
            <w:r w:rsidDel="00000000" w:rsidR="00000000" w:rsidRPr="00000000">
              <w:rPr>
                <w:b w:val="1"/>
                <w:bCs w:val="1"/>
                <w:rtl w:val="0"/>
              </w:rPr>
              <w:t xml:space="preserve">finding</w:t>
            </w:r>
            <w:r w:rsidDel="00000000" w:rsidR="00000000" w:rsidRPr="00000000">
              <w:rPr>
                <w:rtl w:val="0"/>
              </w:rPr>
              <w:t xml:space="preserve"> the product. See the note below.</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On F26.</w:t>
      </w:r>
      <w:r w:rsidDel="00000000" w:rsidR="00000000" w:rsidRPr="00000000">
        <w:rPr>
          <w:rtl w:val="0"/>
        </w:rPr>
        <w:t xml:space="preserve"> SNFAC only, and only for archived forecasts published before 2020-05-01 — 488 forecasts across a single season, reachable only through the archive browser. Those forecasts carry no pointer to their weather product, so the widget falls back to looking weather up by center, zone and date. Belongs in the weather data source rather than in a page, so it stays one branch in one place.</w:t>
      </w:r>
    </w:p>
    <w:p w:rsidR="00000000" w:rsidDel="00000000" w:rsidP="00000000" w:rsidRDefault="00000000" w:rsidRPr="00000000" w14:paraId="0000025E">
      <w:pPr>
        <w:pStyle w:val="Heading2"/>
        <w:rPr/>
      </w:pPr>
      <w:bookmarkStart w:colFirst="0" w:colLast="0" w:name="_2imaioupz5e7" w:id="25"/>
      <w:bookmarkEnd w:id="25"/>
      <w:r w:rsidDel="00000000" w:rsidR="00000000" w:rsidRPr="00000000">
        <w:rPr>
          <w:rtl w:val="0"/>
        </w:rPr>
        <w:t xml:space="preserve">Stations</w:t>
      </w:r>
    </w:p>
    <w:p w:rsidR="00000000" w:rsidDel="00000000" w:rsidP="00000000" w:rsidRDefault="00000000" w:rsidRPr="00000000" w14:paraId="0000025F">
      <w:pPr>
        <w:rPr/>
      </w:pPr>
      <w:r w:rsidDel="00000000" w:rsidR="00000000" w:rsidRPr="00000000">
        <w:rPr>
          <w:rtl w:val="0"/>
        </w:rPr>
        <w:t xml:space="preserve">Largely already native on AvyWeb — station tables, graphs, downloads and accumulations shipped ahead of this project. These rows are new to this document; the parity ledger tracks stations only as a scope decision. Station data comes from a different source than the rest of the AFP products and is unaffected by the AFP's API rewrite.</w:t>
      </w:r>
    </w:p>
    <w:p w:rsidR="00000000" w:rsidDel="00000000" w:rsidP="00000000" w:rsidRDefault="00000000" w:rsidRPr="00000000" w14:paraId="00000260">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61">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62">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63">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64">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6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S1</w:t>
            </w:r>
          </w:p>
        </w:tc>
        <w:tc>
          <w:tcPr/>
          <w:p w:rsidR="00000000" w:rsidDel="00000000" w:rsidP="00000000" w:rsidRDefault="00000000" w:rsidRPr="00000000" w14:paraId="00000267">
            <w:pPr>
              <w:rPr/>
            </w:pPr>
            <w:r w:rsidDel="00000000" w:rsidR="00000000" w:rsidRPr="00000000">
              <w:rPr>
                <w:rtl w:val="0"/>
              </w:rPr>
              <w:t xml:space="preserve">Station map</w:t>
            </w:r>
          </w:p>
        </w:tc>
        <w:tc>
          <w:tcPr/>
          <w:p w:rsidR="00000000" w:rsidDel="00000000" w:rsidP="00000000" w:rsidRDefault="00000000" w:rsidRPr="00000000" w14:paraId="00000268">
            <w:pPr>
              <w:rPr/>
            </w:pPr>
            <w:r w:rsidDel="00000000" w:rsidR="00000000" w:rsidRPr="00000000">
              <w:rPr>
                <w:rtl w:val="0"/>
              </w:rPr>
              <w:t xml:space="preserve">Yes</w:t>
            </w:r>
          </w:p>
        </w:tc>
        <w:tc>
          <w:tcPr/>
          <w:p w:rsidR="00000000" w:rsidDel="00000000" w:rsidP="00000000" w:rsidRDefault="00000000" w:rsidRPr="00000000" w14:paraId="00000269">
            <w:pPr>
              <w:rPr/>
            </w:pPr>
            <w:r w:rsidDel="00000000" w:rsidR="00000000" w:rsidRPr="00000000">
              <w:rPr>
                <w:rtl w:val="0"/>
              </w:rPr>
              <w:t xml:space="preserve">—</w:t>
            </w:r>
          </w:p>
        </w:tc>
        <w:tc>
          <w:tcPr/>
          <w:p w:rsidR="00000000" w:rsidDel="00000000" w:rsidP="00000000" w:rsidRDefault="00000000" w:rsidRPr="00000000" w14:paraId="0000026A">
            <w:pPr>
              <w:rPr/>
            </w:pPr>
            <w:r w:rsidDel="00000000" w:rsidR="00000000" w:rsidRPr="00000000">
              <w:rPr>
                <w:rtl w:val="0"/>
              </w:rPr>
              <w:t xml:space="preserve">The last remaining stations widget surface on AvyWeb.</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S2</w:t>
            </w:r>
          </w:p>
        </w:tc>
        <w:tc>
          <w:tcPr/>
          <w:p w:rsidR="00000000" w:rsidDel="00000000" w:rsidP="00000000" w:rsidRDefault="00000000" w:rsidRPr="00000000" w14:paraId="0000026C">
            <w:pPr>
              <w:rPr/>
            </w:pPr>
            <w:r w:rsidDel="00000000" w:rsidR="00000000" w:rsidRPr="00000000">
              <w:rPr>
                <w:rtl w:val="0"/>
              </w:rPr>
              <w:t xml:space="preserve">Station tables, graphs, downloads, accumulations</w:t>
            </w:r>
          </w:p>
        </w:tc>
        <w:tc>
          <w:tcPr/>
          <w:p w:rsidR="00000000" w:rsidDel="00000000" w:rsidP="00000000" w:rsidRDefault="00000000" w:rsidRPr="00000000" w14:paraId="0000026D">
            <w:pPr>
              <w:rPr/>
            </w:pPr>
            <w:r w:rsidDel="00000000" w:rsidR="00000000" w:rsidRPr="00000000">
              <w:rPr>
                <w:rtl w:val="0"/>
              </w:rPr>
              <w:t xml:space="preserve">Done</w:t>
            </w:r>
          </w:p>
        </w:tc>
        <w:tc>
          <w:tcPr/>
          <w:p w:rsidR="00000000" w:rsidDel="00000000" w:rsidP="00000000" w:rsidRDefault="00000000" w:rsidRPr="00000000" w14:paraId="0000026E">
            <w:pPr>
              <w:rPr/>
            </w:pPr>
            <w:r w:rsidDel="00000000" w:rsidR="00000000" w:rsidRPr="00000000">
              <w:rPr>
                <w:rtl w:val="0"/>
              </w:rPr>
              <w:t xml:space="preserve">—</w:t>
            </w:r>
          </w:p>
        </w:tc>
        <w:tc>
          <w:tcPr/>
          <w:p w:rsidR="00000000" w:rsidDel="00000000" w:rsidP="00000000" w:rsidRDefault="00000000" w:rsidRPr="00000000" w14:paraId="0000026F">
            <w:pPr>
              <w:rPr/>
            </w:pPr>
            <w:r w:rsidDel="00000000" w:rsidR="00000000" w:rsidRPr="00000000">
              <w:rPr>
                <w:rtl w:val="0"/>
              </w:rPr>
              <w:t xml:space="preserve">Already native.</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S3</w:t>
            </w:r>
          </w:p>
        </w:tc>
        <w:tc>
          <w:tcPr/>
          <w:p w:rsidR="00000000" w:rsidDel="00000000" w:rsidP="00000000" w:rsidRDefault="00000000" w:rsidRPr="00000000" w14:paraId="00000271">
            <w:pPr>
              <w:rPr/>
            </w:pPr>
            <w:r w:rsidDel="00000000" w:rsidR="00000000" w:rsidRPr="00000000">
              <w:rPr>
                <w:rtl w:val="0"/>
              </w:rPr>
              <w:t xml:space="preserve">Generalize the shipped stations work beyond NWAC</w:t>
            </w:r>
          </w:p>
        </w:tc>
        <w:tc>
          <w:tcPr/>
          <w:p w:rsidR="00000000" w:rsidDel="00000000" w:rsidP="00000000" w:rsidRDefault="00000000" w:rsidRPr="00000000" w14:paraId="00000272">
            <w:pPr>
              <w:rPr/>
            </w:pPr>
            <w:r w:rsidDel="00000000" w:rsidR="00000000" w:rsidRPr="00000000">
              <w:rPr>
                <w:rtl w:val="0"/>
              </w:rPr>
              <w:t xml:space="preserve">Yes</w:t>
            </w:r>
          </w:p>
        </w:tc>
        <w:tc>
          <w:tcPr/>
          <w:p w:rsidR="00000000" w:rsidDel="00000000" w:rsidP="00000000" w:rsidRDefault="00000000" w:rsidRPr="00000000" w14:paraId="00000273">
            <w:pPr>
              <w:rPr/>
            </w:pPr>
            <w:r w:rsidDel="00000000" w:rsidR="00000000" w:rsidRPr="00000000">
              <w:rPr>
                <w:rtl w:val="0"/>
              </w:rPr>
              <w:t xml:space="preserve">Yes</w:t>
            </w:r>
          </w:p>
        </w:tc>
        <w:tc>
          <w:tcPr/>
          <w:p w:rsidR="00000000" w:rsidDel="00000000" w:rsidP="00000000" w:rsidRDefault="00000000" w:rsidRPr="00000000" w14:paraId="00000274">
            <w:pPr>
              <w:rPr/>
            </w:pPr>
            <w:r w:rsidDel="00000000" w:rsidR="00000000" w:rsidRPr="00000000">
              <w:rPr>
                <w:rtl w:val="0"/>
              </w:rPr>
              <w:t xml:space="preserve">The native stations work is currently NWAC-specific and needs generalizing for other centers.</w:t>
            </w:r>
          </w:p>
        </w:tc>
      </w:tr>
    </w:tbl>
    <w:p w:rsidR="00000000" w:rsidDel="00000000" w:rsidP="00000000" w:rsidRDefault="00000000" w:rsidRPr="00000000" w14:paraId="00000275">
      <w:pPr>
        <w:pStyle w:val="Heading2"/>
        <w:rPr/>
      </w:pPr>
      <w:bookmarkStart w:colFirst="0" w:colLast="0" w:name="_ez5cteffyrqg" w:id="26"/>
      <w:bookmarkEnd w:id="26"/>
      <w:r w:rsidDel="00000000" w:rsidR="00000000" w:rsidRPr="00000000">
        <w:rPr>
          <w:rtl w:val="0"/>
        </w:rPr>
        <w:t xml:space="preserve">Media</w:t>
      </w:r>
    </w:p>
    <w:p w:rsidR="00000000" w:rsidDel="00000000" w:rsidP="00000000" w:rsidRDefault="00000000" w:rsidRPr="00000000" w14:paraId="00000276">
      <w:pPr>
        <w:rPr/>
      </w:pPr>
      <w:r w:rsidDel="00000000" w:rsidR="00000000" w:rsidRPr="00000000">
        <w:rPr>
          <w:rtl w:val="0"/>
        </w:rPr>
        <w:t xml:space="preserve">The rows below are the </w:t>
      </w:r>
      <w:r w:rsidDel="00000000" w:rsidR="00000000" w:rsidRPr="00000000">
        <w:rPr>
          <w:b w:val="1"/>
          <w:bCs w:val="1"/>
          <w:rtl w:val="0"/>
        </w:rPr>
        <w:t xml:space="preserve">standalone media widget</w:t>
      </w:r>
      <w:r w:rsidDel="00000000" w:rsidR="00000000" w:rsidRPr="00000000">
        <w:rPr>
          <w:rtl w:val="0"/>
        </w:rPr>
        <w:t xml:space="preserve">, which is </w:t>
      </w:r>
      <w:r w:rsidDel="00000000" w:rsidR="00000000" w:rsidRPr="00000000">
        <w:rPr>
          <w:b w:val="1"/>
          <w:bCs w:val="1"/>
          <w:rtl w:val="0"/>
        </w:rPr>
        <w:t xml:space="preserve">not being rebuilt</w:t>
      </w:r>
      <w:r w:rsidDel="00000000" w:rsidR="00000000" w:rsidRPr="00000000">
        <w:rPr>
          <w:rtl w:val="0"/>
        </w:rPr>
        <w:t xml:space="preserve">. AvyWeb's own gallery — a media collection with a grid, lightbox and zoomable images — already covers this case better, so the existing NACMediaBlock stays in place.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Media inside a forecast (F20) is a separate matter and </w:t>
      </w:r>
      <w:r w:rsidDel="00000000" w:rsidR="00000000" w:rsidRPr="00000000">
        <w:rPr>
          <w:b w:val="1"/>
          <w:bCs w:val="1"/>
          <w:rtl w:val="0"/>
        </w:rPr>
        <w:t xml:space="preserve">is</w:t>
      </w:r>
      <w:r w:rsidDel="00000000" w:rsidR="00000000" w:rsidRPr="00000000">
        <w:rPr>
          <w:rtl w:val="0"/>
        </w:rPr>
        <w:t xml:space="preserve"> in scope: it arrives with the forecast and cannot come from AvyWeb's gallery.</w:t>
      </w:r>
    </w:p>
    <w:p w:rsidR="00000000" w:rsidDel="00000000" w:rsidP="00000000" w:rsidRDefault="00000000" w:rsidRPr="00000000" w14:paraId="0000027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7A">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7B">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7C">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7D">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7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D1</w:t>
            </w:r>
          </w:p>
        </w:tc>
        <w:tc>
          <w:tcPr/>
          <w:p w:rsidR="00000000" w:rsidDel="00000000" w:rsidP="00000000" w:rsidRDefault="00000000" w:rsidRPr="00000000" w14:paraId="00000280">
            <w:pPr>
              <w:rPr/>
            </w:pPr>
            <w:r w:rsidDel="00000000" w:rsidR="00000000" w:rsidRPr="00000000">
              <w:rPr>
                <w:rtl w:val="0"/>
              </w:rPr>
              <w:t xml:space="preserve">Carousel mode — the 8 most recent items</w:t>
            </w:r>
          </w:p>
        </w:tc>
        <w:tc>
          <w:tcPr/>
          <w:p w:rsidR="00000000" w:rsidDel="00000000" w:rsidP="00000000" w:rsidRDefault="00000000" w:rsidRPr="00000000" w14:paraId="00000281">
            <w:pPr>
              <w:rPr/>
            </w:pPr>
            <w:r w:rsidDel="00000000" w:rsidR="00000000" w:rsidRPr="00000000">
              <w:rPr>
                <w:rtl w:val="0"/>
              </w:rPr>
              <w:t xml:space="preserve">No</w:t>
            </w:r>
          </w:p>
        </w:tc>
        <w:tc>
          <w:tcPr/>
          <w:p w:rsidR="00000000" w:rsidDel="00000000" w:rsidP="00000000" w:rsidRDefault="00000000" w:rsidRPr="00000000" w14:paraId="00000282">
            <w:pPr>
              <w:rPr/>
            </w:pPr>
            <w:r w:rsidDel="00000000" w:rsidR="00000000" w:rsidRPr="00000000">
              <w:rPr>
                <w:rtl w:val="0"/>
              </w:rPr>
              <w:t xml:space="preserve">—</w:t>
            </w:r>
          </w:p>
        </w:tc>
        <w:tc>
          <w:tcPr/>
          <w:p w:rsidR="00000000" w:rsidDel="00000000" w:rsidP="00000000" w:rsidRDefault="00000000" w:rsidRPr="00000000" w14:paraId="00000283">
            <w:pPr>
              <w:rPr/>
            </w:pPr>
            <w:r w:rsidDel="00000000" w:rsidR="00000000" w:rsidRPr="00000000">
              <w:rPr>
                <w:rtl w:val="0"/>
              </w:rPr>
              <w:t xml:space="preserve">Covered better by AvyWeb's own gallery block.</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D2</w:t>
            </w:r>
          </w:p>
        </w:tc>
        <w:tc>
          <w:tcPr/>
          <w:p w:rsidR="00000000" w:rsidDel="00000000" w:rsidP="00000000" w:rsidRDefault="00000000" w:rsidRPr="00000000" w14:paraId="00000285">
            <w:pPr>
              <w:rPr/>
            </w:pPr>
            <w:r w:rsidDel="00000000" w:rsidR="00000000" w:rsidRPr="00000000">
              <w:rPr>
                <w:rtl w:val="0"/>
              </w:rPr>
              <w:t xml:space="preserve">Grid mode — date, type and text filters, responsive column count</w:t>
            </w:r>
          </w:p>
        </w:tc>
        <w:tc>
          <w:tcPr/>
          <w:p w:rsidR="00000000" w:rsidDel="00000000" w:rsidP="00000000" w:rsidRDefault="00000000" w:rsidRPr="00000000" w14:paraId="00000286">
            <w:pPr>
              <w:rPr/>
            </w:pPr>
            <w:r w:rsidDel="00000000" w:rsidR="00000000" w:rsidRPr="00000000">
              <w:rPr>
                <w:rtl w:val="0"/>
              </w:rPr>
              <w:t xml:space="preserve">No</w:t>
            </w:r>
          </w:p>
        </w:tc>
        <w:tc>
          <w:tcPr/>
          <w:p w:rsidR="00000000" w:rsidDel="00000000" w:rsidP="00000000" w:rsidRDefault="00000000" w:rsidRPr="00000000" w14:paraId="00000287">
            <w:pPr>
              <w:rPr/>
            </w:pPr>
            <w:r w:rsidDel="00000000" w:rsidR="00000000" w:rsidRPr="00000000">
              <w:rPr>
                <w:rtl w:val="0"/>
              </w:rPr>
              <w:t xml:space="preserve">—</w:t>
            </w:r>
          </w:p>
        </w:tc>
        <w:tc>
          <w:tcPr/>
          <w:p w:rsidR="00000000" w:rsidDel="00000000" w:rsidP="00000000" w:rsidRDefault="00000000" w:rsidRPr="00000000" w14:paraId="00000288">
            <w:pPr>
              <w:rPr/>
            </w:pPr>
            <w:r w:rsidDel="00000000" w:rsidR="00000000" w:rsidRPr="00000000">
              <w:rPr>
                <w:rtl w:val="0"/>
              </w:rPr>
              <w:t xml:space="preserve">Same.</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D3</w:t>
            </w:r>
          </w:p>
        </w:tc>
        <w:tc>
          <w:tcPr/>
          <w:p w:rsidR="00000000" w:rsidDel="00000000" w:rsidP="00000000" w:rsidRDefault="00000000" w:rsidRPr="00000000" w14:paraId="0000028A">
            <w:pPr>
              <w:rPr/>
            </w:pPr>
            <w:r w:rsidDel="00000000" w:rsidR="00000000" w:rsidRPr="00000000">
              <w:rPr>
                <w:rtl w:val="0"/>
              </w:rPr>
              <w:t xml:space="preserve">Lightbox — images and YouTube embeds</w:t>
            </w:r>
          </w:p>
        </w:tc>
        <w:tc>
          <w:tcPr/>
          <w:p w:rsidR="00000000" w:rsidDel="00000000" w:rsidP="00000000" w:rsidRDefault="00000000" w:rsidRPr="00000000" w14:paraId="0000028B">
            <w:pPr>
              <w:rPr/>
            </w:pPr>
            <w:r w:rsidDel="00000000" w:rsidR="00000000" w:rsidRPr="00000000">
              <w:rPr>
                <w:rtl w:val="0"/>
              </w:rPr>
              <w:t xml:space="preserve">Yes</w:t>
            </w:r>
          </w:p>
        </w:tc>
        <w:tc>
          <w:tcPr/>
          <w:p w:rsidR="00000000" w:rsidDel="00000000" w:rsidP="00000000" w:rsidRDefault="00000000" w:rsidRPr="00000000" w14:paraId="0000028C">
            <w:pPr>
              <w:rPr/>
            </w:pPr>
            <w:r w:rsidDel="00000000" w:rsidR="00000000" w:rsidRPr="00000000">
              <w:rPr>
                <w:rtl w:val="0"/>
              </w:rPr>
              <w:t xml:space="preserve">—</w:t>
            </w:r>
          </w:p>
        </w:tc>
        <w:tc>
          <w:tcPr/>
          <w:p w:rsidR="00000000" w:rsidDel="00000000" w:rsidP="00000000" w:rsidRDefault="00000000" w:rsidRPr="00000000" w14:paraId="0000028D">
            <w:pPr>
              <w:rPr/>
            </w:pPr>
            <w:r w:rsidDel="00000000" w:rsidR="00000000" w:rsidRPr="00000000">
              <w:rPr>
                <w:rtl w:val="0"/>
              </w:rPr>
              <w:t xml:space="preserve">Needed for forecast media.</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D4</w:t>
            </w:r>
          </w:p>
        </w:tc>
        <w:tc>
          <w:tcPr/>
          <w:p w:rsidR="00000000" w:rsidDel="00000000" w:rsidP="00000000" w:rsidRDefault="00000000" w:rsidRPr="00000000" w14:paraId="0000028F">
            <w:pPr>
              <w:rPr/>
            </w:pPr>
            <w:r w:rsidDel="00000000" w:rsidR="00000000" w:rsidRPr="00000000">
              <w:rPr>
                <w:rtl w:val="0"/>
              </w:rPr>
              <w:t xml:space="preserve">Empty and loading states</w:t>
            </w:r>
          </w:p>
        </w:tc>
        <w:tc>
          <w:tcPr/>
          <w:p w:rsidR="00000000" w:rsidDel="00000000" w:rsidP="00000000" w:rsidRDefault="00000000" w:rsidRPr="00000000" w14:paraId="00000290">
            <w:pPr>
              <w:rPr/>
            </w:pPr>
            <w:r w:rsidDel="00000000" w:rsidR="00000000" w:rsidRPr="00000000">
              <w:rPr>
                <w:rtl w:val="0"/>
              </w:rPr>
              <w:t xml:space="preserve">No</w:t>
            </w:r>
          </w:p>
        </w:tc>
        <w:tc>
          <w:tcPr/>
          <w:p w:rsidR="00000000" w:rsidDel="00000000" w:rsidP="00000000" w:rsidRDefault="00000000" w:rsidRPr="00000000" w14:paraId="00000291">
            <w:pPr>
              <w:rPr/>
            </w:pPr>
            <w:r w:rsidDel="00000000" w:rsidR="00000000" w:rsidRPr="00000000">
              <w:rPr>
                <w:rtl w:val="0"/>
              </w:rPr>
              <w:t xml:space="preserve">—</w:t>
            </w:r>
          </w:p>
        </w:tc>
        <w:tc>
          <w:tcPr/>
          <w:p w:rsidR="00000000" w:rsidDel="00000000" w:rsidP="00000000" w:rsidRDefault="00000000" w:rsidRPr="00000000" w14:paraId="00000292">
            <w:pPr>
              <w:rPr/>
            </w:pPr>
            <w:r w:rsidDel="00000000" w:rsidR="00000000" w:rsidRPr="00000000">
              <w:rPr>
                <w:rtl w:val="0"/>
              </w:rPr>
              <w:t xml:space="preserve">Same.</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D5</w:t>
            </w:r>
          </w:p>
        </w:tc>
        <w:tc>
          <w:tcPr/>
          <w:p w:rsidR="00000000" w:rsidDel="00000000" w:rsidP="00000000" w:rsidRDefault="00000000" w:rsidRPr="00000000" w14:paraId="00000294">
            <w:pPr>
              <w:rPr/>
            </w:pPr>
            <w:r w:rsidDel="00000000" w:rsidR="00000000" w:rsidRPr="00000000">
              <w:rPr>
                <w:rtl w:val="0"/>
              </w:rPr>
              <w:t xml:space="preserve">Media URLs arrive in several different shapes depending on type</w:t>
            </w:r>
          </w:p>
        </w:tc>
        <w:tc>
          <w:tcPr/>
          <w:p w:rsidR="00000000" w:rsidDel="00000000" w:rsidP="00000000" w:rsidRDefault="00000000" w:rsidRPr="00000000" w14:paraId="00000295">
            <w:pPr>
              <w:rPr/>
            </w:pPr>
            <w:r w:rsidDel="00000000" w:rsidR="00000000" w:rsidRPr="00000000">
              <w:rPr>
                <w:rtl w:val="0"/>
              </w:rPr>
              <w:t xml:space="preserve">Yes</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Needed for forecast media. An object for images, PDFs and links, but a bare video id </w:t>
            </w:r>
            <w:r w:rsidDel="00000000" w:rsidR="00000000" w:rsidRPr="00000000">
              <w:rPr>
                <w:b w:val="1"/>
                <w:bCs w:val="1"/>
                <w:rtl w:val="0"/>
              </w:rPr>
              <w:t xml:space="preserve">or</w:t>
            </w:r>
            <w:r w:rsidDel="00000000" w:rsidR="00000000" w:rsidRPr="00000000">
              <w:rPr>
                <w:rtl w:val="0"/>
              </w:rPr>
              <w:t xml:space="preserve"> an object for video — and the video variant is the one we have no recorded example of.</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D6</w:t>
            </w:r>
          </w:p>
        </w:tc>
        <w:tc>
          <w:tcPr/>
          <w:p w:rsidR="00000000" w:rsidDel="00000000" w:rsidP="00000000" w:rsidRDefault="00000000" w:rsidRPr="00000000" w14:paraId="00000299">
            <w:pPr>
              <w:rPr/>
            </w:pPr>
            <w:r w:rsidDel="00000000" w:rsidR="00000000" w:rsidRPr="00000000">
              <w:rPr>
                <w:rtl w:val="0"/>
              </w:rPr>
              <w:t xml:space="preserve">Lightbox indexing skips non-image items, so it diverges from the grid position</w:t>
            </w:r>
          </w:p>
        </w:tc>
        <w:tc>
          <w:tcPr/>
          <w:p w:rsidR="00000000" w:rsidDel="00000000" w:rsidP="00000000" w:rsidRDefault="00000000" w:rsidRPr="00000000" w14:paraId="0000029A">
            <w:pPr>
              <w:rPr/>
            </w:pPr>
            <w:r w:rsidDel="00000000" w:rsidR="00000000" w:rsidRPr="00000000">
              <w:rPr>
                <w:rtl w:val="0"/>
              </w:rPr>
              <w:t xml:space="preserve">No</w:t>
            </w:r>
          </w:p>
        </w:tc>
        <w:tc>
          <w:tcPr/>
          <w:p w:rsidR="00000000" w:rsidDel="00000000" w:rsidP="00000000" w:rsidRDefault="00000000" w:rsidRPr="00000000" w14:paraId="0000029B">
            <w:pPr>
              <w:rPr/>
            </w:pPr>
            <w:r w:rsidDel="00000000" w:rsidR="00000000" w:rsidRPr="00000000">
              <w:rPr>
                <w:rtl w:val="0"/>
              </w:rPr>
              <w:t xml:space="preserve">—</w:t>
            </w:r>
          </w:p>
        </w:tc>
        <w:tc>
          <w:tcPr/>
          <w:p w:rsidR="00000000" w:rsidDel="00000000" w:rsidP="00000000" w:rsidRDefault="00000000" w:rsidRPr="00000000" w14:paraId="0000029C">
            <w:pPr>
              <w:rPr/>
            </w:pPr>
            <w:r w:rsidDel="00000000" w:rsidR="00000000" w:rsidRPr="00000000">
              <w:rPr>
                <w:rtl w:val="0"/>
              </w:rPr>
              <w:t xml:space="preserve">Only mattered if the standalone grid were rebuilt.</w:t>
            </w:r>
          </w:p>
        </w:tc>
      </w:tr>
    </w:tbl>
    <w:p w:rsidR="00000000" w:rsidDel="00000000" w:rsidP="00000000" w:rsidRDefault="00000000" w:rsidRPr="00000000" w14:paraId="0000029D">
      <w:pPr>
        <w:pStyle w:val="Heading2"/>
        <w:rPr/>
      </w:pPr>
      <w:bookmarkStart w:colFirst="0" w:colLast="0" w:name="_gfflgqmigfqr" w:id="27"/>
      <w:bookmarkEnd w:id="27"/>
      <w:r w:rsidDel="00000000" w:rsidR="00000000" w:rsidRPr="00000000">
        <w:rPr>
          <w:rtl w:val="0"/>
        </w:rPr>
        <w:t xml:space="preserve">Cross-cutting</w:t>
      </w:r>
    </w:p>
    <w:p w:rsidR="00000000" w:rsidDel="00000000" w:rsidP="00000000" w:rsidRDefault="00000000" w:rsidRPr="00000000" w14:paraId="0000029E">
      <w:pPr>
        <w:rPr/>
      </w:pPr>
      <w:r w:rsidDel="00000000" w:rsidR="00000000" w:rsidRPr="00000000">
        <w:rPr>
          <w:rtl w:val="0"/>
        </w:rPr>
        <w:t xml:space="preserve">Behaviors that aren't owned by a single widget. Some are widget parity; some are obligations that only exist because the pages are ours now.</w:t>
      </w:r>
    </w:p>
    <w:p w:rsidR="00000000" w:rsidDel="00000000" w:rsidP="00000000" w:rsidRDefault="00000000" w:rsidRPr="00000000" w14:paraId="0000029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A0">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A1">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A2">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A3">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A4">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X1</w:t>
            </w:r>
          </w:p>
        </w:tc>
        <w:tc>
          <w:tcPr/>
          <w:p w:rsidR="00000000" w:rsidDel="00000000" w:rsidP="00000000" w:rsidRDefault="00000000" w:rsidRPr="00000000" w14:paraId="000002A6">
            <w:pPr>
              <w:rPr/>
            </w:pPr>
            <w:r w:rsidDel="00000000" w:rsidR="00000000" w:rsidRPr="00000000">
              <w:rPr>
                <w:rtl w:val="0"/>
              </w:rPr>
              <w:t xml:space="preserve">Danger scale, colors and icons match the legacy widgets</w:t>
            </w:r>
          </w:p>
        </w:tc>
        <w:tc>
          <w:tcPr/>
          <w:p w:rsidR="00000000" w:rsidDel="00000000" w:rsidP="00000000" w:rsidRDefault="00000000" w:rsidRPr="00000000" w14:paraId="000002A7">
            <w:pPr>
              <w:rPr/>
            </w:pPr>
            <w:r w:rsidDel="00000000" w:rsidR="00000000" w:rsidRPr="00000000">
              <w:rPr>
                <w:rtl w:val="0"/>
              </w:rPr>
              <w:t xml:space="preserve">Yes</w:t>
            </w:r>
          </w:p>
        </w:tc>
        <w:tc>
          <w:tcPr/>
          <w:p w:rsidR="00000000" w:rsidDel="00000000" w:rsidP="00000000" w:rsidRDefault="00000000" w:rsidRPr="00000000" w14:paraId="000002A8">
            <w:pPr>
              <w:rPr/>
            </w:pPr>
            <w:r w:rsidDel="00000000" w:rsidR="00000000" w:rsidRPr="00000000">
              <w:rPr>
                <w:rtl w:val="0"/>
              </w:rPr>
              <w:t xml:space="preserve">—</w:t>
            </w:r>
          </w:p>
        </w:tc>
        <w:tc>
          <w:tcPr/>
          <w:p w:rsidR="00000000" w:rsidDel="00000000" w:rsidP="00000000" w:rsidRDefault="00000000" w:rsidRPr="00000000" w14:paraId="000002A9">
            <w:pPr>
              <w:rPr/>
            </w:pPr>
            <w:r w:rsidDel="00000000" w:rsidR="00000000" w:rsidRPr="00000000">
              <w:rPr>
                <w:rtl w:val="0"/>
              </w:rPr>
              <w:t xml:space="preserve">Non-negotiable: readers recognize these.</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X2</w:t>
            </w:r>
          </w:p>
        </w:tc>
        <w:tc>
          <w:tcPr/>
          <w:p w:rsidR="00000000" w:rsidDel="00000000" w:rsidP="00000000" w:rsidRDefault="00000000" w:rsidRPr="00000000" w14:paraId="000002AB">
            <w:pPr>
              <w:rPr/>
            </w:pPr>
            <w:r w:rsidDel="00000000" w:rsidR="00000000" w:rsidRPr="00000000">
              <w:rPr>
                <w:rtl w:val="0"/>
              </w:rPr>
              <w:t xml:space="preserve">All times shown in the center's local time</w:t>
            </w:r>
          </w:p>
        </w:tc>
        <w:tc>
          <w:tcPr/>
          <w:p w:rsidR="00000000" w:rsidDel="00000000" w:rsidP="00000000" w:rsidRDefault="00000000" w:rsidRPr="00000000" w14:paraId="000002AC">
            <w:pPr>
              <w:rPr/>
            </w:pPr>
            <w:r w:rsidDel="00000000" w:rsidR="00000000" w:rsidRPr="00000000">
              <w:rPr>
                <w:rtl w:val="0"/>
              </w:rPr>
              <w:t xml:space="preserve">Yes</w:t>
            </w:r>
          </w:p>
        </w:tc>
        <w:tc>
          <w:tcPr/>
          <w:p w:rsidR="00000000" w:rsidDel="00000000" w:rsidP="00000000" w:rsidRDefault="00000000" w:rsidRPr="00000000" w14:paraId="000002AD">
            <w:pPr>
              <w:rPr/>
            </w:pPr>
            <w:r w:rsidDel="00000000" w:rsidR="00000000" w:rsidRPr="00000000">
              <w:rPr>
                <w:rtl w:val="0"/>
              </w:rPr>
              <w:t xml:space="preserve">—</w:t>
            </w:r>
          </w:p>
        </w:tc>
        <w:tc>
          <w:tcPr/>
          <w:p w:rsidR="00000000" w:rsidDel="00000000" w:rsidP="00000000" w:rsidRDefault="00000000" w:rsidRPr="00000000" w14:paraId="000002AE">
            <w:pPr>
              <w:rPr/>
            </w:pP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X3</w:t>
            </w:r>
          </w:p>
        </w:tc>
        <w:tc>
          <w:tcPr/>
          <w:p w:rsidR="00000000" w:rsidDel="00000000" w:rsidP="00000000" w:rsidRDefault="00000000" w:rsidRPr="00000000" w14:paraId="000002B0">
            <w:pPr>
              <w:rPr/>
            </w:pPr>
            <w:r w:rsidDel="00000000" w:rsidR="00000000" w:rsidRPr="00000000">
              <w:rPr>
                <w:rtl w:val="0"/>
              </w:rPr>
              <w:t xml:space="preserve">The noon valid-date cutover applies consistently across products</w:t>
            </w:r>
          </w:p>
        </w:tc>
        <w:tc>
          <w:tcPr/>
          <w:p w:rsidR="00000000" w:rsidDel="00000000" w:rsidP="00000000" w:rsidRDefault="00000000" w:rsidRPr="00000000" w14:paraId="000002B1">
            <w:pPr>
              <w:rPr/>
            </w:pPr>
            <w:r w:rsidDel="00000000" w:rsidR="00000000" w:rsidRPr="00000000">
              <w:rPr>
                <w:rtl w:val="0"/>
              </w:rPr>
              <w:t xml:space="preserve">Yes</w:t>
            </w:r>
          </w:p>
        </w:tc>
        <w:tc>
          <w:tcPr/>
          <w:p w:rsidR="00000000" w:rsidDel="00000000" w:rsidP="00000000" w:rsidRDefault="00000000" w:rsidRPr="00000000" w14:paraId="000002B2">
            <w:pPr>
              <w:rPr/>
            </w:pPr>
            <w:r w:rsidDel="00000000" w:rsidR="00000000" w:rsidRPr="00000000">
              <w:rPr>
                <w:rtl w:val="0"/>
              </w:rPr>
              <w:t xml:space="preserve">—</w:t>
            </w:r>
          </w:p>
        </w:tc>
        <w:tc>
          <w:tcPr/>
          <w:p w:rsidR="00000000" w:rsidDel="00000000" w:rsidP="00000000" w:rsidRDefault="00000000" w:rsidRPr="00000000" w14:paraId="000002B3">
            <w:pPr>
              <w:rPr/>
            </w:pPr>
            <w:r w:rsidDel="00000000" w:rsidR="00000000" w:rsidRPr="00000000">
              <w:rPr>
                <w:rtl w:val="0"/>
              </w:rPr>
              <w:t xml:space="preserve">Same rule as F23, applied everywhere.</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X4</w:t>
            </w:r>
          </w:p>
        </w:tc>
        <w:tc>
          <w:tcPr/>
          <w:p w:rsidR="00000000" w:rsidDel="00000000" w:rsidP="00000000" w:rsidRDefault="00000000" w:rsidRPr="00000000" w14:paraId="000002B5">
            <w:pPr>
              <w:rPr/>
            </w:pPr>
            <w:r w:rsidDel="00000000" w:rsidR="00000000" w:rsidRPr="00000000">
              <w:rPr>
                <w:rtl w:val="0"/>
              </w:rPr>
              <w:t xml:space="preserve">Usage analytics</w:t>
            </w:r>
          </w:p>
        </w:tc>
        <w:tc>
          <w:tcPr/>
          <w:p w:rsidR="00000000" w:rsidDel="00000000" w:rsidP="00000000" w:rsidRDefault="00000000" w:rsidRPr="00000000" w14:paraId="000002B6">
            <w:pPr>
              <w:rPr/>
            </w:pPr>
            <w:r w:rsidDel="00000000" w:rsidR="00000000" w:rsidRPr="00000000">
              <w:rPr>
                <w:rtl w:val="0"/>
              </w:rPr>
              <w:t xml:space="preserve">Differs</w:t>
            </w:r>
          </w:p>
        </w:tc>
        <w:tc>
          <w:tcPr/>
          <w:p w:rsidR="00000000" w:rsidDel="00000000" w:rsidP="00000000" w:rsidRDefault="00000000" w:rsidRPr="00000000" w14:paraId="000002B7">
            <w:pPr>
              <w:rPr/>
            </w:pPr>
            <w:r w:rsidDel="00000000" w:rsidR="00000000" w:rsidRPr="00000000">
              <w:rPr>
                <w:rtl w:val="0"/>
              </w:rPr>
              <w:t xml:space="preserve">—</w:t>
            </w:r>
          </w:p>
        </w:tc>
        <w:tc>
          <w:tcPr/>
          <w:p w:rsidR="00000000" w:rsidDel="00000000" w:rsidP="00000000" w:rsidRDefault="00000000" w:rsidRPr="00000000" w14:paraId="000002B8">
            <w:pPr>
              <w:rPr/>
            </w:pPr>
            <w:r w:rsidDel="00000000" w:rsidR="00000000" w:rsidRPr="00000000">
              <w:rPr>
                <w:rtl w:val="0"/>
              </w:rPr>
              <w:t xml:space="preserve">The widgets report to Google Analytics; native pages report to PostHog, which AvyWeb already uses. Same capability, different destination.</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X5</w:t>
            </w:r>
          </w:p>
        </w:tc>
        <w:tc>
          <w:tcPr/>
          <w:p w:rsidR="00000000" w:rsidDel="00000000" w:rsidP="00000000" w:rsidRDefault="00000000" w:rsidRPr="00000000" w14:paraId="000002BA">
            <w:pPr>
              <w:rPr/>
            </w:pPr>
            <w:r w:rsidDel="00000000" w:rsidR="00000000" w:rsidRPr="00000000">
              <w:rPr>
                <w:rtl w:val="0"/>
              </w:rPr>
              <w:t xml:space="preserve">Freshness — a corrected or withdrawn forecast reaches readers immediately</w:t>
            </w:r>
          </w:p>
        </w:tc>
        <w:tc>
          <w:tcPr/>
          <w:p w:rsidR="00000000" w:rsidDel="00000000" w:rsidP="00000000" w:rsidRDefault="00000000" w:rsidRPr="00000000" w14:paraId="000002BB">
            <w:pPr>
              <w:rPr/>
            </w:pPr>
            <w:r w:rsidDel="00000000" w:rsidR="00000000" w:rsidRPr="00000000">
              <w:rPr>
                <w:rtl w:val="0"/>
              </w:rPr>
              <w:t xml:space="preserve">Yes</w:t>
            </w:r>
          </w:p>
        </w:tc>
        <w:tc>
          <w:tcPr/>
          <w:p w:rsidR="00000000" w:rsidDel="00000000" w:rsidP="00000000" w:rsidRDefault="00000000" w:rsidRPr="00000000" w14:paraId="000002BC">
            <w:pPr>
              <w:rPr/>
            </w:pPr>
            <w:r w:rsidDel="00000000" w:rsidR="00000000" w:rsidRPr="00000000">
              <w:rPr>
                <w:rtl w:val="0"/>
              </w:rPr>
              <w:t xml:space="preserve">—</w:t>
            </w:r>
          </w:p>
        </w:tc>
        <w:tc>
          <w:tcPr/>
          <w:p w:rsidR="00000000" w:rsidDel="00000000" w:rsidP="00000000" w:rsidRDefault="00000000" w:rsidRPr="00000000" w14:paraId="000002BD">
            <w:pPr>
              <w:rPr/>
            </w:pPr>
            <w:r w:rsidDel="00000000" w:rsidR="00000000" w:rsidRPr="00000000">
              <w:rPr>
                <w:rtl w:val="0"/>
              </w:rPr>
              <w:t xml:space="preserve">Not a widget behavior. A native-only obligation created by pre-generating pages, and the safety-critical part of the system.</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X6</w:t>
            </w:r>
          </w:p>
        </w:tc>
        <w:tc>
          <w:tcPr/>
          <w:p w:rsidR="00000000" w:rsidDel="00000000" w:rsidP="00000000" w:rsidRDefault="00000000" w:rsidRPr="00000000" w14:paraId="000002BF">
            <w:pPr>
              <w:rPr/>
            </w:pPr>
            <w:r w:rsidDel="00000000" w:rsidR="00000000" w:rsidRPr="00000000">
              <w:rPr>
                <w:rtl w:val="0"/>
              </w:rPr>
              <w:t xml:space="preserve">Expired or withdrawn forecasts are visibly marked as such</w:t>
            </w:r>
          </w:p>
        </w:tc>
        <w:tc>
          <w:tcPr/>
          <w:p w:rsidR="00000000" w:rsidDel="00000000" w:rsidP="00000000" w:rsidRDefault="00000000" w:rsidRPr="00000000" w14:paraId="000002C0">
            <w:pPr>
              <w:rPr/>
            </w:pPr>
            <w:r w:rsidDel="00000000" w:rsidR="00000000" w:rsidRPr="00000000">
              <w:rPr>
                <w:rtl w:val="0"/>
              </w:rPr>
              <w:t xml:space="preserve">Yes</w:t>
            </w:r>
          </w:p>
        </w:tc>
        <w:tc>
          <w:tcPr/>
          <w:p w:rsidR="00000000" w:rsidDel="00000000" w:rsidP="00000000" w:rsidRDefault="00000000" w:rsidRPr="00000000" w14:paraId="000002C1">
            <w:pPr>
              <w:rPr/>
            </w:pPr>
            <w:r w:rsidDel="00000000" w:rsidR="00000000" w:rsidRPr="00000000">
              <w:rPr>
                <w:rtl w:val="0"/>
              </w:rPr>
              <w:t xml:space="preserve">—</w:t>
            </w:r>
          </w:p>
        </w:tc>
        <w:tc>
          <w:tcPr/>
          <w:p w:rsidR="00000000" w:rsidDel="00000000" w:rsidP="00000000" w:rsidRDefault="00000000" w:rsidRPr="00000000" w14:paraId="000002C2">
            <w:pPr>
              <w:rPr/>
            </w:pP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X7</w:t>
            </w:r>
          </w:p>
        </w:tc>
        <w:tc>
          <w:tcPr/>
          <w:p w:rsidR="00000000" w:rsidDel="00000000" w:rsidP="00000000" w:rsidRDefault="00000000" w:rsidRPr="00000000" w14:paraId="000002C4">
            <w:pPr>
              <w:rPr/>
            </w:pPr>
            <w:r w:rsidDel="00000000" w:rsidR="00000000" w:rsidRPr="00000000">
              <w:rPr>
                <w:rtl w:val="0"/>
              </w:rPr>
              <w:t xml:space="preserve">Link previews and social cards reflect the current forecast</w:t>
            </w:r>
          </w:p>
        </w:tc>
        <w:tc>
          <w:tcPr/>
          <w:p w:rsidR="00000000" w:rsidDel="00000000" w:rsidP="00000000" w:rsidRDefault="00000000" w:rsidRPr="00000000" w14:paraId="000002C5">
            <w:pPr>
              <w:rPr/>
            </w:pPr>
            <w:r w:rsidDel="00000000" w:rsidR="00000000" w:rsidRPr="00000000">
              <w:rPr>
                <w:rtl w:val="0"/>
              </w:rPr>
              <w:t xml:space="preserve">Yes</w:t>
            </w:r>
          </w:p>
        </w:tc>
        <w:tc>
          <w:tcPr/>
          <w:p w:rsidR="00000000" w:rsidDel="00000000" w:rsidP="00000000" w:rsidRDefault="00000000" w:rsidRPr="00000000" w14:paraId="000002C6">
            <w:pPr>
              <w:rPr/>
            </w:pPr>
            <w:r w:rsidDel="00000000" w:rsidR="00000000" w:rsidRPr="00000000">
              <w:rPr>
                <w:rtl w:val="0"/>
              </w:rPr>
              <w:t xml:space="preserve">—</w:t>
            </w:r>
          </w:p>
        </w:tc>
        <w:tc>
          <w:tcPr/>
          <w:p w:rsidR="00000000" w:rsidDel="00000000" w:rsidP="00000000" w:rsidRDefault="00000000" w:rsidRPr="00000000" w14:paraId="000002C7">
            <w:pPr>
              <w:rPr/>
            </w:pPr>
            <w:r w:rsidDel="00000000" w:rsidR="00000000" w:rsidRPr="00000000">
              <w:rPr>
                <w:rtl w:val="0"/>
              </w:rPr>
              <w:t xml:space="preserve">Newly possible because the page is ours.</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X8</w:t>
            </w:r>
          </w:p>
        </w:tc>
        <w:tc>
          <w:tcPr/>
          <w:p w:rsidR="00000000" w:rsidDel="00000000" w:rsidP="00000000" w:rsidRDefault="00000000" w:rsidRPr="00000000" w14:paraId="000002C9">
            <w:pPr>
              <w:rPr/>
            </w:pPr>
            <w:r w:rsidDel="00000000" w:rsidR="00000000" w:rsidRPr="00000000">
              <w:rPr>
                <w:rtl w:val="0"/>
              </w:rPr>
              <w:t xml:space="preserve">Works at phone width</w:t>
            </w:r>
          </w:p>
        </w:tc>
        <w:tc>
          <w:tcPr/>
          <w:p w:rsidR="00000000" w:rsidDel="00000000" w:rsidP="00000000" w:rsidRDefault="00000000" w:rsidRPr="00000000" w14:paraId="000002CA">
            <w:pPr>
              <w:rPr/>
            </w:pPr>
            <w:r w:rsidDel="00000000" w:rsidR="00000000" w:rsidRPr="00000000">
              <w:rPr>
                <w:rtl w:val="0"/>
              </w:rPr>
              <w:t xml:space="preserve">Yes</w:t>
            </w:r>
          </w:p>
        </w:tc>
        <w:tc>
          <w:tcPr/>
          <w:p w:rsidR="00000000" w:rsidDel="00000000" w:rsidP="00000000" w:rsidRDefault="00000000" w:rsidRPr="00000000" w14:paraId="000002CB">
            <w:pPr>
              <w:rPr/>
            </w:pPr>
            <w:r w:rsidDel="00000000" w:rsidR="00000000" w:rsidRPr="00000000">
              <w:rPr>
                <w:rtl w:val="0"/>
              </w:rPr>
              <w:t xml:space="preserve">—</w:t>
            </w:r>
          </w:p>
        </w:tc>
        <w:tc>
          <w:tcPr/>
          <w:p w:rsidR="00000000" w:rsidDel="00000000" w:rsidP="00000000" w:rsidRDefault="00000000" w:rsidRPr="00000000" w14:paraId="000002CC">
            <w:pPr>
              <w:rPr/>
            </w:pP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X9</w:t>
            </w:r>
          </w:p>
        </w:tc>
        <w:tc>
          <w:tcPr/>
          <w:p w:rsidR="00000000" w:rsidDel="00000000" w:rsidP="00000000" w:rsidRDefault="00000000" w:rsidRPr="00000000" w14:paraId="000002CE">
            <w:pPr>
              <w:rPr/>
            </w:pPr>
            <w:r w:rsidDel="00000000" w:rsidR="00000000" w:rsidRPr="00000000">
              <w:rPr>
                <w:rtl w:val="0"/>
              </w:rPr>
              <w:t xml:space="preserve">Per-center, per-product native/widget switch with instant rollback</w:t>
            </w:r>
          </w:p>
        </w:tc>
        <w:tc>
          <w:tcPr/>
          <w:p w:rsidR="00000000" w:rsidDel="00000000" w:rsidP="00000000" w:rsidRDefault="00000000" w:rsidRPr="00000000" w14:paraId="000002CF">
            <w:pPr>
              <w:rPr/>
            </w:pPr>
            <w:r w:rsidDel="00000000" w:rsidR="00000000" w:rsidRPr="00000000">
              <w:rPr>
                <w:rtl w:val="0"/>
              </w:rPr>
              <w:t xml:space="preserve">Yes</w:t>
            </w:r>
          </w:p>
        </w:tc>
        <w:tc>
          <w:tcPr/>
          <w:p w:rsidR="00000000" w:rsidDel="00000000" w:rsidP="00000000" w:rsidRDefault="00000000" w:rsidRPr="00000000" w14:paraId="000002D0">
            <w:pPr>
              <w:rPr/>
            </w:pPr>
            <w:r w:rsidDel="00000000" w:rsidR="00000000" w:rsidRPr="00000000">
              <w:rPr>
                <w:rtl w:val="0"/>
              </w:rPr>
              <w:t xml:space="preserve">—</w:t>
            </w:r>
          </w:p>
        </w:tc>
        <w:tc>
          <w:tcPr/>
          <w:p w:rsidR="00000000" w:rsidDel="00000000" w:rsidP="00000000" w:rsidRDefault="00000000" w:rsidRPr="00000000" w14:paraId="000002D1">
            <w:pPr>
              <w:rPr/>
            </w:pPr>
            <w:r w:rsidDel="00000000" w:rsidR="00000000" w:rsidRPr="00000000">
              <w:rPr>
                <w:rtl w:val="0"/>
              </w:rPr>
              <w:t xml:space="preserve">The safety net for the whole rollout.</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X10</w:t>
            </w:r>
          </w:p>
        </w:tc>
        <w:tc>
          <w:tcPr/>
          <w:p w:rsidR="00000000" w:rsidDel="00000000" w:rsidP="00000000" w:rsidRDefault="00000000" w:rsidRPr="00000000" w14:paraId="000002D3">
            <w:pPr>
              <w:rPr/>
            </w:pPr>
            <w:r w:rsidDel="00000000" w:rsidR="00000000" w:rsidRPr="00000000">
              <w:rPr>
                <w:rtl w:val="0"/>
              </w:rPr>
              <w:t xml:space="preserve">Existing URLs keep working at cutover</w:t>
            </w:r>
          </w:p>
        </w:tc>
        <w:tc>
          <w:tcPr/>
          <w:p w:rsidR="00000000" w:rsidDel="00000000" w:rsidP="00000000" w:rsidRDefault="00000000" w:rsidRPr="00000000" w14:paraId="000002D4">
            <w:pPr>
              <w:rPr/>
            </w:pPr>
            <w:r w:rsidDel="00000000" w:rsidR="00000000" w:rsidRPr="00000000">
              <w:rPr>
                <w:rtl w:val="0"/>
              </w:rPr>
              <w:t xml:space="preserve">Yes</w:t>
            </w:r>
          </w:p>
        </w:tc>
        <w:tc>
          <w:tcPr/>
          <w:p w:rsidR="00000000" w:rsidDel="00000000" w:rsidP="00000000" w:rsidRDefault="00000000" w:rsidRPr="00000000" w14:paraId="000002D5">
            <w:pPr>
              <w:rPr/>
            </w:pPr>
            <w:r w:rsidDel="00000000" w:rsidR="00000000" w:rsidRPr="00000000">
              <w:rPr>
                <w:rtl w:val="0"/>
              </w:rPr>
              <w:t xml:space="preserve">—</w:t>
            </w:r>
          </w:p>
        </w:tc>
        <w:tc>
          <w:tcPr/>
          <w:p w:rsidR="00000000" w:rsidDel="00000000" w:rsidP="00000000" w:rsidRDefault="00000000" w:rsidRPr="00000000" w14:paraId="000002D6">
            <w:pPr>
              <w:rPr/>
            </w:pPr>
            <w:r w:rsidDel="00000000" w:rsidR="00000000" w:rsidRPr="00000000">
              <w:rPr>
                <w:rtl w:val="0"/>
              </w:rPr>
              <w:t xml:space="preserve">No reader-facing link should break.</w:t>
            </w:r>
          </w:p>
        </w:tc>
      </w:tr>
    </w:tbl>
    <w:p w:rsidR="00000000" w:rsidDel="00000000" w:rsidP="00000000" w:rsidRDefault="00000000" w:rsidRPr="00000000" w14:paraId="000002D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