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6eydm1xoh6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Scope</w:t>
      </w:r>
      <w:r w:rsidDel="00000000" w:rsidR="00000000" w:rsidRPr="00000000">
        <w:rPr>
          <w:rtl w:val="0"/>
        </w:rPr>
      </w:r>
    </w:p>
    <w:p w:rsidR="00000000" w:rsidDel="00000000" w:rsidP="00000000" w:rsidRDefault="00000000" w:rsidRPr="00000000" w14:paraId="00000002">
      <w:pPr>
        <w:pStyle w:val="Heading1"/>
        <w:rPr/>
      </w:pPr>
      <w:bookmarkStart w:colFirst="0" w:colLast="0" w:name="_mm32mkyq8n6o" w:id="1"/>
      <w:bookmarkEnd w:id="1"/>
      <w:r w:rsidDel="00000000" w:rsidR="00000000" w:rsidRPr="00000000">
        <w:rPr>
          <w:rtl w:val="0"/>
        </w:rPr>
        <w:t xml:space="preserve">Native Product Pages — Scope &amp; Feature Inventory</w:t>
      </w:r>
    </w:p>
    <w:p w:rsidR="00000000" w:rsidDel="00000000" w:rsidP="00000000" w:rsidRDefault="00000000" w:rsidRPr="00000000" w14:paraId="00000003">
      <w:pPr>
        <w:rPr/>
      </w:pPr>
      <w:r w:rsidDel="00000000" w:rsidR="00000000" w:rsidRPr="00000000">
        <w:rPr>
          <w:rtl w:val="0"/>
        </w:rPr>
        <w:t xml:space="preserve">Status: draft for team review </w:t>
      </w:r>
    </w:p>
    <w:p w:rsidR="00000000" w:rsidDel="00000000" w:rsidP="00000000" w:rsidRDefault="00000000" w:rsidRPr="00000000" w14:paraId="00000004">
      <w:pPr>
        <w:rPr/>
      </w:pPr>
      <w:r w:rsidDel="00000000" w:rsidR="00000000" w:rsidRPr="00000000">
        <w:rPr>
          <w:rtl w:val="0"/>
        </w:rPr>
        <w:t xml:space="preserve">Last updated: 2026-08-19</w:t>
      </w:r>
    </w:p>
    <w:p w:rsidR="00000000" w:rsidDel="00000000" w:rsidP="00000000" w:rsidRDefault="00000000" w:rsidRPr="00000000" w14:paraId="00000005">
      <w:pPr>
        <w:pStyle w:val="Heading2"/>
        <w:rPr/>
      </w:pPr>
      <w:bookmarkStart w:colFirst="0" w:colLast="0" w:name="_egafhi6sbfys" w:id="2"/>
      <w:bookmarkEnd w:id="2"/>
      <w:r w:rsidDel="00000000" w:rsidR="00000000" w:rsidRPr="00000000">
        <w:rPr>
          <w:rtl w:val="0"/>
        </w:rPr>
        <w:t xml:space="preserve">Part 1 — Scope</w:t>
      </w:r>
    </w:p>
    <w:p w:rsidR="00000000" w:rsidDel="00000000" w:rsidP="00000000" w:rsidRDefault="00000000" w:rsidRPr="00000000" w14:paraId="00000006">
      <w:pPr>
        <w:pStyle w:val="Heading3"/>
        <w:rPr/>
      </w:pPr>
      <w:bookmarkStart w:colFirst="0" w:colLast="0" w:name="_2rj8ynyjwll5" w:id="3"/>
      <w:bookmarkEnd w:id="3"/>
      <w:r w:rsidDel="00000000" w:rsidR="00000000" w:rsidRPr="00000000">
        <w:rPr>
          <w:rtl w:val="0"/>
        </w:rPr>
        <w:t xml:space="preserve">What this is</w:t>
      </w:r>
    </w:p>
    <w:p w:rsidR="00000000" w:rsidDel="00000000" w:rsidP="00000000" w:rsidRDefault="00000000" w:rsidRPr="00000000" w14:paraId="00000007">
      <w:pPr>
        <w:rPr/>
      </w:pPr>
      <w:r w:rsidDel="00000000" w:rsidR="00000000" w:rsidRPr="00000000">
        <w:rPr>
          <w:rtl w:val="0"/>
        </w:rPr>
        <w:t xml:space="preserve">Avalanche center websites on AvyWeb currently display the National Avalanche Center's forecasts, observations, warnings, danger map, weather and media by embedding widgets from the </w:t>
      </w:r>
      <w:r w:rsidDel="00000000" w:rsidR="00000000" w:rsidRPr="00000000">
        <w:rPr>
          <w:rFonts w:ascii="Roboto Mono" w:cs="Roboto Mono" w:eastAsia="Roboto Mono" w:hAnsi="Roboto Mono"/>
          <w:color w:val="188038"/>
          <w:rtl w:val="0"/>
        </w:rPr>
        <w:t xml:space="preserve">afp-public-widgets</w:t>
      </w:r>
      <w:r w:rsidDel="00000000" w:rsidR="00000000" w:rsidRPr="00000000">
        <w:rPr>
          <w:rtl w:val="0"/>
        </w:rPr>
        <w:t xml:space="preserve"> repo. This project replaces those embedded widgets with </w:t>
      </w:r>
      <w:r w:rsidDel="00000000" w:rsidR="00000000" w:rsidRPr="00000000">
        <w:rPr>
          <w:b w:val="1"/>
          <w:bCs w:val="1"/>
          <w:rtl w:val="0"/>
        </w:rPr>
        <w:t xml:space="preserve">native AvyWeb pages</w:t>
      </w: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"Native" means AvyWeb builds and serves the page itself.</w:t>
      </w:r>
      <w:r w:rsidDel="00000000" w:rsidR="00000000" w:rsidRPr="00000000">
        <w:rPr>
          <w:rtl w:val="0"/>
        </w:rPr>
        <w:t xml:space="preserve"> Today, an AvyWeb page arrives in the reader's browser with an empty placeholder where the forecast goes; a script then loads from an external server, calls the AFP API from the reader's browser, and fills the placeholder in. Natively, AvyWeb calls the AFP API from its own servers, renders the forecast into the page ahead of time, and sends a complete page. The data still comes from the AFP — that does not change. What changes is who assembles the page, and when. </w:t>
      </w:r>
      <w:hyperlink w:anchor="_cj056rfw7v8i">
        <w:r w:rsidDel="00000000" w:rsidR="00000000" w:rsidRPr="00000000">
          <w:rPr>
            <w:color w:val="1155cc"/>
            <w:u w:val="single"/>
            <w:rtl w:val="0"/>
          </w:rPr>
          <w:t xml:space="preserve">Details on how that works</w:t>
        </w:r>
      </w:hyperlink>
      <w:r w:rsidDel="00000000" w:rsidR="00000000" w:rsidRPr="00000000">
        <w:rPr>
          <w:rtl w:val="0"/>
        </w:rPr>
        <w:t xml:space="preserve"> at the bottom of this document.</w:t>
      </w:r>
    </w:p>
    <w:p w:rsidR="00000000" w:rsidDel="00000000" w:rsidP="00000000" w:rsidRDefault="00000000" w:rsidRPr="00000000" w14:paraId="0000000A">
      <w:pPr>
        <w:pStyle w:val="Heading3"/>
        <w:rPr/>
      </w:pPr>
      <w:bookmarkStart w:colFirst="0" w:colLast="0" w:name="_er67uewcbu9" w:id="4"/>
      <w:bookmarkEnd w:id="4"/>
      <w:r w:rsidDel="00000000" w:rsidR="00000000" w:rsidRPr="00000000">
        <w:rPr>
          <w:rtl w:val="0"/>
        </w:rPr>
        <w:t xml:space="preserve">Why we're doing it</w:t>
      </w:r>
    </w:p>
    <w:p w:rsidR="00000000" w:rsidDel="00000000" w:rsidP="00000000" w:rsidRDefault="00000000" w:rsidRPr="00000000" w14:paraId="0000000B">
      <w:pPr>
        <w:rPr/>
      </w:pPr>
      <w:r w:rsidDel="00000000" w:rsidR="00000000" w:rsidRPr="00000000">
        <w:rPr>
          <w:b w:val="1"/>
          <w:bCs w:val="1"/>
          <w:rtl w:val="0"/>
        </w:rPr>
        <w:t xml:space="preserve">Speed.</w:t>
      </w:r>
      <w:r w:rsidDel="00000000" w:rsidR="00000000" w:rsidRPr="00000000">
        <w:rPr>
          <w:rtl w:val="0"/>
        </w:rPr>
        <w:t xml:space="preserve"> Today a reader waits through a chain of steps before seeing a forecast: load the page, download a script from another server, run it, call the API, render. Every one of those is a chance to be slow, and the reader watches an empty box for all of it. Native pages can be generated in advance and served complete, so the forecast is on screen almost immediately. On a mobile connection at a trailhead, that difference is the whole experience. It also means search engines can actually read the forecast, which they can't today.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Generating pages in advance trades away the built-in freshness of client-side fetching, so native pages have to actively guarantee freshness rather than getting it for free. That is a solved problem — pages re-check the forecast on view and refresh when it has changed — but it is a constraint we had to meet, not a benefit we gained.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Design consistency.</w:t>
      </w:r>
      <w:r w:rsidDel="00000000" w:rsidR="00000000" w:rsidRPr="00000000">
        <w:rPr>
          <w:rtl w:val="0"/>
        </w:rPr>
        <w:t xml:space="preserve"> Native pages use the AvyWeb design system and look like the site they're 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Control and the ability to iterate.</w:t>
      </w:r>
      <w:r w:rsidDel="00000000" w:rsidR="00000000" w:rsidRPr="00000000">
        <w:rPr>
          <w:rtl w:val="0"/>
        </w:rPr>
        <w:t xml:space="preserve"> Owning the display of AFP products inside AvyWeb lets us iterate on design and experiment with new features using controls inside of AvyWeb. See </w:t>
      </w:r>
      <w:hyperlink w:anchor="what-this-enables">
        <w:r w:rsidDel="00000000" w:rsidR="00000000" w:rsidRPr="00000000">
          <w:rPr>
            <w:color w:val="1155cc"/>
            <w:u w:val="single"/>
            <w:rtl w:val="0"/>
          </w:rPr>
          <w:t xml:space="preserve">what this enables</w:t>
        </w:r>
      </w:hyperlink>
      <w:r w:rsidDel="00000000" w:rsidR="00000000" w:rsidRPr="00000000">
        <w:rPr>
          <w:rtl w:val="0"/>
        </w:rPr>
        <w:t xml:space="preserve">.</w:t>
      </w:r>
    </w:p>
    <w:p w:rsidR="00000000" w:rsidDel="00000000" w:rsidP="00000000" w:rsidRDefault="00000000" w:rsidRPr="00000000" w14:paraId="00000012">
      <w:pPr>
        <w:pStyle w:val="Heading3"/>
        <w:rPr/>
      </w:pPr>
      <w:bookmarkStart w:colFirst="0" w:colLast="0" w:name="_2oe7sgkchzdl" w:id="5"/>
      <w:bookmarkEnd w:id="5"/>
      <w:r w:rsidDel="00000000" w:rsidR="00000000" w:rsidRPr="00000000">
        <w:rPr>
          <w:rtl w:val="0"/>
        </w:rPr>
        <w:t xml:space="preserve">What "done" means</w:t>
      </w:r>
    </w:p>
    <w:p w:rsidR="00000000" w:rsidDel="00000000" w:rsidP="00000000" w:rsidRDefault="00000000" w:rsidRPr="00000000" w14:paraId="00000013">
      <w:pPr>
        <w:rPr/>
      </w:pPr>
      <w:r w:rsidDel="00000000" w:rsidR="00000000" w:rsidRPr="00000000">
        <w:rPr>
          <w:b w:val="1"/>
          <w:bCs w:val="1"/>
          <w:rtl w:val="0"/>
        </w:rPr>
        <w:t xml:space="preserve">AvyWeb can display all AFP product data through native implementations, with the ability to fall back to widgets if needed.</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widgets are not deleted. Each center can switch each product between native and widget independently, so anything that looks wrong can be reverted immediately </w:t>
      </w:r>
      <w:r w:rsidDel="00000000" w:rsidR="00000000" w:rsidRPr="00000000">
        <w:rPr>
          <w:rtl w:val="0"/>
        </w:rPr>
        <w:t xml:space="preserve">without a deploy</w:t>
      </w: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AvyWeb embeds exactly six widgets today. Each needs a native implementation:</w:t>
      </w:r>
    </w:p>
    <w:p w:rsidR="00000000" w:rsidDel="00000000" w:rsidP="00000000" w:rsidRDefault="00000000" w:rsidRPr="00000000" w14:paraId="00000018">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019">
            <w:pPr>
              <w:rPr>
                <w:b w:val="1"/>
                <w:bCs w:val="1"/>
              </w:rPr>
            </w:pPr>
            <w:r w:rsidDel="00000000" w:rsidR="00000000" w:rsidRPr="00000000">
              <w:rPr>
                <w:b w:val="1"/>
                <w:bCs w:val="1"/>
                <w:rtl w:val="0"/>
              </w:rPr>
              <w:t xml:space="preserve">Widget</w:t>
            </w:r>
          </w:p>
        </w:tc>
        <w:tc>
          <w:tcPr/>
          <w:p w:rsidR="00000000" w:rsidDel="00000000" w:rsidP="00000000" w:rsidRDefault="00000000" w:rsidRPr="00000000" w14:paraId="0000001A">
            <w:pPr>
              <w:rPr>
                <w:b w:val="1"/>
                <w:bCs w:val="1"/>
              </w:rPr>
            </w:pPr>
            <w:r w:rsidDel="00000000" w:rsidR="00000000" w:rsidRPr="00000000">
              <w:rPr>
                <w:b w:val="1"/>
                <w:bCs w:val="1"/>
                <w:rtl w:val="0"/>
              </w:rPr>
              <w:t xml:space="preserve">What it shows</w:t>
            </w:r>
          </w:p>
        </w:tc>
        <w:tc>
          <w:tcPr/>
          <w:p w:rsidR="00000000" w:rsidDel="00000000" w:rsidP="00000000" w:rsidRDefault="00000000" w:rsidRPr="00000000" w14:paraId="0000001B">
            <w:pPr>
              <w:rPr>
                <w:b w:val="1"/>
                <w:bCs w:val="1"/>
              </w:rPr>
            </w:pPr>
            <w:r w:rsidDel="00000000" w:rsidR="00000000" w:rsidRPr="00000000">
              <w:rPr>
                <w:b w:val="1"/>
                <w:bCs w:val="1"/>
                <w:rtl w:val="0"/>
              </w:rPr>
              <w:t xml:space="preserve">Where it appears on AvyWeb</w:t>
            </w:r>
          </w:p>
        </w:tc>
      </w:tr>
      <w:tr>
        <w:trPr>
          <w:cantSplit w:val="0"/>
          <w:tblHeader w:val="0"/>
        </w:trPr>
        <w:tc>
          <w:tcPr/>
          <w:p w:rsidR="00000000" w:rsidDel="00000000" w:rsidP="00000000" w:rsidRDefault="00000000" w:rsidRPr="00000000" w14:paraId="0000001C">
            <w:pPr>
              <w:rPr/>
            </w:pPr>
            <w:r w:rsidDel="00000000" w:rsidR="00000000" w:rsidRPr="00000000">
              <w:rPr>
                <w:b w:val="1"/>
                <w:bCs w:val="1"/>
                <w:rtl w:val="0"/>
              </w:rPr>
              <w:t xml:space="preserve">forecast</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 xml:space="preserve">The avalanche forecast — danger ratings, problems, discussion, and archive viewer</w:t>
            </w:r>
          </w:p>
        </w:tc>
        <w:tc>
          <w:tcPr/>
          <w:p w:rsidR="00000000" w:rsidDel="00000000" w:rsidP="00000000" w:rsidRDefault="00000000" w:rsidRPr="00000000" w14:paraId="0000001E">
            <w:pPr>
              <w:rPr/>
            </w:pPr>
            <w:r w:rsidDel="00000000" w:rsidR="00000000" w:rsidRPr="00000000">
              <w:rPr>
                <w:rtl w:val="0"/>
              </w:rPr>
              <w:t xml:space="preserve">Zone forecast pages and the all-zones overview</w:t>
            </w:r>
          </w:p>
        </w:tc>
      </w:tr>
      <w:tr>
        <w:trPr>
          <w:cantSplit w:val="0"/>
          <w:tblHeader w:val="0"/>
        </w:trPr>
        <w:tc>
          <w:tcPr/>
          <w:p w:rsidR="00000000" w:rsidDel="00000000" w:rsidP="00000000" w:rsidRDefault="00000000" w:rsidRPr="00000000" w14:paraId="0000001F">
            <w:pPr>
              <w:rPr/>
            </w:pPr>
            <w:r w:rsidDel="00000000" w:rsidR="00000000" w:rsidRPr="00000000">
              <w:rPr>
                <w:b w:val="1"/>
                <w:bCs w:val="1"/>
                <w:rtl w:val="0"/>
              </w:rPr>
              <w:t xml:space="preserve">map</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The danger map — zones colored by rating</w:t>
            </w:r>
          </w:p>
        </w:tc>
        <w:tc>
          <w:tcPr/>
          <w:p w:rsidR="00000000" w:rsidDel="00000000" w:rsidP="00000000" w:rsidRDefault="00000000" w:rsidRPr="00000000" w14:paraId="00000021">
            <w:pPr>
              <w:rPr/>
            </w:pPr>
            <w:r w:rsidDel="00000000" w:rsidR="00000000" w:rsidRPr="00000000">
              <w:rPr>
                <w:rtl w:val="0"/>
              </w:rPr>
              <w:t xml:space="preserve">Center home pages</w:t>
            </w:r>
          </w:p>
        </w:tc>
      </w:tr>
      <w:tr>
        <w:trPr>
          <w:cantSplit w:val="0"/>
          <w:tblHeader w:val="0"/>
        </w:trPr>
        <w:tc>
          <w:tcPr/>
          <w:p w:rsidR="00000000" w:rsidDel="00000000" w:rsidP="00000000" w:rsidRDefault="00000000" w:rsidRPr="00000000" w14:paraId="00000022">
            <w:pPr>
              <w:rPr/>
            </w:pPr>
            <w:r w:rsidDel="00000000" w:rsidR="00000000" w:rsidRPr="00000000">
              <w:rPr>
                <w:b w:val="1"/>
                <w:bCs w:val="1"/>
                <w:rtl w:val="0"/>
              </w:rPr>
              <w:t xml:space="preserve">warnings</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t xml:space="preserve">Warning / watch / special bulletin banners</w:t>
            </w:r>
          </w:p>
        </w:tc>
        <w:tc>
          <w:tcPr/>
          <w:p w:rsidR="00000000" w:rsidDel="00000000" w:rsidP="00000000" w:rsidRDefault="00000000" w:rsidRPr="00000000" w14:paraId="00000024">
            <w:pPr>
              <w:rPr/>
            </w:pPr>
            <w:r w:rsidDel="00000000" w:rsidR="00000000" w:rsidRPr="00000000">
              <w:rPr>
                <w:rtl w:val="0"/>
              </w:rPr>
              <w:t xml:space="preserve">Center home pages</w:t>
            </w:r>
          </w:p>
        </w:tc>
      </w:tr>
      <w:tr>
        <w:trPr>
          <w:cantSplit w:val="0"/>
          <w:tblHeader w:val="0"/>
        </w:trPr>
        <w:tc>
          <w:tcPr/>
          <w:p w:rsidR="00000000" w:rsidDel="00000000" w:rsidP="00000000" w:rsidRDefault="00000000" w:rsidRPr="00000000" w14:paraId="00000025">
            <w:pPr>
              <w:rPr/>
            </w:pPr>
            <w:r w:rsidDel="00000000" w:rsidR="00000000" w:rsidRPr="00000000">
              <w:rPr>
                <w:b w:val="1"/>
                <w:bCs w:val="1"/>
                <w:rtl w:val="0"/>
              </w:rPr>
              <w:t xml:space="preserve">observations</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t xml:space="preserve">Public field and avalanche observations, and the submission form</w:t>
            </w:r>
          </w:p>
        </w:tc>
        <w:tc>
          <w:tcPr/>
          <w:p w:rsidR="00000000" w:rsidDel="00000000" w:rsidP="00000000" w:rsidRDefault="00000000" w:rsidRPr="00000000" w14:paraId="00000027">
            <w:pPr>
              <w:rPr/>
            </w:pPr>
            <w:r w:rsidDel="00000000" w:rsidR="00000000" w:rsidRPr="00000000">
              <w:rPr>
                <w:rtl w:val="0"/>
              </w:rPr>
              <w:t xml:space="preserve">Observation pages</w:t>
            </w:r>
          </w:p>
        </w:tc>
      </w:tr>
      <w:tr>
        <w:trPr>
          <w:cantSplit w:val="0"/>
          <w:tblHeader w:val="0"/>
        </w:trPr>
        <w:tc>
          <w:tcPr/>
          <w:p w:rsidR="00000000" w:rsidDel="00000000" w:rsidP="00000000" w:rsidRDefault="00000000" w:rsidRPr="00000000" w14:paraId="00000028">
            <w:pPr>
              <w:rPr/>
            </w:pPr>
            <w:r w:rsidDel="00000000" w:rsidR="00000000" w:rsidRPr="00000000">
              <w:rPr>
                <w:b w:val="1"/>
                <w:bCs w:val="1"/>
                <w:rtl w:val="0"/>
              </w:rPr>
              <w:t xml:space="preserve">stations</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Weather station data</w:t>
            </w:r>
          </w:p>
        </w:tc>
        <w:tc>
          <w:tcPr/>
          <w:p w:rsidR="00000000" w:rsidDel="00000000" w:rsidP="00000000" w:rsidRDefault="00000000" w:rsidRPr="00000000" w14:paraId="0000002A">
            <w:pPr>
              <w:rPr/>
            </w:pPr>
            <w:r w:rsidDel="00000000" w:rsidR="00000000" w:rsidRPr="00000000">
              <w:rPr>
                <w:rtl w:val="0"/>
              </w:rPr>
              <w:t xml:space="preserve">The stations map</w:t>
            </w:r>
          </w:p>
        </w:tc>
      </w:tr>
      <w:tr>
        <w:trPr>
          <w:cantSplit w:val="0"/>
          <w:tblHeader w:val="0"/>
        </w:trPr>
        <w:tc>
          <w:tcPr/>
          <w:p w:rsidR="00000000" w:rsidDel="00000000" w:rsidP="00000000" w:rsidRDefault="00000000" w:rsidRPr="00000000" w14:paraId="0000002B">
            <w:pPr>
              <w:rPr/>
            </w:pPr>
            <w:r w:rsidDel="00000000" w:rsidR="00000000" w:rsidRPr="00000000">
              <w:rPr>
                <w:b w:val="1"/>
                <w:bCs w:val="1"/>
                <w:rtl w:val="0"/>
              </w:rPr>
              <w:t xml:space="preserve">media</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t xml:space="preserve">Photo and video galleries</w:t>
            </w:r>
          </w:p>
        </w:tc>
        <w:tc>
          <w:tcPr/>
          <w:p w:rsidR="00000000" w:rsidDel="00000000" w:rsidP="00000000" w:rsidRDefault="00000000" w:rsidRPr="00000000" w14:paraId="0000002D">
            <w:pPr>
              <w:rPr/>
            </w:pPr>
            <w:r w:rsidDel="00000000" w:rsidR="00000000" w:rsidRPr="00000000">
              <w:rPr>
                <w:rtl w:val="0"/>
              </w:rPr>
              <w:t xml:space="preserve">Anywhere an editor places the block</w:t>
            </w:r>
          </w:p>
        </w:tc>
      </w:tr>
    </w:tbl>
    <w:p w:rsidR="00000000" w:rsidDel="00000000" w:rsidP="00000000" w:rsidRDefault="00000000" w:rsidRPr="00000000" w14:paraId="0000002E">
      <w:pPr>
        <w:pStyle w:val="Heading3"/>
        <w:rPr/>
      </w:pPr>
      <w:bookmarkStart w:colFirst="0" w:colLast="0" w:name="_pt9jypw423dp" w:id="6"/>
      <w:bookmarkEnd w:id="6"/>
      <w:r w:rsidDel="00000000" w:rsidR="00000000" w:rsidRPr="00000000">
        <w:rPr>
          <w:rtl w:val="0"/>
        </w:rPr>
        <w:t xml:space="preserve">Approach: rebuild now, redesign later</w:t>
      </w:r>
    </w:p>
    <w:p w:rsidR="00000000" w:rsidDel="00000000" w:rsidP="00000000" w:rsidRDefault="00000000" w:rsidRPr="00000000" w14:paraId="0000002F">
      <w:pPr>
        <w:rPr/>
      </w:pPr>
      <w:r w:rsidDel="00000000" w:rsidR="00000000" w:rsidRPr="00000000">
        <w:rPr>
          <w:b w:val="1"/>
          <w:bCs w:val="1"/>
          <w:rtl w:val="0"/>
        </w:rPr>
        <w:t xml:space="preserve">This project is a re-implementation, not a redesign.</w:t>
      </w:r>
      <w:r w:rsidDel="00000000" w:rsidR="00000000" w:rsidRPr="00000000">
        <w:rPr>
          <w:rtl w:val="0"/>
        </w:rPr>
        <w:t xml:space="preserve"> The goal is to reproduce what the widgets do today, as they do it today, on AvyWeb's design system.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 small number of behaviors do intentionally differ, where reproducing the widget exactly would be wrong on AvyWeb — for example, clicking a zone on the danger map now opens the native forecast page rather than using the link set in the AFP. These are marked </w:t>
      </w:r>
      <w:r w:rsidDel="00000000" w:rsidR="00000000" w:rsidRPr="00000000">
        <w:rPr>
          <w:b w:val="1"/>
          <w:bCs w:val="1"/>
          <w:rtl w:val="0"/>
        </w:rPr>
        <w:t xml:space="preserve">Differs</w:t>
      </w:r>
      <w:r w:rsidDel="00000000" w:rsidR="00000000" w:rsidRPr="00000000">
        <w:rPr>
          <w:rtl w:val="0"/>
        </w:rPr>
        <w:t xml:space="preserve"> in the tables and collected in </w:t>
      </w:r>
      <w:hyperlink w:anchor="deliberate-divergences-danger-map">
        <w:r w:rsidDel="00000000" w:rsidR="00000000" w:rsidRPr="00000000">
          <w:rPr>
            <w:color w:val="1155cc"/>
            <w:u w:val="single"/>
            <w:rtl w:val="0"/>
          </w:rPr>
          <w:t xml:space="preserve">deliberate divergences</w:t>
        </w:r>
      </w:hyperlink>
      <w:r w:rsidDel="00000000" w:rsidR="00000000" w:rsidRPr="00000000">
        <w:rPr>
          <w:rtl w:val="0"/>
        </w:rPr>
        <w:t xml:space="preserve">. They are worth a read by anyone who knows the widgets well.</w:t>
      </w:r>
    </w:p>
    <w:p w:rsidR="00000000" w:rsidDel="00000000" w:rsidP="00000000" w:rsidRDefault="00000000" w:rsidRPr="00000000" w14:paraId="00000032">
      <w:pPr>
        <w:pStyle w:val="Heading3"/>
        <w:rPr/>
      </w:pPr>
      <w:bookmarkStart w:colFirst="0" w:colLast="0" w:name="_7c21rbvj6ui7" w:id="7"/>
      <w:bookmarkEnd w:id="7"/>
      <w:r w:rsidDel="00000000" w:rsidR="00000000" w:rsidRPr="00000000">
        <w:rPr>
          <w:rtl w:val="0"/>
        </w:rPr>
        <w:t xml:space="preserve">In scope</w:t>
      </w:r>
    </w:p>
    <w:p w:rsidR="00000000" w:rsidDel="00000000" w:rsidP="00000000" w:rsidRDefault="00000000" w:rsidRPr="00000000" w14:paraId="00000033">
      <w:pPr>
        <w:numPr>
          <w:ilvl w:val="0"/>
          <w:numId w:val="1"/>
        </w:numPr>
        <w:ind w:left="720" w:hanging="360"/>
      </w:pPr>
      <w:r w:rsidDel="00000000" w:rsidR="00000000" w:rsidRPr="00000000">
        <w:rPr>
          <w:b w:val="1"/>
          <w:bCs w:val="1"/>
          <w:rtl w:val="0"/>
        </w:rPr>
        <w:t xml:space="preserve">All six widget surfaces</w:t>
      </w:r>
      <w:r w:rsidDel="00000000" w:rsidR="00000000" w:rsidRPr="00000000">
        <w:rPr>
          <w:rtl w:val="0"/>
        </w:rPr>
        <w:t xml:space="preserve">, rebuilt natively at functional parity.</w:t>
      </w:r>
    </w:p>
    <w:p w:rsidR="00000000" w:rsidDel="00000000" w:rsidP="00000000" w:rsidRDefault="00000000" w:rsidRPr="00000000" w14:paraId="00000034">
      <w:pPr>
        <w:numPr>
          <w:ilvl w:val="0"/>
          <w:numId w:val="1"/>
        </w:numPr>
        <w:ind w:left="720" w:hanging="360"/>
      </w:pPr>
      <w:r w:rsidDel="00000000" w:rsidR="00000000" w:rsidRPr="00000000">
        <w:rPr>
          <w:b w:val="1"/>
          <w:bCs w:val="1"/>
          <w:rtl w:val="0"/>
        </w:rPr>
        <w:t xml:space="preserve">Public views only.</w:t>
      </w:r>
      <w:r w:rsidDel="00000000" w:rsidR="00000000" w:rsidRPr="00000000">
        <w:rPr>
          <w:rtl w:val="0"/>
        </w:rPr>
        <w:t xml:space="preserve"> Everything forecasters and administrators use stays in the AFP dashboard.</w:t>
      </w:r>
    </w:p>
    <w:p w:rsidR="00000000" w:rsidDel="00000000" w:rsidP="00000000" w:rsidRDefault="00000000" w:rsidRPr="00000000" w14:paraId="00000035">
      <w:pPr>
        <w:numPr>
          <w:ilvl w:val="0"/>
          <w:numId w:val="1"/>
        </w:numPr>
        <w:ind w:left="720" w:hanging="360"/>
      </w:pPr>
      <w:r w:rsidDel="00000000" w:rsidR="00000000" w:rsidRPr="00000000">
        <w:rPr>
          <w:b w:val="1"/>
          <w:bCs w:val="1"/>
          <w:rtl w:val="0"/>
        </w:rPr>
        <w:t xml:space="preserve">Per-center, per-product rollout</w:t>
      </w:r>
      <w:r w:rsidDel="00000000" w:rsidR="00000000" w:rsidRPr="00000000">
        <w:rPr>
          <w:rtl w:val="0"/>
        </w:rPr>
        <w:t xml:space="preserve">, so centers move one product at a time and can fall back instantly.</w:t>
      </w:r>
    </w:p>
    <w:p w:rsidR="00000000" w:rsidDel="00000000" w:rsidP="00000000" w:rsidRDefault="00000000" w:rsidRPr="00000000" w14:paraId="00000036">
      <w:pPr>
        <w:numPr>
          <w:ilvl w:val="0"/>
          <w:numId w:val="1"/>
        </w:numPr>
        <w:ind w:left="720" w:hanging="360"/>
      </w:pPr>
      <w:r w:rsidDel="00000000" w:rsidR="00000000" w:rsidRPr="00000000">
        <w:rPr>
          <w:b w:val="1"/>
          <w:bCs w:val="1"/>
          <w:rtl w:val="0"/>
        </w:rPr>
        <w:t xml:space="preserve">Support for the AFP's new products API</w:t>
      </w:r>
      <w:r w:rsidDel="00000000" w:rsidR="00000000" w:rsidRPr="00000000">
        <w:rPr>
          <w:rtl w:val="0"/>
        </w:rPr>
        <w:t xml:space="preserve">, so AvyWeb can move off the legacy API per product without rewriting pages.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Alongside the visible work there is foundation work that isn't a widget replacement but everything else depends on: the data layer and rollout controls, automated test coverage against fixed data, architecture docs, implementations against the new API once it is deployed, and producer-side contract checks so breaking API changes are caught upstream rather than by our readers.</w:t>
      </w:r>
    </w:p>
    <w:p w:rsidR="00000000" w:rsidDel="00000000" w:rsidP="00000000" w:rsidRDefault="00000000" w:rsidRPr="00000000" w14:paraId="00000039">
      <w:pPr>
        <w:pStyle w:val="Heading3"/>
        <w:rPr/>
      </w:pPr>
      <w:bookmarkStart w:colFirst="0" w:colLast="0" w:name="_t7b20wr9g1pu" w:id="8"/>
      <w:bookmarkEnd w:id="8"/>
      <w:r w:rsidDel="00000000" w:rsidR="00000000" w:rsidRPr="00000000">
        <w:rPr>
          <w:rtl w:val="0"/>
        </w:rPr>
        <w:t xml:space="preserve">Out of scope</w:t>
      </w:r>
    </w:p>
    <w:p w:rsidR="00000000" w:rsidDel="00000000" w:rsidP="00000000" w:rsidRDefault="00000000" w:rsidRPr="00000000" w14:paraId="0000003A">
      <w:pPr>
        <w:rPr/>
      </w:pPr>
      <w:r w:rsidDel="00000000" w:rsidR="00000000" w:rsidRPr="00000000">
        <w:rPr>
          <w:rtl w:val="0"/>
        </w:rPr>
        <w:t xml:space="preserve">Discussed and deliberately excluded.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1"/>
        </w:numPr>
        <w:ind w:left="720" w:hanging="360"/>
      </w:pPr>
      <w:r w:rsidDel="00000000" w:rsidR="00000000" w:rsidRPr="00000000">
        <w:rPr>
          <w:b w:val="1"/>
          <w:bCs w:val="1"/>
          <w:rtl w:val="0"/>
        </w:rPr>
        <w:t xml:space="preserve">Forecaster and administrator views.</w:t>
      </w:r>
      <w:r w:rsidDel="00000000" w:rsidR="00000000" w:rsidRPr="00000000">
        <w:rPr>
          <w:rtl w:val="0"/>
        </w:rPr>
        <w:t xml:space="preserve"> Writing forecasts, moderating observations, managing center settings — all stay in the AFP dashboard. No admin surface is being rebuilt or moved.</w:t>
      </w:r>
    </w:p>
    <w:p w:rsidR="00000000" w:rsidDel="00000000" w:rsidP="00000000" w:rsidRDefault="00000000" w:rsidRPr="00000000" w14:paraId="0000003D">
      <w:pPr>
        <w:numPr>
          <w:ilvl w:val="0"/>
          <w:numId w:val="1"/>
        </w:numPr>
        <w:ind w:left="720" w:hanging="360"/>
      </w:pPr>
      <w:r w:rsidDel="00000000" w:rsidR="00000000" w:rsidRPr="00000000">
        <w:rPr>
          <w:b w:val="1"/>
          <w:bCs w:val="1"/>
          <w:rtl w:val="0"/>
        </w:rPr>
        <w:t xml:space="preserve">Embedding native pages in WordPress sites.</w:t>
      </w:r>
      <w:r w:rsidDel="00000000" w:rsidR="00000000" w:rsidRPr="00000000">
        <w:rPr>
          <w:rtl w:val="0"/>
        </w:rPr>
        <w:t xml:space="preserve"> Centers not on AvyWeb use WordPress and embed the widgets. Native pages are pages, not embeddable widgets, and are not a replacement for those centers. This project delivers nothing consumable by a non-AvyWeb site.</w:t>
      </w:r>
    </w:p>
    <w:p w:rsidR="00000000" w:rsidDel="00000000" w:rsidP="00000000" w:rsidRDefault="00000000" w:rsidRPr="00000000" w14:paraId="0000003E">
      <w:pPr>
        <w:numPr>
          <w:ilvl w:val="0"/>
          <w:numId w:val="1"/>
        </w:numPr>
        <w:ind w:left="720" w:hanging="360"/>
      </w:pPr>
      <w:r w:rsidDel="00000000" w:rsidR="00000000" w:rsidRPr="00000000">
        <w:rPr>
          <w:b w:val="1"/>
          <w:bCs w:val="1"/>
          <w:rtl w:val="0"/>
        </w:rPr>
        <w:t xml:space="preserve">Redesign of any product page.</w:t>
      </w:r>
      <w:r w:rsidDel="00000000" w:rsidR="00000000" w:rsidRPr="00000000">
        <w:rPr>
          <w:rtl w:val="0"/>
        </w:rPr>
        <w:t xml:space="preserve"> See </w:t>
      </w:r>
      <w:hyperlink w:anchor="approach-rebuild-now-redesign-later">
        <w:r w:rsidDel="00000000" w:rsidR="00000000" w:rsidRPr="00000000">
          <w:rPr>
            <w:color w:val="1155cc"/>
            <w:u w:val="single"/>
            <w:rtl w:val="0"/>
          </w:rPr>
          <w:t xml:space="preserve">approach</w:t>
        </w:r>
      </w:hyperlink>
      <w:r w:rsidDel="00000000" w:rsidR="00000000" w:rsidRPr="00000000">
        <w:rPr>
          <w:rtl w:val="0"/>
        </w:rPr>
        <w:t xml:space="preserve">.</w:t>
      </w:r>
    </w:p>
    <w:p w:rsidR="00000000" w:rsidDel="00000000" w:rsidP="00000000" w:rsidRDefault="00000000" w:rsidRPr="00000000" w14:paraId="0000003F">
      <w:pPr>
        <w:numPr>
          <w:ilvl w:val="0"/>
          <w:numId w:val="1"/>
        </w:numPr>
        <w:ind w:left="720" w:hanging="360"/>
      </w:pPr>
      <w:commentRangeStart w:id="0"/>
      <w:r w:rsidDel="00000000" w:rsidR="00000000" w:rsidRPr="00000000">
        <w:rPr>
          <w:b w:val="1"/>
          <w:bCs w:val="1"/>
          <w:rtl w:val="0"/>
        </w:rPr>
        <w:t xml:space="preserve">The synopsis / blog view.</w:t>
      </w:r>
      <w:r w:rsidDel="00000000" w:rsidR="00000000" w:rsidRPr="00000000">
        <w:rPr>
          <w:rtl w:val="0"/>
        </w:rPr>
        <w:t xml:space="preserve"> A blog surface belonging to the widgets. AvyWeb already has its own blog, so this looks genuinely redundant rather than missing — worth confirming before it is dropped for good (row F6).</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Signed-in observation submission.</w:t>
      </w:r>
      <w:r w:rsidDel="00000000" w:rsidR="00000000" w:rsidRPr="00000000">
        <w:rPr>
          <w:rtl w:val="0"/>
        </w:rPr>
        <w:t xml:space="preserve"> Public submission is anonymous, matching the mobile app. Submitting as a known member would require identity infrastructure that isn't in place.</w:t>
      </w:r>
      <w:r w:rsidDel="00000000" w:rsidR="00000000" w:rsidRPr="00000000">
        <w:rPr>
          <w:rtl w:val="0"/>
        </w:rPr>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Notifications and subscriptions.</w:t>
      </w:r>
      <w:r w:rsidDel="00000000" w:rsidR="00000000" w:rsidRPr="00000000">
        <w:rPr>
          <w:rtl w:val="0"/>
        </w:rPr>
        <w:t xml:space="preserve"> Push notifications and forecast emails are a separate effort and are not a dependency of anything here.</w:t>
      </w:r>
    </w:p>
    <w:p w:rsidR="00000000" w:rsidDel="00000000" w:rsidP="00000000" w:rsidRDefault="00000000" w:rsidRPr="00000000" w14:paraId="00000042">
      <w:pPr>
        <w:numPr>
          <w:ilvl w:val="0"/>
          <w:numId w:val="1"/>
        </w:numPr>
        <w:ind w:left="720" w:hanging="360"/>
      </w:pPr>
      <w:r w:rsidDel="00000000" w:rsidR="00000000" w:rsidRPr="00000000">
        <w:rPr>
          <w:b w:val="1"/>
          <w:bCs w:val="1"/>
          <w:rtl w:val="0"/>
        </w:rPr>
        <w:t xml:space="preserve">Shared code libraries across repositories.</w:t>
      </w:r>
      <w:r w:rsidDel="00000000" w:rsidR="00000000" w:rsidRPr="00000000">
        <w:rPr>
          <w:rtl w:val="0"/>
        </w:rPr>
        <w:t xml:space="preserve"> Worth doing eventually; not a prerequisite for any of this.</w:t>
      </w:r>
    </w:p>
    <w:p w:rsidR="00000000" w:rsidDel="00000000" w:rsidP="00000000" w:rsidRDefault="00000000" w:rsidRPr="00000000" w14:paraId="00000043">
      <w:pPr>
        <w:numPr>
          <w:ilvl w:val="0"/>
          <w:numId w:val="1"/>
        </w:numPr>
        <w:ind w:left="720" w:hanging="360"/>
        <w:rPr>
          <w:b w:val="1"/>
          <w:bCs w:val="1"/>
        </w:rPr>
      </w:pPr>
      <w:r w:rsidDel="00000000" w:rsidR="00000000" w:rsidRPr="00000000">
        <w:rPr>
          <w:b w:val="1"/>
          <w:bCs w:val="1"/>
          <w:rtl w:val="0"/>
        </w:rPr>
        <w:t xml:space="preserve">Refactoring widgets to use the v3 products-api. </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rPr/>
      </w:pPr>
      <w:bookmarkStart w:colFirst="0" w:colLast="0" w:name="_356npkcl3fi5" w:id="9"/>
      <w:bookmarkEnd w:id="9"/>
      <w:r w:rsidDel="00000000" w:rsidR="00000000" w:rsidRPr="00000000">
        <w:rPr>
          <w:rtl w:val="0"/>
        </w:rPr>
        <w:t xml:space="preserve">Part 2 — Feature Inventory</w:t>
      </w:r>
    </w:p>
    <w:p w:rsidR="00000000" w:rsidDel="00000000" w:rsidP="00000000" w:rsidRDefault="00000000" w:rsidRPr="00000000" w14:paraId="00000047">
      <w:pPr>
        <w:rPr/>
      </w:pPr>
      <w:r w:rsidDel="00000000" w:rsidR="00000000" w:rsidRPr="00000000">
        <w:rPr>
          <w:rtl w:val="0"/>
        </w:rPr>
        <w:t xml:space="preserve">See the </w:t>
      </w:r>
      <w:r w:rsidDel="00000000" w:rsidR="00000000" w:rsidRPr="00000000">
        <w:rPr>
          <w:color w:val="1155cc"/>
          <w:u w:val="single"/>
          <w:rtl w:val="0"/>
        </w:rPr>
        <w:t xml:space="preserve">Feature Inventory tab</w:t>
      </w:r>
      <w:r w:rsidDel="00000000" w:rsidR="00000000" w:rsidRPr="00000000">
        <w:rPr>
          <w:rtl w:val="0"/>
        </w:rPr>
        <w:t xml:space="preserve">.</w:t>
      </w:r>
    </w:p>
    <w:p w:rsidR="00000000" w:rsidDel="00000000" w:rsidP="00000000" w:rsidRDefault="00000000" w:rsidRPr="00000000" w14:paraId="00000048">
      <w:pPr>
        <w:pStyle w:val="Heading2"/>
        <w:rPr/>
      </w:pPr>
      <w:bookmarkStart w:colFirst="0" w:colLast="0" w:name="_vh7hscszfd" w:id="10"/>
      <w:bookmarkEnd w:id="1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rPr/>
      </w:pPr>
      <w:bookmarkStart w:colFirst="0" w:colLast="0" w:name="_kl5qwb41pjwd" w:id="11"/>
      <w:bookmarkEnd w:id="11"/>
      <w:r w:rsidDel="00000000" w:rsidR="00000000" w:rsidRPr="00000000">
        <w:rPr>
          <w:rtl w:val="0"/>
        </w:rPr>
        <w:t xml:space="preserve">Part 3 — What's still undecided</w:t>
      </w:r>
    </w:p>
    <w:p w:rsidR="00000000" w:rsidDel="00000000" w:rsidP="00000000" w:rsidRDefault="00000000" w:rsidRPr="00000000" w14:paraId="0000004A">
      <w:pPr>
        <w:rPr/>
      </w:pPr>
      <w:r w:rsidDel="00000000" w:rsidR="00000000" w:rsidRPr="00000000">
        <w:rPr>
          <w:rtl w:val="0"/>
        </w:rPr>
        <w:t xml:space="preserve">Every </w:t>
      </w:r>
      <w:r w:rsidDel="00000000" w:rsidR="00000000" w:rsidRPr="00000000">
        <w:rPr>
          <w:b w:val="1"/>
          <w:bCs w:val="1"/>
          <w:rtl w:val="0"/>
        </w:rPr>
        <w:t xml:space="preserve">Open</w:t>
      </w:r>
      <w:r w:rsidDel="00000000" w:rsidR="00000000" w:rsidRPr="00000000">
        <w:rPr>
          <w:rtl w:val="0"/>
        </w:rPr>
        <w:t xml:space="preserve"> row above, plus the questions that don't attach to a single row. These are the decisions this document exists to get made.</w:t>
      </w:r>
    </w:p>
    <w:p w:rsidR="00000000" w:rsidDel="00000000" w:rsidP="00000000" w:rsidRDefault="00000000" w:rsidRPr="00000000" w14:paraId="0000004B">
      <w:pPr>
        <w:pStyle w:val="Heading3"/>
        <w:rPr/>
      </w:pPr>
      <w:bookmarkStart w:colFirst="0" w:colLast="0" w:name="_fq71811zelfs" w:id="12"/>
      <w:bookmarkEnd w:id="12"/>
      <w:commentRangeStart w:id="1"/>
      <w:r w:rsidDel="00000000" w:rsidR="00000000" w:rsidRPr="00000000">
        <w:rPr>
          <w:rtl w:val="0"/>
        </w:rPr>
        <w:t xml:space="preserve">1. What happens to the media gallery? (D1, D2, D4, D6, F7)</w:t>
      </w:r>
    </w:p>
    <w:p w:rsidR="00000000" w:rsidDel="00000000" w:rsidP="00000000" w:rsidRDefault="00000000" w:rsidRPr="00000000" w14:paraId="0000004C">
      <w:pPr>
        <w:rPr/>
      </w:pPr>
      <w:r w:rsidDel="00000000" w:rsidR="00000000" w:rsidRPr="00000000">
        <w:rPr>
          <w:rtl w:val="0"/>
        </w:rPr>
        <w:t xml:space="preserve">AvyWeb already has its own native gallery — a media collection with a grid, lightbox and zoomable images. It is better integrated than the AFP media widget, so for galleries an editor places on a page, the widget looks redundant.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complication is forecasts. Forecasts are written in the AFP dashboard, so media attached to a forecast arrives with the forecast and cannot come from AvyWeb's gallery. So either the media gallery gets rebuilt natively for forecasts specifically, or forecast media is handled as part of the forecast page and the standalone widget is retired in favor of AvyWeb galleries everywhere else.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Leaning toward retiring it. Needs a decision.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1">
      <w:pPr>
        <w:pStyle w:val="Heading3"/>
        <w:rPr/>
      </w:pPr>
      <w:bookmarkStart w:colFirst="0" w:colLast="0" w:name="_4mfwn35eiczy" w:id="13"/>
      <w:bookmarkEnd w:id="13"/>
      <w:commentRangeStart w:id="2"/>
      <w:r w:rsidDel="00000000" w:rsidR="00000000" w:rsidRPr="00000000">
        <w:rPr>
          <w:rtl w:val="0"/>
        </w:rPr>
        <w:t xml:space="preserve">2. Does one center's pre-2020 weather quirk still matter? (F26)</w:t>
      </w:r>
    </w:p>
    <w:p w:rsidR="00000000" w:rsidDel="00000000" w:rsidP="00000000" w:rsidRDefault="00000000" w:rsidRPr="00000000" w14:paraId="00000052">
      <w:pPr>
        <w:rPr/>
      </w:pPr>
      <w:r w:rsidDel="00000000" w:rsidR="00000000" w:rsidRPr="00000000">
        <w:rPr>
          <w:rtl w:val="0"/>
        </w:rPr>
        <w:t xml:space="preserve">The widgets contain a special case for one center's weather data on forecasts published before May 2020. Reproducing it is cheap but only matters for archived forecasts of that vintage. Confirm whether anyone needs those to render correctly.</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53">
      <w:pPr>
        <w:pStyle w:val="Heading3"/>
        <w:rPr/>
      </w:pPr>
      <w:bookmarkStart w:colFirst="0" w:colLast="0" w:name="_we2em7w90klq" w:id="14"/>
      <w:bookmarkEnd w:id="14"/>
      <w:r w:rsidDel="00000000" w:rsidR="00000000" w:rsidRPr="00000000">
        <w:rPr>
          <w:rtl w:val="0"/>
        </w:rPr>
        <w:t xml:space="preserve">3. Should a warning ever expire on its own? (W8)</w:t>
      </w:r>
    </w:p>
    <w:p w:rsidR="00000000" w:rsidDel="00000000" w:rsidP="00000000" w:rsidRDefault="00000000" w:rsidRPr="00000000" w14:paraId="00000054">
      <w:pPr>
        <w:rPr/>
      </w:pPr>
      <w:r w:rsidDel="00000000" w:rsidR="00000000" w:rsidRPr="00000000">
        <w:rPr>
          <w:rtl w:val="0"/>
        </w:rPr>
        <w:t xml:space="preserve">In the legacy widget a warning is active if it was ever published — there is no expiry check, so nothing makes a banner go away except a forecaster removing it. Reproducing that faithfully means inheriting the risk of a stale warning banner. Honoring an expiry time instead would be a deliberate divergence, and a safety-relevant one in both directions: a banner that lingers is noise, and a banner that disappears early is worse.</w:t>
      </w:r>
    </w:p>
    <w:p w:rsidR="00000000" w:rsidDel="00000000" w:rsidP="00000000" w:rsidRDefault="00000000" w:rsidRPr="00000000" w14:paraId="00000055">
      <w:pPr>
        <w:pStyle w:val="Heading3"/>
        <w:rPr/>
      </w:pPr>
      <w:bookmarkStart w:colFirst="0" w:colLast="0" w:name="_cwi5vpxr6oa7" w:id="15"/>
      <w:bookmarkEnd w:id="15"/>
      <w:r w:rsidDel="00000000" w:rsidR="00000000" w:rsidRPr="00000000">
        <w:rPr>
          <w:rtl w:val="0"/>
        </w:rPr>
        <w:t xml:space="preserve">4. Is the synopsis / blog view really redundant? (F6)</w:t>
      </w:r>
    </w:p>
    <w:p w:rsidR="00000000" w:rsidDel="00000000" w:rsidP="00000000" w:rsidRDefault="00000000" w:rsidRPr="00000000" w14:paraId="00000056">
      <w:pPr>
        <w:rPr/>
      </w:pPr>
      <w:r w:rsidDel="00000000" w:rsidR="00000000" w:rsidRPr="00000000">
        <w:rPr>
          <w:rtl w:val="0"/>
        </w:rPr>
        <w:t xml:space="preserve">Currently marked out of scope on the reasoning that AvyWeb has its own blog. Worth confirming with anyone who uses it before it's dropped for good.</w:t>
      </w:r>
    </w:p>
    <w:p w:rsidR="00000000" w:rsidDel="00000000" w:rsidP="00000000" w:rsidRDefault="00000000" w:rsidRPr="00000000" w14:paraId="00000057">
      <w:pPr>
        <w:pStyle w:val="Heading3"/>
        <w:rPr/>
      </w:pPr>
      <w:bookmarkStart w:colFirst="0" w:colLast="0" w:name="_qp54d8cjqtn2" w:id="16"/>
      <w:bookmarkEnd w:id="16"/>
      <w:r w:rsidDel="00000000" w:rsidR="00000000" w:rsidRPr="00000000">
        <w:rPr>
          <w:rtl w:val="0"/>
        </w:rPr>
        <w:t xml:space="preserve">5. Do the legacy widgets get converted to the AFP's new API?</w:t>
      </w:r>
    </w:p>
    <w:p w:rsidR="00000000" w:rsidDel="00000000" w:rsidP="00000000" w:rsidRDefault="00000000" w:rsidRPr="00000000" w14:paraId="00000058">
      <w:pPr>
        <w:rPr/>
      </w:pPr>
      <w:r w:rsidDel="00000000" w:rsidR="00000000" w:rsidRPr="00000000">
        <w:rPr>
          <w:rtl w:val="0"/>
        </w:rPr>
        <w:t xml:space="preserve">Not part of this project as currently scoped. But the widgets stay in service for every center not on AvyWeb, so somebody converts them eventually. Whether that becomes this project's problem later is open — flagged now because the answer determines how long two implementations have to coexist.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rPr/>
      </w:pPr>
      <w:bookmarkStart w:colFirst="0" w:colLast="0" w:name="_ezflul9rm6h4" w:id="17"/>
      <w:bookmarkEnd w:id="17"/>
      <w:r w:rsidDel="00000000" w:rsidR="00000000" w:rsidRPr="00000000">
        <w:rPr>
          <w:rtl w:val="0"/>
        </w:rPr>
        <w:t xml:space="preserve">What this enables</w:t>
      </w:r>
    </w:p>
    <w:p w:rsidR="00000000" w:rsidDel="00000000" w:rsidP="00000000" w:rsidRDefault="00000000" w:rsidRPr="00000000" w14:paraId="0000005C">
      <w:pPr>
        <w:rPr/>
      </w:pPr>
      <w:r w:rsidDel="00000000" w:rsidR="00000000" w:rsidRPr="00000000">
        <w:rPr>
          <w:rtl w:val="0"/>
        </w:rPr>
        <w:t xml:space="preserve">The finish line above is parity, which by design changes nothing a reader would notice except for the design system. The reason to get there is speed and everything it makes possible afterward. These are ideas rather than commitments — none is scoped or scheduled — but they are the payoff, and they are why parity is worth doing.</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Design we control.</w:t>
      </w:r>
      <w:r w:rsidDel="00000000" w:rsidR="00000000" w:rsidRPr="00000000">
        <w:rPr>
          <w:rtl w:val="0"/>
        </w:rPr>
        <w:t xml:space="preserve"> We can combine AFP products. We can A/B test different product layouts. We can experiment with user preferences and user-specific layouts. All of this can be controlled in AvyWeb via an avalanche center’s website settings or an AvyWeb public user’s preferences.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Real experiments.</w:t>
      </w:r>
      <w:r w:rsidDel="00000000" w:rsidR="00000000" w:rsidRPr="00000000">
        <w:rPr>
          <w:rtl w:val="0"/>
        </w:rPr>
        <w:t xml:space="preserve"> Serve two versions of a forecast layout, measure which one readers actually use, keep the winner. Today we can only argue about it. This is the clearest case where owning the pages converts an opinion into evidence.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Reader-chosen layouts.</w:t>
      </w:r>
      <w:r w:rsidDel="00000000" w:rsidR="00000000" w:rsidRPr="00000000">
        <w:rPr>
          <w:rtl w:val="0"/>
        </w:rPr>
        <w:t xml:space="preserve"> AvyWeb is planning public accounts ("Members"), and one idea already recorded there is letting a reader pick the forecast layout they prefer — a professional and a first-time backcountry traveler do not want the same page. The mechanism is nearly identical to A/B testing; the only difference is what chooses the layout, a random assignment or a saved preference. Building one gets most of the other.</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New combinations of products.</w:t>
      </w:r>
      <w:r w:rsidDel="00000000" w:rsidR="00000000" w:rsidRPr="00000000">
        <w:rPr>
          <w:rtl w:val="0"/>
        </w:rPr>
        <w:t xml:space="preserve"> A combined map showing danger, observations and stations together, with real controls — no widget has an equivalent. It is also the test of whether the architecture worked: if it needs significant new data work rather than being purely a presentation change, the foundation was built wrong.</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rPr/>
      </w:pPr>
      <w:bookmarkStart w:colFirst="0" w:colLast="0" w:name="_cj056rfw7v8i" w:id="18"/>
      <w:bookmarkEnd w:id="18"/>
      <w:r w:rsidDel="00000000" w:rsidR="00000000" w:rsidRPr="00000000">
        <w:rPr>
          <w:rtl w:val="0"/>
        </w:rPr>
        <w:t xml:space="preserve">How native AvyWeb pages work</w:t>
      </w:r>
    </w:p>
    <w:p w:rsidR="00000000" w:rsidDel="00000000" w:rsidP="00000000" w:rsidRDefault="00000000" w:rsidRPr="00000000" w14:paraId="00000068">
      <w:pPr>
        <w:rPr/>
      </w:pPr>
      <w:r w:rsidDel="00000000" w:rsidR="00000000" w:rsidRPr="00000000">
        <w:rPr>
          <w:rtl w:val="0"/>
        </w:rPr>
        <w:t xml:space="preserve">For readers who want the mechanics. AvyWeb is a Next.js application with Payload CMS running inside it — one codebase, one deployment, serving every center's site with the center resolved from the domain.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numPr>
          <w:ilvl w:val="0"/>
          <w:numId w:val="1"/>
        </w:numPr>
        <w:ind w:left="720" w:hanging="360"/>
      </w:pPr>
      <w:r w:rsidDel="00000000" w:rsidR="00000000" w:rsidRPr="00000000">
        <w:rPr>
          <w:b w:val="1"/>
          <w:bCs w:val="1"/>
          <w:rtl w:val="0"/>
        </w:rPr>
        <w:t xml:space="preserve">The page is assembled on our servers.</w:t>
      </w:r>
      <w:r w:rsidDel="00000000" w:rsidR="00000000" w:rsidRPr="00000000">
        <w:rPr>
          <w:rtl w:val="0"/>
        </w:rPr>
        <w:t xml:space="preserve"> The HTML that reaches the browser already contains the danger ratings, problems and discussion. No client-side fetch stands between the reader and the forecast.</w:t>
      </w:r>
    </w:p>
    <w:p w:rsidR="00000000" w:rsidDel="00000000" w:rsidP="00000000" w:rsidRDefault="00000000" w:rsidRPr="00000000" w14:paraId="0000006B">
      <w:pPr>
        <w:numPr>
          <w:ilvl w:val="0"/>
          <w:numId w:val="1"/>
        </w:numPr>
        <w:ind w:left="720" w:hanging="360"/>
      </w:pPr>
      <w:r w:rsidDel="00000000" w:rsidR="00000000" w:rsidRPr="00000000">
        <w:rPr>
          <w:b w:val="1"/>
          <w:bCs w:val="1"/>
          <w:rtl w:val="0"/>
        </w:rPr>
        <w:t xml:space="preserve">Pages are generated in advance.</w:t>
      </w:r>
      <w:r w:rsidDel="00000000" w:rsidR="00000000" w:rsidRPr="00000000">
        <w:rPr>
          <w:rtl w:val="0"/>
        </w:rPr>
        <w:t xml:space="preserve"> AvyWeb pre-renders a page for every forecast zone of every center and refreshes them on a short cycle. A request is normally answered by a page that already exists, which is where the speed comes from.</w:t>
      </w:r>
    </w:p>
    <w:p w:rsidR="00000000" w:rsidDel="00000000" w:rsidP="00000000" w:rsidRDefault="00000000" w:rsidRPr="00000000" w14:paraId="0000006C">
      <w:pPr>
        <w:numPr>
          <w:ilvl w:val="0"/>
          <w:numId w:val="1"/>
        </w:numPr>
        <w:ind w:left="720" w:hanging="360"/>
      </w:pPr>
      <w:r w:rsidDel="00000000" w:rsidR="00000000" w:rsidRPr="00000000">
        <w:rPr>
          <w:b w:val="1"/>
          <w:bCs w:val="1"/>
          <w:rtl w:val="0"/>
        </w:rPr>
        <w:t xml:space="preserve">Freshness is checked per view.</w:t>
      </w:r>
      <w:r w:rsidDel="00000000" w:rsidR="00000000" w:rsidRPr="00000000">
        <w:rPr>
          <w:rtl w:val="0"/>
        </w:rPr>
        <w:t xml:space="preserve"> The refresh cycle alone would allow a window where a corrected or withdrawn forecast is still being served, so each view also asks the AFP whether the product has changed since the page was generated, and refreshes it if so. Pre-generation is the fast path; this is the safety net.</w:t>
      </w:r>
    </w:p>
    <w:p w:rsidR="00000000" w:rsidDel="00000000" w:rsidP="00000000" w:rsidRDefault="00000000" w:rsidRPr="00000000" w14:paraId="0000006D">
      <w:pPr>
        <w:numPr>
          <w:ilvl w:val="0"/>
          <w:numId w:val="1"/>
        </w:numPr>
        <w:ind w:left="720" w:hanging="360"/>
      </w:pPr>
      <w:r w:rsidDel="00000000" w:rsidR="00000000" w:rsidRPr="00000000">
        <w:rPr>
          <w:b w:val="1"/>
          <w:bCs w:val="1"/>
          <w:rtl w:val="0"/>
        </w:rPr>
        <w:t xml:space="preserve">Product pages are ordinary AvyWeb pages.</w:t>
      </w:r>
      <w:r w:rsidDel="00000000" w:rsidR="00000000" w:rsidRPr="00000000">
        <w:rPr>
          <w:rtl w:val="0"/>
        </w:rPr>
        <w:t xml:space="preserve"> A forecast renders through the same pipeline as a center's blog posts and landing pages — same layout, same components, same design system, same deploy. This is the structural reason the design consistency problem goes away rather than being papered over: the widget was a foreign object embedded in a page, and a native page is just a page.</w:t>
      </w:r>
    </w:p>
    <w:p w:rsidR="00000000" w:rsidDel="00000000" w:rsidP="00000000" w:rsidRDefault="00000000" w:rsidRPr="00000000" w14:paraId="0000006E">
      <w:pPr>
        <w:numPr>
          <w:ilvl w:val="0"/>
          <w:numId w:val="1"/>
        </w:numPr>
        <w:ind w:left="720" w:hanging="360"/>
      </w:pPr>
      <w:r w:rsidDel="00000000" w:rsidR="00000000" w:rsidRPr="00000000">
        <w:rPr>
          <w:b w:val="1"/>
          <w:bCs w:val="1"/>
          <w:rtl w:val="0"/>
        </w:rPr>
        <w:t xml:space="preserve">The rollout switch lives in the CMS.</w:t>
      </w:r>
      <w:r w:rsidDel="00000000" w:rsidR="00000000" w:rsidRPr="00000000">
        <w:rPr>
          <w:rtl w:val="0"/>
        </w:rPr>
        <w:t xml:space="preserve"> Each center's settings carry a per-product native/widget switch, so flipping a product — or reverting it — is a settings change rather than a deploy.</w:t>
      </w:r>
    </w:p>
    <w:p w:rsidR="00000000" w:rsidDel="00000000" w:rsidP="00000000" w:rsidRDefault="00000000" w:rsidRPr="00000000" w14:paraId="0000006F">
      <w:pPr>
        <w:numPr>
          <w:ilvl w:val="0"/>
          <w:numId w:val="1"/>
        </w:numPr>
        <w:ind w:left="720" w:hanging="360"/>
      </w:pPr>
      <w:r w:rsidDel="00000000" w:rsidR="00000000" w:rsidRPr="00000000">
        <w:rPr>
          <w:b w:val="1"/>
          <w:bCs w:val="1"/>
          <w:rtl w:val="0"/>
        </w:rPr>
        <w:t xml:space="preserve">Pages never read the API directly.</w:t>
      </w:r>
      <w:r w:rsidDel="00000000" w:rsidR="00000000" w:rsidRPr="00000000">
        <w:rPr>
          <w:rtl w:val="0"/>
        </w:rPr>
        <w:t xml:space="preserve"> Every product goes through an adapter that converts the AFP response into one internal format the components consume. This is what makes the AFP's new products API a configuration change rather than a rewrite.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750jrupp8pl"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Feature Inventory</w:t>
      </w:r>
      <w:r w:rsidDel="00000000" w:rsidR="00000000" w:rsidRPr="00000000">
        <w:rPr>
          <w:rtl w:val="0"/>
        </w:rPr>
      </w:r>
    </w:p>
    <w:p w:rsidR="00000000" w:rsidDel="00000000" w:rsidP="00000000" w:rsidRDefault="00000000" w:rsidRPr="00000000" w14:paraId="00000073">
      <w:pPr>
        <w:pStyle w:val="Heading2"/>
        <w:rPr/>
      </w:pPr>
      <w:bookmarkStart w:colFirst="0" w:colLast="0" w:name="_5ee3ac7qazuu" w:id="20"/>
      <w:bookmarkEnd w:id="20"/>
      <w:r w:rsidDel="00000000" w:rsidR="00000000" w:rsidRPr="00000000">
        <w:rPr>
          <w:rtl w:val="0"/>
        </w:rPr>
        <w:t xml:space="preserve">Feature inventory</w:t>
      </w:r>
    </w:p>
    <w:p w:rsidR="00000000" w:rsidDel="00000000" w:rsidP="00000000" w:rsidRDefault="00000000" w:rsidRPr="00000000" w14:paraId="00000074">
      <w:pPr>
        <w:rPr/>
      </w:pPr>
      <w:r w:rsidDel="00000000" w:rsidR="00000000" w:rsidRPr="00000000">
        <w:rPr>
          <w:rtl w:val="0"/>
        </w:rPr>
        <w:t xml:space="preserve">Everything the legacy widgets do publicly, and what we intend to do about each. Forecaster and admin behavior is deliberately absent — public views only.</w:t>
      </w:r>
    </w:p>
    <w:p w:rsidR="00000000" w:rsidDel="00000000" w:rsidP="00000000" w:rsidRDefault="00000000" w:rsidRPr="00000000" w14:paraId="00000075">
      <w:pPr>
        <w:pStyle w:val="Heading3"/>
        <w:rPr/>
      </w:pPr>
      <w:bookmarkStart w:colFirst="0" w:colLast="0" w:name="_wfsne62csc1v" w:id="21"/>
      <w:bookmarkEnd w:id="21"/>
      <w:r w:rsidDel="00000000" w:rsidR="00000000" w:rsidRPr="00000000">
        <w:rPr>
          <w:rtl w:val="0"/>
        </w:rPr>
        <w:t xml:space="preserve">Forecasts</w:t>
      </w:r>
    </w:p>
    <w:p w:rsidR="00000000" w:rsidDel="00000000" w:rsidP="00000000" w:rsidRDefault="00000000" w:rsidRPr="00000000" w14:paraId="00000076">
      <w:pPr>
        <w:pStyle w:val="Heading4"/>
        <w:rPr/>
      </w:pPr>
      <w:bookmarkStart w:colFirst="0" w:colLast="0" w:name="_rjezl1qkiai4" w:id="22"/>
      <w:bookmarkEnd w:id="22"/>
      <w:r w:rsidDel="00000000" w:rsidR="00000000" w:rsidRPr="00000000">
        <w:rPr>
          <w:rtl w:val="0"/>
        </w:rPr>
        <w:t xml:space="preserve">Views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077">
            <w:pPr>
              <w:rPr>
                <w:b w:val="1"/>
                <w:bCs w:val="1"/>
              </w:rPr>
            </w:pPr>
            <w:r w:rsidDel="00000000" w:rsidR="00000000" w:rsidRPr="00000000">
              <w:rPr>
                <w:b w:val="1"/>
                <w:bCs w:val="1"/>
                <w:rtl w:val="0"/>
              </w:rPr>
              <w:t xml:space="preserve">#</w:t>
            </w:r>
          </w:p>
        </w:tc>
        <w:tc>
          <w:tcPr/>
          <w:p w:rsidR="00000000" w:rsidDel="00000000" w:rsidP="00000000" w:rsidRDefault="00000000" w:rsidRPr="00000000" w14:paraId="00000078">
            <w:pPr>
              <w:rPr>
                <w:b w:val="1"/>
                <w:bCs w:val="1"/>
              </w:rPr>
            </w:pPr>
            <w:r w:rsidDel="00000000" w:rsidR="00000000" w:rsidRPr="00000000">
              <w:rPr>
                <w:b w:val="1"/>
                <w:bCs w:val="1"/>
                <w:rtl w:val="0"/>
              </w:rPr>
              <w:t xml:space="preserve">Behavior</w:t>
            </w:r>
          </w:p>
        </w:tc>
        <w:tc>
          <w:tcPr/>
          <w:p w:rsidR="00000000" w:rsidDel="00000000" w:rsidP="00000000" w:rsidRDefault="00000000" w:rsidRPr="00000000" w14:paraId="00000079">
            <w:pPr>
              <w:rPr>
                <w:b w:val="1"/>
                <w:bCs w:val="1"/>
              </w:rPr>
            </w:pPr>
            <w:r w:rsidDel="00000000" w:rsidR="00000000" w:rsidRPr="00000000">
              <w:rPr>
                <w:b w:val="1"/>
                <w:bCs w:val="1"/>
                <w:rtl w:val="0"/>
              </w:rPr>
              <w:t xml:space="preserve">Recreate?</w:t>
            </w:r>
          </w:p>
        </w:tc>
        <w:tc>
          <w:tcPr/>
          <w:p w:rsidR="00000000" w:rsidDel="00000000" w:rsidP="00000000" w:rsidRDefault="00000000" w:rsidRPr="00000000" w14:paraId="0000007A">
            <w:pPr>
              <w:rPr>
                <w:b w:val="1"/>
                <w:bCs w:val="1"/>
              </w:rPr>
            </w:pPr>
            <w:r w:rsidDel="00000000" w:rsidR="00000000" w:rsidRPr="00000000">
              <w:rPr>
                <w:b w:val="1"/>
                <w:bCs w:val="1"/>
                <w:rtl w:val="0"/>
              </w:rPr>
              <w:t xml:space="preserve">Refactor later?</w:t>
            </w:r>
          </w:p>
        </w:tc>
        <w:tc>
          <w:tcPr/>
          <w:p w:rsidR="00000000" w:rsidDel="00000000" w:rsidP="00000000" w:rsidRDefault="00000000" w:rsidRPr="00000000" w14:paraId="0000007B">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F1</w:t>
            </w:r>
          </w:p>
        </w:tc>
        <w:tc>
          <w:tcPr/>
          <w:p w:rsidR="00000000" w:rsidDel="00000000" w:rsidP="00000000" w:rsidRDefault="00000000" w:rsidRPr="00000000" w14:paraId="0000007D">
            <w:pPr>
              <w:rPr/>
            </w:pPr>
            <w:r w:rsidDel="00000000" w:rsidR="00000000" w:rsidRPr="00000000">
              <w:rPr>
                <w:rtl w:val="0"/>
              </w:rPr>
              <w:t xml:space="preserve">All-zones landing — per-zone bottom line + danger</w:t>
            </w:r>
          </w:p>
        </w:tc>
        <w:tc>
          <w:tcPr/>
          <w:p w:rsidR="00000000" w:rsidDel="00000000" w:rsidP="00000000" w:rsidRDefault="00000000" w:rsidRPr="00000000" w14:paraId="0000007E">
            <w:pPr>
              <w:rPr/>
            </w:pPr>
            <w:r w:rsidDel="00000000" w:rsidR="00000000" w:rsidRPr="00000000">
              <w:rPr>
                <w:rtl w:val="0"/>
              </w:rPr>
              <w:t xml:space="preserve">Yes</w:t>
            </w:r>
          </w:p>
        </w:tc>
        <w:tc>
          <w:tcPr/>
          <w:p w:rsidR="00000000" w:rsidDel="00000000" w:rsidP="00000000" w:rsidRDefault="00000000" w:rsidRPr="00000000" w14:paraId="0000007F">
            <w:pPr>
              <w:rPr/>
            </w:pPr>
            <w:r w:rsidDel="00000000" w:rsidR="00000000" w:rsidRPr="00000000">
              <w:rPr>
                <w:rtl w:val="0"/>
              </w:rPr>
              <w:t xml:space="preserve">—</w:t>
            </w:r>
          </w:p>
        </w:tc>
        <w:tc>
          <w:tcPr/>
          <w:p w:rsidR="00000000" w:rsidDel="00000000" w:rsidP="00000000" w:rsidRDefault="00000000" w:rsidRPr="00000000" w14:paraId="00000080">
            <w:pPr>
              <w:rPr/>
            </w:pPr>
            <w:r w:rsidDel="00000000" w:rsidR="00000000" w:rsidRPr="00000000">
              <w:rPr>
                <w:rtl w:val="0"/>
              </w:rPr>
              <w:t xml:space="preserve">The center's forecast overview.</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F2</w:t>
            </w:r>
          </w:p>
        </w:tc>
        <w:tc>
          <w:tcPr/>
          <w:p w:rsidR="00000000" w:rsidDel="00000000" w:rsidP="00000000" w:rsidRDefault="00000000" w:rsidRPr="00000000" w14:paraId="00000082">
            <w:pPr>
              <w:rPr/>
            </w:pPr>
            <w:r w:rsidDel="00000000" w:rsidR="00000000" w:rsidRPr="00000000">
              <w:rPr>
                <w:rtl w:val="0"/>
              </w:rPr>
              <w:t xml:space="preserve">Zone forecast — the full tabbed view</w:t>
            </w:r>
          </w:p>
        </w:tc>
        <w:tc>
          <w:tcPr/>
          <w:p w:rsidR="00000000" w:rsidDel="00000000" w:rsidP="00000000" w:rsidRDefault="00000000" w:rsidRPr="00000000" w14:paraId="00000083">
            <w:pPr>
              <w:rPr/>
            </w:pPr>
            <w:r w:rsidDel="00000000" w:rsidR="00000000" w:rsidRPr="00000000">
              <w:rPr>
                <w:rtl w:val="0"/>
              </w:rPr>
              <w:t xml:space="preserve">Yes</w:t>
            </w:r>
          </w:p>
        </w:tc>
        <w:tc>
          <w:tcPr/>
          <w:p w:rsidR="00000000" w:rsidDel="00000000" w:rsidP="00000000" w:rsidRDefault="00000000" w:rsidRPr="00000000" w14:paraId="00000084">
            <w:pPr>
              <w:rPr/>
            </w:pPr>
            <w:r w:rsidDel="00000000" w:rsidR="00000000" w:rsidRPr="00000000">
              <w:rPr>
                <w:rtl w:val="0"/>
              </w:rPr>
              <w:t xml:space="preserve">Yes</w:t>
            </w:r>
          </w:p>
        </w:tc>
        <w:tc>
          <w:tcPr/>
          <w:p w:rsidR="00000000" w:rsidDel="00000000" w:rsidP="00000000" w:rsidRDefault="00000000" w:rsidRPr="00000000" w14:paraId="00000085">
            <w:pPr>
              <w:rPr/>
            </w:pPr>
            <w:r w:rsidDel="00000000" w:rsidR="00000000" w:rsidRPr="00000000">
              <w:rPr>
                <w:rtl w:val="0"/>
              </w:rPr>
              <w:t xml:space="preserve">The core page. The tabbed layout itself is the most likely first redesign target.</w:t>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F3</w:t>
            </w:r>
          </w:p>
        </w:tc>
        <w:tc>
          <w:tcPr/>
          <w:p w:rsidR="00000000" w:rsidDel="00000000" w:rsidP="00000000" w:rsidRDefault="00000000" w:rsidRPr="00000000" w14:paraId="00000087">
            <w:pPr>
              <w:rPr/>
            </w:pPr>
            <w:r w:rsidDel="00000000" w:rsidR="00000000" w:rsidRPr="00000000">
              <w:rPr>
                <w:rtl w:val="0"/>
              </w:rPr>
              <w:t xml:space="preserve">Archived forecast at a specific date</w:t>
            </w:r>
          </w:p>
        </w:tc>
        <w:tc>
          <w:tcPr/>
          <w:p w:rsidR="00000000" w:rsidDel="00000000" w:rsidP="00000000" w:rsidRDefault="00000000" w:rsidRPr="00000000" w14:paraId="00000088">
            <w:pPr>
              <w:rPr/>
            </w:pPr>
            <w:r w:rsidDel="00000000" w:rsidR="00000000" w:rsidRPr="00000000">
              <w:rPr>
                <w:rtl w:val="0"/>
              </w:rPr>
              <w:t xml:space="preserve">Yes</w:t>
            </w:r>
          </w:p>
        </w:tc>
        <w:tc>
          <w:tcPr/>
          <w:p w:rsidR="00000000" w:rsidDel="00000000" w:rsidP="00000000" w:rsidRDefault="00000000" w:rsidRPr="00000000" w14:paraId="00000089">
            <w:pPr>
              <w:rPr/>
            </w:pPr>
            <w:r w:rsidDel="00000000" w:rsidR="00000000" w:rsidRPr="00000000">
              <w:rPr>
                <w:rtl w:val="0"/>
              </w:rPr>
              <w:t xml:space="preserve">—</w:t>
            </w:r>
          </w:p>
        </w:tc>
        <w:tc>
          <w:tcPr/>
          <w:p w:rsidR="00000000" w:rsidDel="00000000" w:rsidP="00000000" w:rsidRDefault="00000000" w:rsidRPr="00000000" w14:paraId="0000008A">
            <w:pPr>
              <w:rPr/>
            </w:pPr>
            <w:r w:rsidDel="00000000" w:rsidR="00000000" w:rsidRPr="00000000">
              <w:rPr>
                <w:rtl w:val="0"/>
              </w:rPr>
              <w:t xml:space="preserve">Historical pages are effectively immutable.</w:t>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F7</w:t>
            </w:r>
          </w:p>
        </w:tc>
        <w:tc>
          <w:tcPr/>
          <w:p w:rsidR="00000000" w:rsidDel="00000000" w:rsidP="00000000" w:rsidRDefault="00000000" w:rsidRPr="00000000" w14:paraId="0000008C">
            <w:pPr>
              <w:rPr/>
            </w:pPr>
            <w:r w:rsidDel="00000000" w:rsidR="00000000" w:rsidRPr="00000000">
              <w:rPr>
                <w:rtl w:val="0"/>
              </w:rPr>
              <w:t xml:space="preserve">Media item detail page</w:t>
            </w:r>
          </w:p>
        </w:tc>
        <w:tc>
          <w:tcPr/>
          <w:p w:rsidR="00000000" w:rsidDel="00000000" w:rsidP="00000000" w:rsidRDefault="00000000" w:rsidRPr="00000000" w14:paraId="0000008D">
            <w:pPr>
              <w:rPr/>
            </w:pPr>
            <w:r w:rsidDel="00000000" w:rsidR="00000000" w:rsidRPr="00000000">
              <w:rPr>
                <w:rtl w:val="0"/>
              </w:rPr>
              <w:t xml:space="preserve">Open</w:t>
            </w:r>
          </w:p>
        </w:tc>
        <w:tc>
          <w:tcPr/>
          <w:p w:rsidR="00000000" w:rsidDel="00000000" w:rsidP="00000000" w:rsidRDefault="00000000" w:rsidRPr="00000000" w14:paraId="0000008E">
            <w:pPr>
              <w:rPr/>
            </w:pPr>
            <w:r w:rsidDel="00000000" w:rsidR="00000000" w:rsidRPr="00000000">
              <w:rPr>
                <w:rtl w:val="0"/>
              </w:rPr>
              <w:t xml:space="preserve">—</w:t>
            </w:r>
          </w:p>
        </w:tc>
        <w:tc>
          <w:tcPr/>
          <w:p w:rsidR="00000000" w:rsidDel="00000000" w:rsidP="00000000" w:rsidRDefault="00000000" w:rsidRPr="00000000" w14:paraId="0000008F">
            <w:pPr>
              <w:rPr/>
            </w:pPr>
            <w:r w:rsidDel="00000000" w:rsidR="00000000" w:rsidRPr="00000000">
              <w:rPr>
                <w:rtl w:val="0"/>
              </w:rPr>
              <w:t xml:space="preserve">Depends on the media gallery decision below.</w:t>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F8</w:t>
            </w:r>
          </w:p>
        </w:tc>
        <w:tc>
          <w:tcPr/>
          <w:p w:rsidR="00000000" w:rsidDel="00000000" w:rsidP="00000000" w:rsidRDefault="00000000" w:rsidRPr="00000000" w14:paraId="00000091">
            <w:pPr>
              <w:rPr/>
            </w:pPr>
            <w:r w:rsidDel="00000000" w:rsidR="00000000" w:rsidRPr="00000000">
              <w:rPr>
                <w:rtl w:val="0"/>
              </w:rPr>
              <w:t xml:space="preserve">Archive browser — forecast list, danger-over-time, weather; season + zone + danger filters</w:t>
            </w:r>
          </w:p>
        </w:tc>
        <w:tc>
          <w:tcPr/>
          <w:p w:rsidR="00000000" w:rsidDel="00000000" w:rsidP="00000000" w:rsidRDefault="00000000" w:rsidRPr="00000000" w14:paraId="00000092">
            <w:pPr>
              <w:rPr/>
            </w:pPr>
            <w:r w:rsidDel="00000000" w:rsidR="00000000" w:rsidRPr="00000000">
              <w:rPr>
                <w:rtl w:val="0"/>
              </w:rPr>
              <w:t xml:space="preserve">Yes</w:t>
            </w:r>
          </w:p>
        </w:tc>
        <w:tc>
          <w:tcPr/>
          <w:p w:rsidR="00000000" w:rsidDel="00000000" w:rsidP="00000000" w:rsidRDefault="00000000" w:rsidRPr="00000000" w14:paraId="00000093">
            <w:pPr>
              <w:rPr/>
            </w:pPr>
            <w:r w:rsidDel="00000000" w:rsidR="00000000" w:rsidRPr="00000000">
              <w:rPr>
                <w:rtl w:val="0"/>
              </w:rPr>
              <w:t xml:space="preserve">—</w:t>
            </w:r>
          </w:p>
        </w:tc>
        <w:tc>
          <w:tcPr/>
          <w:p w:rsidR="00000000" w:rsidDel="00000000" w:rsidP="00000000" w:rsidRDefault="00000000" w:rsidRPr="00000000" w14:paraId="00000094">
            <w:pPr>
              <w:rPr/>
            </w:pPr>
            <w:r w:rsidDel="00000000" w:rsidR="00000000" w:rsidRPr="00000000">
              <w:rPr>
                <w:rtl w:val="0"/>
              </w:rPr>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F9</w:t>
            </w:r>
          </w:p>
        </w:tc>
        <w:tc>
          <w:tcPr/>
          <w:p w:rsidR="00000000" w:rsidDel="00000000" w:rsidP="00000000" w:rsidRDefault="00000000" w:rsidRPr="00000000" w14:paraId="00000096">
            <w:pPr>
              <w:rPr/>
            </w:pPr>
            <w:r w:rsidDel="00000000" w:rsidR="00000000" w:rsidRPr="00000000">
              <w:rPr>
                <w:rtl w:val="0"/>
              </w:rPr>
              <w:t xml:space="preserve">Print-to-PDF</w:t>
            </w:r>
          </w:p>
        </w:tc>
        <w:tc>
          <w:tcPr/>
          <w:p w:rsidR="00000000" w:rsidDel="00000000" w:rsidP="00000000" w:rsidRDefault="00000000" w:rsidRPr="00000000" w14:paraId="00000097">
            <w:pPr>
              <w:rPr/>
            </w:pPr>
            <w:r w:rsidDel="00000000" w:rsidR="00000000" w:rsidRPr="00000000">
              <w:rPr>
                <w:rtl w:val="0"/>
              </w:rPr>
              <w:t xml:space="preserve">Yes</w:t>
            </w:r>
          </w:p>
        </w:tc>
        <w:tc>
          <w:tcPr/>
          <w:p w:rsidR="00000000" w:rsidDel="00000000" w:rsidP="00000000" w:rsidRDefault="00000000" w:rsidRPr="00000000" w14:paraId="00000098">
            <w:pPr>
              <w:rPr/>
            </w:pPr>
            <w:r w:rsidDel="00000000" w:rsidR="00000000" w:rsidRPr="00000000">
              <w:rPr>
                <w:rtl w:val="0"/>
              </w:rPr>
              <w:t xml:space="preserve">—</w:t>
            </w:r>
          </w:p>
        </w:tc>
        <w:tc>
          <w:tcPr/>
          <w:p w:rsidR="00000000" w:rsidDel="00000000" w:rsidP="00000000" w:rsidRDefault="00000000" w:rsidRPr="00000000" w14:paraId="00000099">
            <w:pPr>
              <w:rPr/>
            </w:pPr>
            <w:r w:rsidDel="00000000" w:rsidR="00000000" w:rsidRPr="00000000">
              <w:rPr>
                <w:rtl w:val="0"/>
              </w:rPr>
              <w:t xml:space="preserve">Previously an open gap; now in scope.</w:t>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F10</w:t>
            </w:r>
          </w:p>
        </w:tc>
        <w:tc>
          <w:tcPr/>
          <w:p w:rsidR="00000000" w:rsidDel="00000000" w:rsidP="00000000" w:rsidRDefault="00000000" w:rsidRPr="00000000" w14:paraId="0000009B">
            <w:pPr>
              <w:rPr/>
            </w:pPr>
            <w:r w:rsidDel="00000000" w:rsidR="00000000" w:rsidRPr="00000000">
              <w:rPr>
                <w:rtl w:val="0"/>
              </w:rPr>
              <w:t xml:space="preserve">Forecast date picker for browsing past forecasts</w:t>
            </w:r>
          </w:p>
        </w:tc>
        <w:tc>
          <w:tcPr/>
          <w:p w:rsidR="00000000" w:rsidDel="00000000" w:rsidP="00000000" w:rsidRDefault="00000000" w:rsidRPr="00000000" w14:paraId="0000009C">
            <w:pPr>
              <w:rPr/>
            </w:pPr>
            <w:r w:rsidDel="00000000" w:rsidR="00000000" w:rsidRPr="00000000">
              <w:rPr>
                <w:rtl w:val="0"/>
              </w:rPr>
              <w:t xml:space="preserve">Yes</w:t>
            </w:r>
          </w:p>
        </w:tc>
        <w:tc>
          <w:tcPr/>
          <w:p w:rsidR="00000000" w:rsidDel="00000000" w:rsidP="00000000" w:rsidRDefault="00000000" w:rsidRPr="00000000" w14:paraId="0000009D">
            <w:pPr>
              <w:rPr/>
            </w:pPr>
            <w:r w:rsidDel="00000000" w:rsidR="00000000" w:rsidRPr="00000000">
              <w:rPr>
                <w:rtl w:val="0"/>
              </w:rPr>
              <w:t xml:space="preserve">—</w:t>
            </w:r>
          </w:p>
        </w:tc>
        <w:tc>
          <w:tcPr/>
          <w:p w:rsidR="00000000" w:rsidDel="00000000" w:rsidP="00000000" w:rsidRDefault="00000000" w:rsidRPr="00000000" w14:paraId="0000009E">
            <w:pPr>
              <w:rPr/>
            </w:pPr>
            <w:r w:rsidDel="00000000" w:rsidR="00000000" w:rsidRPr="00000000">
              <w:rPr>
                <w:rtl w:val="0"/>
              </w:rPr>
            </w:r>
          </w:p>
        </w:tc>
      </w:tr>
      <w:tr>
        <w:trPr>
          <w:cantSplit w:val="0"/>
          <w:tblHeader w:val="0"/>
        </w:trPr>
        <w:tc>
          <w:tcPr/>
          <w:p w:rsidR="00000000" w:rsidDel="00000000" w:rsidP="00000000" w:rsidRDefault="00000000" w:rsidRPr="00000000" w14:paraId="0000009F">
            <w:pPr>
              <w:rPr/>
            </w:pPr>
            <w:r w:rsidDel="00000000" w:rsidR="00000000" w:rsidRPr="00000000">
              <w:rPr>
                <w:rtl w:val="0"/>
              </w:rPr>
              <w:t xml:space="preserve">F6</w:t>
            </w:r>
          </w:p>
        </w:tc>
        <w:tc>
          <w:tcPr/>
          <w:p w:rsidR="00000000" w:rsidDel="00000000" w:rsidP="00000000" w:rsidRDefault="00000000" w:rsidRPr="00000000" w14:paraId="000000A0">
            <w:pPr>
              <w:rPr/>
            </w:pPr>
            <w:r w:rsidDel="00000000" w:rsidR="00000000" w:rsidRPr="00000000">
              <w:rPr>
                <w:rtl w:val="0"/>
              </w:rPr>
              <w:t xml:space="preserve">Synopsis / blog view</w:t>
            </w:r>
          </w:p>
        </w:tc>
        <w:tc>
          <w:tcPr/>
          <w:p w:rsidR="00000000" w:rsidDel="00000000" w:rsidP="00000000" w:rsidRDefault="00000000" w:rsidRPr="00000000" w14:paraId="000000A1">
            <w:pPr>
              <w:rPr/>
            </w:pPr>
            <w:r w:rsidDel="00000000" w:rsidR="00000000" w:rsidRPr="00000000">
              <w:rPr>
                <w:rtl w:val="0"/>
              </w:rPr>
              <w:t xml:space="preserve">No</w:t>
            </w:r>
          </w:p>
        </w:tc>
        <w:tc>
          <w:tcPr/>
          <w:p w:rsidR="00000000" w:rsidDel="00000000" w:rsidP="00000000" w:rsidRDefault="00000000" w:rsidRPr="00000000" w14:paraId="000000A2">
            <w:pPr>
              <w:rPr/>
            </w:pPr>
            <w:r w:rsidDel="00000000" w:rsidR="00000000" w:rsidRPr="00000000">
              <w:rPr>
                <w:rtl w:val="0"/>
              </w:rPr>
              <w:t xml:space="preserve">—</w:t>
            </w:r>
          </w:p>
        </w:tc>
        <w:tc>
          <w:tcPr/>
          <w:p w:rsidR="00000000" w:rsidDel="00000000" w:rsidP="00000000" w:rsidRDefault="00000000" w:rsidRPr="00000000" w14:paraId="000000A3">
            <w:pPr>
              <w:rPr/>
            </w:pPr>
            <w:r w:rsidDel="00000000" w:rsidR="00000000" w:rsidRPr="00000000">
              <w:rPr>
                <w:rtl w:val="0"/>
              </w:rPr>
              <w:t xml:space="preserve">AvyWeb has its own blog, so this reads as redundant rather than missing. Confirm before dropping.</w:t>
            </w:r>
          </w:p>
        </w:tc>
      </w:tr>
    </w:tbl>
    <w:p w:rsidR="00000000" w:rsidDel="00000000" w:rsidP="00000000" w:rsidRDefault="00000000" w:rsidRPr="00000000" w14:paraId="000000A4">
      <w:pPr>
        <w:pStyle w:val="Heading4"/>
        <w:rPr/>
      </w:pPr>
      <w:bookmarkStart w:colFirst="0" w:colLast="0" w:name="_j1dtjtmmp090" w:id="23"/>
      <w:bookmarkEnd w:id="23"/>
      <w:r w:rsidDel="00000000" w:rsidR="00000000" w:rsidRPr="00000000">
        <w:rPr>
          <w:rtl w:val="0"/>
        </w:rPr>
        <w:t xml:space="preserve">Displays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0A5">
            <w:pPr>
              <w:rPr>
                <w:b w:val="1"/>
                <w:bCs w:val="1"/>
              </w:rPr>
            </w:pPr>
            <w:r w:rsidDel="00000000" w:rsidR="00000000" w:rsidRPr="00000000">
              <w:rPr>
                <w:b w:val="1"/>
                <w:bCs w:val="1"/>
                <w:rtl w:val="0"/>
              </w:rPr>
              <w:t xml:space="preserve">#</w:t>
            </w:r>
          </w:p>
        </w:tc>
        <w:tc>
          <w:tcPr/>
          <w:p w:rsidR="00000000" w:rsidDel="00000000" w:rsidP="00000000" w:rsidRDefault="00000000" w:rsidRPr="00000000" w14:paraId="000000A6">
            <w:pPr>
              <w:rPr>
                <w:b w:val="1"/>
                <w:bCs w:val="1"/>
              </w:rPr>
            </w:pPr>
            <w:r w:rsidDel="00000000" w:rsidR="00000000" w:rsidRPr="00000000">
              <w:rPr>
                <w:b w:val="1"/>
                <w:bCs w:val="1"/>
                <w:rtl w:val="0"/>
              </w:rPr>
              <w:t xml:space="preserve">Behavior</w:t>
            </w:r>
          </w:p>
        </w:tc>
        <w:tc>
          <w:tcPr/>
          <w:p w:rsidR="00000000" w:rsidDel="00000000" w:rsidP="00000000" w:rsidRDefault="00000000" w:rsidRPr="00000000" w14:paraId="000000A7">
            <w:pPr>
              <w:rPr>
                <w:b w:val="1"/>
                <w:bCs w:val="1"/>
              </w:rPr>
            </w:pPr>
            <w:r w:rsidDel="00000000" w:rsidR="00000000" w:rsidRPr="00000000">
              <w:rPr>
                <w:b w:val="1"/>
                <w:bCs w:val="1"/>
                <w:rtl w:val="0"/>
              </w:rPr>
              <w:t xml:space="preserve">Recreate?</w:t>
            </w:r>
          </w:p>
        </w:tc>
        <w:tc>
          <w:tcPr/>
          <w:p w:rsidR="00000000" w:rsidDel="00000000" w:rsidP="00000000" w:rsidRDefault="00000000" w:rsidRPr="00000000" w14:paraId="000000A8">
            <w:pPr>
              <w:rPr>
                <w:b w:val="1"/>
                <w:bCs w:val="1"/>
              </w:rPr>
            </w:pPr>
            <w:r w:rsidDel="00000000" w:rsidR="00000000" w:rsidRPr="00000000">
              <w:rPr>
                <w:b w:val="1"/>
                <w:bCs w:val="1"/>
                <w:rtl w:val="0"/>
              </w:rPr>
              <w:t xml:space="preserve">Refactor later?</w:t>
            </w:r>
          </w:p>
        </w:tc>
        <w:tc>
          <w:tcPr/>
          <w:p w:rsidR="00000000" w:rsidDel="00000000" w:rsidP="00000000" w:rsidRDefault="00000000" w:rsidRPr="00000000" w14:paraId="000000A9">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F11</w:t>
            </w:r>
          </w:p>
        </w:tc>
        <w:tc>
          <w:tcPr/>
          <w:p w:rsidR="00000000" w:rsidDel="00000000" w:rsidP="00000000" w:rsidRDefault="00000000" w:rsidRPr="00000000" w14:paraId="000000AB">
            <w:pPr>
              <w:rPr/>
            </w:pPr>
            <w:r w:rsidDel="00000000" w:rsidR="00000000" w:rsidRPr="00000000">
              <w:rPr>
                <w:rtl w:val="0"/>
              </w:rPr>
              <w:t xml:space="preserve">Danger by elevation band, today + outlook, danger-triangle SVG</w:t>
            </w:r>
          </w:p>
        </w:tc>
        <w:tc>
          <w:tcPr/>
          <w:p w:rsidR="00000000" w:rsidDel="00000000" w:rsidP="00000000" w:rsidRDefault="00000000" w:rsidRPr="00000000" w14:paraId="000000AC">
            <w:pPr>
              <w:rPr/>
            </w:pPr>
            <w:r w:rsidDel="00000000" w:rsidR="00000000" w:rsidRPr="00000000">
              <w:rPr>
                <w:rtl w:val="0"/>
              </w:rPr>
              <w:t xml:space="preserve">Yes</w:t>
            </w:r>
          </w:p>
        </w:tc>
        <w:tc>
          <w:tcPr/>
          <w:p w:rsidR="00000000" w:rsidDel="00000000" w:rsidP="00000000" w:rsidRDefault="00000000" w:rsidRPr="00000000" w14:paraId="000000AD">
            <w:pPr>
              <w:rPr/>
            </w:pPr>
            <w:r w:rsidDel="00000000" w:rsidR="00000000" w:rsidRPr="00000000">
              <w:rPr>
                <w:rtl w:val="0"/>
              </w:rPr>
              <w:t xml:space="preserve">—</w:t>
            </w:r>
          </w:p>
        </w:tc>
        <w:tc>
          <w:tcPr/>
          <w:p w:rsidR="00000000" w:rsidDel="00000000" w:rsidP="00000000" w:rsidRDefault="00000000" w:rsidRPr="00000000" w14:paraId="000000AE">
            <w:pPr>
              <w:rPr/>
            </w:pPr>
            <w:r w:rsidDel="00000000" w:rsidR="00000000" w:rsidRPr="00000000">
              <w:rPr>
                <w:rtl w:val="0"/>
              </w:rPr>
              <w:t xml:space="preserve">Safety-critical; reproduce exactly.</w:t>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F12</w:t>
            </w:r>
          </w:p>
        </w:tc>
        <w:tc>
          <w:tcPr/>
          <w:p w:rsidR="00000000" w:rsidDel="00000000" w:rsidP="00000000" w:rsidRDefault="00000000" w:rsidRPr="00000000" w14:paraId="000000B0">
            <w:pPr>
              <w:rPr/>
            </w:pPr>
            <w:r w:rsidDel="00000000" w:rsidR="00000000" w:rsidRPr="00000000">
              <w:rPr>
                <w:rtl w:val="0"/>
              </w:rPr>
              <w:t xml:space="preserve">Per-band icon dropdowns</w:t>
            </w:r>
          </w:p>
        </w:tc>
        <w:tc>
          <w:tcPr/>
          <w:p w:rsidR="00000000" w:rsidDel="00000000" w:rsidP="00000000" w:rsidRDefault="00000000" w:rsidRPr="00000000" w14:paraId="000000B1">
            <w:pPr>
              <w:rPr/>
            </w:pPr>
            <w:r w:rsidDel="00000000" w:rsidR="00000000" w:rsidRPr="00000000">
              <w:rPr>
                <w:rtl w:val="0"/>
              </w:rPr>
              <w:t xml:space="preserve">Yes</w:t>
            </w:r>
          </w:p>
        </w:tc>
        <w:tc>
          <w:tcPr/>
          <w:p w:rsidR="00000000" w:rsidDel="00000000" w:rsidP="00000000" w:rsidRDefault="00000000" w:rsidRPr="00000000" w14:paraId="000000B2">
            <w:pPr>
              <w:rPr/>
            </w:pPr>
            <w:r w:rsidDel="00000000" w:rsidR="00000000" w:rsidRPr="00000000">
              <w:rPr>
                <w:rtl w:val="0"/>
              </w:rPr>
              <w:t xml:space="preserve">Yes</w:t>
            </w:r>
          </w:p>
        </w:tc>
        <w:tc>
          <w:tcPr/>
          <w:p w:rsidR="00000000" w:rsidDel="00000000" w:rsidP="00000000" w:rsidRDefault="00000000" w:rsidRPr="00000000" w14:paraId="000000B3">
            <w:pPr>
              <w:rPr/>
            </w:pPr>
            <w:r w:rsidDel="00000000" w:rsidR="00000000" w:rsidRPr="00000000">
              <w:rPr>
                <w:rtl w:val="0"/>
              </w:rPr>
              <w:t xml:space="preserve">A widget-era affordance. Strong candidate for rethinking on mobile.</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F13</w:t>
            </w:r>
          </w:p>
        </w:tc>
        <w:tc>
          <w:tcPr/>
          <w:p w:rsidR="00000000" w:rsidDel="00000000" w:rsidP="00000000" w:rsidRDefault="00000000" w:rsidRPr="00000000" w14:paraId="000000B5">
            <w:pPr>
              <w:rPr/>
            </w:pPr>
            <w:r w:rsidDel="00000000" w:rsidR="00000000" w:rsidRPr="00000000">
              <w:rPr>
                <w:rtl w:val="0"/>
              </w:rPr>
              <w:t xml:space="preserve">Avalanche problems — rank, type icon, discussion</w:t>
            </w:r>
          </w:p>
        </w:tc>
        <w:tc>
          <w:tcPr/>
          <w:p w:rsidR="00000000" w:rsidDel="00000000" w:rsidP="00000000" w:rsidRDefault="00000000" w:rsidRPr="00000000" w14:paraId="000000B6">
            <w:pPr>
              <w:rPr/>
            </w:pPr>
            <w:r w:rsidDel="00000000" w:rsidR="00000000" w:rsidRPr="00000000">
              <w:rPr>
                <w:rtl w:val="0"/>
              </w:rPr>
              <w:t xml:space="preserve">Yes</w:t>
            </w:r>
          </w:p>
        </w:tc>
        <w:tc>
          <w:tcPr/>
          <w:p w:rsidR="00000000" w:rsidDel="00000000" w:rsidP="00000000" w:rsidRDefault="00000000" w:rsidRPr="00000000" w14:paraId="000000B7">
            <w:pPr>
              <w:rPr/>
            </w:pPr>
            <w:r w:rsidDel="00000000" w:rsidR="00000000" w:rsidRPr="00000000">
              <w:rPr>
                <w:rtl w:val="0"/>
              </w:rPr>
              <w:t xml:space="preserve">—</w:t>
            </w:r>
          </w:p>
        </w:tc>
        <w:tc>
          <w:tcPr/>
          <w:p w:rsidR="00000000" w:rsidDel="00000000" w:rsidP="00000000" w:rsidRDefault="00000000" w:rsidRPr="00000000" w14:paraId="000000B8">
            <w:pPr>
              <w:rPr/>
            </w:pPr>
            <w:r w:rsidDel="00000000" w:rsidR="00000000" w:rsidRPr="00000000">
              <w:rPr>
                <w:rtl w:val="0"/>
              </w:rPr>
            </w:r>
          </w:p>
        </w:tc>
      </w:tr>
      <w:tr>
        <w:trPr>
          <w:cantSplit w:val="0"/>
          <w:tblHeader w:val="0"/>
        </w:trPr>
        <w:tc>
          <w:tcPr/>
          <w:p w:rsidR="00000000" w:rsidDel="00000000" w:rsidP="00000000" w:rsidRDefault="00000000" w:rsidRPr="00000000" w14:paraId="000000B9">
            <w:pPr>
              <w:rPr/>
            </w:pPr>
            <w:r w:rsidDel="00000000" w:rsidR="00000000" w:rsidRPr="00000000">
              <w:rPr>
                <w:rtl w:val="0"/>
              </w:rPr>
              <w:t xml:space="preserve">F14</w:t>
            </w:r>
          </w:p>
        </w:tc>
        <w:tc>
          <w:tcPr/>
          <w:p w:rsidR="00000000" w:rsidDel="00000000" w:rsidP="00000000" w:rsidRDefault="00000000" w:rsidRPr="00000000" w14:paraId="000000BA">
            <w:pPr>
              <w:rPr/>
            </w:pPr>
            <w:r w:rsidDel="00000000" w:rsidR="00000000" w:rsidRPr="00000000">
              <w:rPr>
                <w:rtl w:val="0"/>
              </w:rPr>
              <w:t xml:space="preserve">LocatorRose aspect/elevation diagram</w:t>
            </w:r>
          </w:p>
        </w:tc>
        <w:tc>
          <w:tcPr/>
          <w:p w:rsidR="00000000" w:rsidDel="00000000" w:rsidP="00000000" w:rsidRDefault="00000000" w:rsidRPr="00000000" w14:paraId="000000BB">
            <w:pPr>
              <w:rPr/>
            </w:pPr>
            <w:r w:rsidDel="00000000" w:rsidR="00000000" w:rsidRPr="00000000">
              <w:rPr>
                <w:rtl w:val="0"/>
              </w:rPr>
              <w:t xml:space="preserve">Yes</w:t>
            </w:r>
          </w:p>
        </w:tc>
        <w:tc>
          <w:tcPr/>
          <w:p w:rsidR="00000000" w:rsidDel="00000000" w:rsidP="00000000" w:rsidRDefault="00000000" w:rsidRPr="00000000" w14:paraId="000000BC">
            <w:pPr>
              <w:rPr/>
            </w:pPr>
            <w:r w:rsidDel="00000000" w:rsidR="00000000" w:rsidRPr="00000000">
              <w:rPr>
                <w:rtl w:val="0"/>
              </w:rPr>
              <w:t xml:space="preserve">—</w:t>
            </w:r>
          </w:p>
        </w:tc>
        <w:tc>
          <w:tcPr/>
          <w:p w:rsidR="00000000" w:rsidDel="00000000" w:rsidP="00000000" w:rsidRDefault="00000000" w:rsidRPr="00000000" w14:paraId="000000BD">
            <w:pPr>
              <w:rPr/>
            </w:pPr>
            <w:r w:rsidDel="00000000" w:rsidR="00000000" w:rsidRPr="00000000">
              <w:rPr>
                <w:rtl w:val="0"/>
              </w:rPr>
            </w:r>
          </w:p>
        </w:tc>
      </w:tr>
      <w:tr>
        <w:trPr>
          <w:cantSplit w:val="0"/>
          <w:tblHeader w:val="0"/>
        </w:trPr>
        <w:tc>
          <w:tcPr/>
          <w:p w:rsidR="00000000" w:rsidDel="00000000" w:rsidP="00000000" w:rsidRDefault="00000000" w:rsidRPr="00000000" w14:paraId="000000BE">
            <w:pPr>
              <w:rPr/>
            </w:pPr>
            <w:r w:rsidDel="00000000" w:rsidR="00000000" w:rsidRPr="00000000">
              <w:rPr>
                <w:rtl w:val="0"/>
              </w:rPr>
              <w:t xml:space="preserve">F15</w:t>
            </w:r>
          </w:p>
        </w:tc>
        <w:tc>
          <w:tcPr/>
          <w:p w:rsidR="00000000" w:rsidDel="00000000" w:rsidP="00000000" w:rsidRDefault="00000000" w:rsidRPr="00000000" w14:paraId="000000BF">
            <w:pPr>
              <w:rPr/>
            </w:pPr>
            <w:r w:rsidDel="00000000" w:rsidR="00000000" w:rsidRPr="00000000">
              <w:rPr>
                <w:rtl w:val="0"/>
              </w:rPr>
              <w:t xml:space="preserve">Likelihood / size problem slider</w:t>
            </w:r>
          </w:p>
        </w:tc>
        <w:tc>
          <w:tcPr/>
          <w:p w:rsidR="00000000" w:rsidDel="00000000" w:rsidP="00000000" w:rsidRDefault="00000000" w:rsidRPr="00000000" w14:paraId="000000C0">
            <w:pPr>
              <w:rPr/>
            </w:pPr>
            <w:r w:rsidDel="00000000" w:rsidR="00000000" w:rsidRPr="00000000">
              <w:rPr>
                <w:rtl w:val="0"/>
              </w:rPr>
              <w:t xml:space="preserve">Yes</w:t>
            </w:r>
          </w:p>
        </w:tc>
        <w:tc>
          <w:tcPr/>
          <w:p w:rsidR="00000000" w:rsidDel="00000000" w:rsidP="00000000" w:rsidRDefault="00000000" w:rsidRPr="00000000" w14:paraId="000000C1">
            <w:pPr>
              <w:rPr/>
            </w:pPr>
            <w:r w:rsidDel="00000000" w:rsidR="00000000" w:rsidRPr="00000000">
              <w:rPr>
                <w:rtl w:val="0"/>
              </w:rPr>
              <w:t xml:space="preserve">Yes</w:t>
            </w:r>
          </w:p>
        </w:tc>
        <w:tc>
          <w:tcPr/>
          <w:p w:rsidR="00000000" w:rsidDel="00000000" w:rsidP="00000000" w:rsidRDefault="00000000" w:rsidRPr="00000000" w14:paraId="000000C2">
            <w:pPr>
              <w:rPr/>
            </w:pPr>
            <w:r w:rsidDel="00000000" w:rsidR="00000000" w:rsidRPr="00000000">
              <w:rPr>
                <w:rtl w:val="0"/>
              </w:rPr>
              <w:t xml:space="preserve">Presentation of the same data; a redesign candidate once parity lands.</w:t>
            </w:r>
          </w:p>
        </w:tc>
      </w:tr>
      <w:tr>
        <w:trPr>
          <w:cantSplit w:val="0"/>
          <w:tblHeader w:val="0"/>
        </w:trPr>
        <w:tc>
          <w:tcPr/>
          <w:p w:rsidR="00000000" w:rsidDel="00000000" w:rsidP="00000000" w:rsidRDefault="00000000" w:rsidRPr="00000000" w14:paraId="000000C3">
            <w:pPr>
              <w:rPr/>
            </w:pPr>
            <w:r w:rsidDel="00000000" w:rsidR="00000000" w:rsidRPr="00000000">
              <w:rPr>
                <w:rtl w:val="0"/>
              </w:rPr>
              <w:t xml:space="preserve">F16</w:t>
            </w:r>
          </w:p>
        </w:tc>
        <w:tc>
          <w:tcPr/>
          <w:p w:rsidR="00000000" w:rsidDel="00000000" w:rsidP="00000000" w:rsidRDefault="00000000" w:rsidRPr="00000000" w14:paraId="000000C4">
            <w:pPr>
              <w:rPr/>
            </w:pPr>
            <w:r w:rsidDel="00000000" w:rsidR="00000000" w:rsidRPr="00000000">
              <w:rPr>
                <w:rtl w:val="0"/>
              </w:rPr>
              <w:t xml:space="preserve">Bottom line</w:t>
            </w:r>
          </w:p>
        </w:tc>
        <w:tc>
          <w:tcPr/>
          <w:p w:rsidR="00000000" w:rsidDel="00000000" w:rsidP="00000000" w:rsidRDefault="00000000" w:rsidRPr="00000000" w14:paraId="000000C5">
            <w:pPr>
              <w:rPr/>
            </w:pPr>
            <w:r w:rsidDel="00000000" w:rsidR="00000000" w:rsidRPr="00000000">
              <w:rPr>
                <w:rtl w:val="0"/>
              </w:rPr>
              <w:t xml:space="preserve">Yes</w:t>
            </w:r>
          </w:p>
        </w:tc>
        <w:tc>
          <w:tcPr/>
          <w:p w:rsidR="00000000" w:rsidDel="00000000" w:rsidP="00000000" w:rsidRDefault="00000000" w:rsidRPr="00000000" w14:paraId="000000C6">
            <w:pPr>
              <w:rPr/>
            </w:pPr>
            <w:r w:rsidDel="00000000" w:rsidR="00000000" w:rsidRPr="00000000">
              <w:rPr>
                <w:rtl w:val="0"/>
              </w:rPr>
              <w:t xml:space="preserve">—</w:t>
            </w:r>
          </w:p>
        </w:tc>
        <w:tc>
          <w:tcPr/>
          <w:p w:rsidR="00000000" w:rsidDel="00000000" w:rsidP="00000000" w:rsidRDefault="00000000" w:rsidRPr="00000000" w14:paraId="000000C7">
            <w:pPr>
              <w:rPr/>
            </w:pPr>
            <w:r w:rsidDel="00000000" w:rsidR="00000000" w:rsidRPr="00000000">
              <w:rPr>
                <w:rtl w:val="0"/>
              </w:rPr>
            </w:r>
          </w:p>
        </w:tc>
      </w:tr>
      <w:tr>
        <w:trPr>
          <w:cantSplit w:val="0"/>
          <w:tblHeader w:val="0"/>
        </w:trPr>
        <w:tc>
          <w:tcPr/>
          <w:p w:rsidR="00000000" w:rsidDel="00000000" w:rsidP="00000000" w:rsidRDefault="00000000" w:rsidRPr="00000000" w14:paraId="000000C8">
            <w:pPr>
              <w:rPr/>
            </w:pPr>
            <w:r w:rsidDel="00000000" w:rsidR="00000000" w:rsidRPr="00000000">
              <w:rPr>
                <w:rtl w:val="0"/>
              </w:rPr>
              <w:t xml:space="preserve">F17</w:t>
            </w:r>
          </w:p>
        </w:tc>
        <w:tc>
          <w:tcPr/>
          <w:p w:rsidR="00000000" w:rsidDel="00000000" w:rsidP="00000000" w:rsidRDefault="00000000" w:rsidRPr="00000000" w14:paraId="000000C9">
            <w:pPr>
              <w:rPr/>
            </w:pPr>
            <w:r w:rsidDel="00000000" w:rsidR="00000000" w:rsidRPr="00000000">
              <w:rPr>
                <w:rtl w:val="0"/>
              </w:rPr>
              <w:t xml:space="preserve">Forecast discussion (sanitized rich-text HTML from the AFP)</w:t>
            </w:r>
          </w:p>
        </w:tc>
        <w:tc>
          <w:tcPr/>
          <w:p w:rsidR="00000000" w:rsidDel="00000000" w:rsidP="00000000" w:rsidRDefault="00000000" w:rsidRPr="00000000" w14:paraId="000000CA">
            <w:pPr>
              <w:rPr/>
            </w:pPr>
            <w:r w:rsidDel="00000000" w:rsidR="00000000" w:rsidRPr="00000000">
              <w:rPr>
                <w:rtl w:val="0"/>
              </w:rPr>
              <w:t xml:space="preserve">Yes</w:t>
            </w:r>
          </w:p>
        </w:tc>
        <w:tc>
          <w:tcPr/>
          <w:p w:rsidR="00000000" w:rsidDel="00000000" w:rsidP="00000000" w:rsidRDefault="00000000" w:rsidRPr="00000000" w14:paraId="000000CB">
            <w:pPr>
              <w:rPr/>
            </w:pPr>
            <w:r w:rsidDel="00000000" w:rsidR="00000000" w:rsidRPr="00000000">
              <w:rPr>
                <w:rtl w:val="0"/>
              </w:rPr>
              <w:t xml:space="preserve">—</w:t>
            </w:r>
          </w:p>
        </w:tc>
        <w:tc>
          <w:tcPr/>
          <w:p w:rsidR="00000000" w:rsidDel="00000000" w:rsidP="00000000" w:rsidRDefault="00000000" w:rsidRPr="00000000" w14:paraId="000000CC">
            <w:pPr>
              <w:rPr/>
            </w:pPr>
            <w:r w:rsidDel="00000000" w:rsidR="00000000" w:rsidRPr="00000000">
              <w:rPr>
                <w:rtl w:val="0"/>
              </w:rPr>
              <w:t xml:space="preserve">Authored in the AFP dashboard, so we render what we're given.</w:t>
            </w:r>
          </w:p>
        </w:tc>
      </w:tr>
      <w:tr>
        <w:trPr>
          <w:cantSplit w:val="0"/>
          <w:tblHeader w:val="0"/>
        </w:trPr>
        <w:tc>
          <w:tcPr/>
          <w:p w:rsidR="00000000" w:rsidDel="00000000" w:rsidP="00000000" w:rsidRDefault="00000000" w:rsidRPr="00000000" w14:paraId="000000CD">
            <w:pPr>
              <w:rPr/>
            </w:pPr>
            <w:r w:rsidDel="00000000" w:rsidR="00000000" w:rsidRPr="00000000">
              <w:rPr>
                <w:rtl w:val="0"/>
              </w:rPr>
              <w:t xml:space="preserve">F18</w:t>
            </w:r>
          </w:p>
        </w:tc>
        <w:tc>
          <w:tcPr/>
          <w:p w:rsidR="00000000" w:rsidDel="00000000" w:rsidP="00000000" w:rsidRDefault="00000000" w:rsidRPr="00000000" w14:paraId="000000CE">
            <w:pPr>
              <w:rPr/>
            </w:pPr>
            <w:r w:rsidDel="00000000" w:rsidR="00000000" w:rsidRPr="00000000">
              <w:rPr>
                <w:rtl w:val="0"/>
              </w:rPr>
              <w:t xml:space="preserve">Warning banner on the forecast page</w:t>
            </w:r>
          </w:p>
        </w:tc>
        <w:tc>
          <w:tcPr/>
          <w:p w:rsidR="00000000" w:rsidDel="00000000" w:rsidP="00000000" w:rsidRDefault="00000000" w:rsidRPr="00000000" w14:paraId="000000CF">
            <w:pPr>
              <w:rPr/>
            </w:pPr>
            <w:r w:rsidDel="00000000" w:rsidR="00000000" w:rsidRPr="00000000">
              <w:rPr>
                <w:rtl w:val="0"/>
              </w:rPr>
              <w:t xml:space="preserve">Yes</w:t>
            </w:r>
          </w:p>
        </w:tc>
        <w:tc>
          <w:tcPr/>
          <w:p w:rsidR="00000000" w:rsidDel="00000000" w:rsidP="00000000" w:rsidRDefault="00000000" w:rsidRPr="00000000" w14:paraId="000000D0">
            <w:pPr>
              <w:rPr/>
            </w:pPr>
            <w:r w:rsidDel="00000000" w:rsidR="00000000" w:rsidRPr="00000000">
              <w:rPr>
                <w:rtl w:val="0"/>
              </w:rPr>
              <w:t xml:space="preserve">—</w:t>
            </w:r>
          </w:p>
        </w:tc>
        <w:tc>
          <w:tcPr/>
          <w:p w:rsidR="00000000" w:rsidDel="00000000" w:rsidP="00000000" w:rsidRDefault="00000000" w:rsidRPr="00000000" w14:paraId="000000D1">
            <w:pPr>
              <w:rPr/>
            </w:pPr>
            <w:r w:rsidDel="00000000" w:rsidR="00000000" w:rsidRPr="00000000">
              <w:rPr>
                <w:rtl w:val="0"/>
              </w:rPr>
              <w:t xml:space="preserve">Shares the warnings implementation.</w:t>
            </w:r>
          </w:p>
        </w:tc>
      </w:tr>
      <w:tr>
        <w:trPr>
          <w:cantSplit w:val="0"/>
          <w:tblHeader w:val="0"/>
        </w:trPr>
        <w:tc>
          <w:tcPr/>
          <w:p w:rsidR="00000000" w:rsidDel="00000000" w:rsidP="00000000" w:rsidRDefault="00000000" w:rsidRPr="00000000" w14:paraId="000000D2">
            <w:pPr>
              <w:rPr/>
            </w:pPr>
            <w:r w:rsidDel="00000000" w:rsidR="00000000" w:rsidRPr="00000000">
              <w:rPr>
                <w:rtl w:val="0"/>
              </w:rPr>
              <w:t xml:space="preserve">F20</w:t>
            </w:r>
          </w:p>
        </w:tc>
        <w:tc>
          <w:tcPr/>
          <w:p w:rsidR="00000000" w:rsidDel="00000000" w:rsidP="00000000" w:rsidRDefault="00000000" w:rsidRPr="00000000" w14:paraId="000000D3">
            <w:pPr>
              <w:rPr/>
            </w:pPr>
            <w:r w:rsidDel="00000000" w:rsidR="00000000" w:rsidRPr="00000000">
              <w:rPr>
                <w:rtl w:val="0"/>
              </w:rPr>
              <w:t xml:space="preserve">Media gallery + lightbox inside a forecast</w:t>
            </w:r>
          </w:p>
        </w:tc>
        <w:tc>
          <w:tcPr/>
          <w:p w:rsidR="00000000" w:rsidDel="00000000" w:rsidP="00000000" w:rsidRDefault="00000000" w:rsidRPr="00000000" w14:paraId="000000D4">
            <w:pPr>
              <w:rPr/>
            </w:pPr>
            <w:r w:rsidDel="00000000" w:rsidR="00000000" w:rsidRPr="00000000">
              <w:rPr>
                <w:rtl w:val="0"/>
              </w:rPr>
              <w:t xml:space="preserve">Yes</w:t>
            </w:r>
          </w:p>
        </w:tc>
        <w:tc>
          <w:tcPr/>
          <w:p w:rsidR="00000000" w:rsidDel="00000000" w:rsidP="00000000" w:rsidRDefault="00000000" w:rsidRPr="00000000" w14:paraId="000000D5">
            <w:pPr>
              <w:rPr/>
            </w:pPr>
            <w:r w:rsidDel="00000000" w:rsidR="00000000" w:rsidRPr="00000000">
              <w:rPr>
                <w:rtl w:val="0"/>
              </w:rPr>
              <w:t xml:space="preserve">—</w:t>
            </w:r>
          </w:p>
        </w:tc>
        <w:tc>
          <w:tcPr/>
          <w:p w:rsidR="00000000" w:rsidDel="00000000" w:rsidP="00000000" w:rsidRDefault="00000000" w:rsidRPr="00000000" w14:paraId="000000D6">
            <w:pPr>
              <w:rPr/>
            </w:pPr>
            <w:r w:rsidDel="00000000" w:rsidR="00000000" w:rsidRPr="00000000">
              <w:rPr>
                <w:rtl w:val="0"/>
              </w:rPr>
              <w:t xml:space="preserve">In scope regardless of the standalone media widget decision — forecast media arrives with the forecast.</w:t>
            </w:r>
          </w:p>
        </w:tc>
      </w:tr>
      <w:tr>
        <w:trPr>
          <w:cantSplit w:val="0"/>
          <w:tblHeader w:val="0"/>
        </w:trPr>
        <w:tc>
          <w:tcPr/>
          <w:p w:rsidR="00000000" w:rsidDel="00000000" w:rsidP="00000000" w:rsidRDefault="00000000" w:rsidRPr="00000000" w14:paraId="000000D7">
            <w:pPr>
              <w:rPr/>
            </w:pPr>
            <w:r w:rsidDel="00000000" w:rsidR="00000000" w:rsidRPr="00000000">
              <w:rPr>
                <w:rtl w:val="0"/>
              </w:rPr>
              <w:t xml:space="preserve">F21</w:t>
            </w:r>
          </w:p>
        </w:tc>
        <w:tc>
          <w:tcPr/>
          <w:p w:rsidR="00000000" w:rsidDel="00000000" w:rsidP="00000000" w:rsidRDefault="00000000" w:rsidRPr="00000000" w14:paraId="000000D8">
            <w:pPr>
              <w:rPr/>
            </w:pPr>
            <w:r w:rsidDel="00000000" w:rsidR="00000000" w:rsidRPr="00000000">
              <w:rPr>
                <w:rtl w:val="0"/>
              </w:rPr>
              <w:t xml:space="preserve">Glossary tooltips on avalanche terminology</w:t>
            </w:r>
          </w:p>
        </w:tc>
        <w:tc>
          <w:tcPr/>
          <w:p w:rsidR="00000000" w:rsidDel="00000000" w:rsidP="00000000" w:rsidRDefault="00000000" w:rsidRPr="00000000" w14:paraId="000000D9">
            <w:pPr>
              <w:rPr/>
            </w:pPr>
            <w:r w:rsidDel="00000000" w:rsidR="00000000" w:rsidRPr="00000000">
              <w:rPr>
                <w:rtl w:val="0"/>
              </w:rPr>
              <w:t xml:space="preserve">Yes</w:t>
            </w:r>
          </w:p>
        </w:tc>
        <w:tc>
          <w:tcPr/>
          <w:p w:rsidR="00000000" w:rsidDel="00000000" w:rsidP="00000000" w:rsidRDefault="00000000" w:rsidRPr="00000000" w14:paraId="000000DA">
            <w:pPr>
              <w:rPr/>
            </w:pPr>
            <w:r w:rsidDel="00000000" w:rsidR="00000000" w:rsidRPr="00000000">
              <w:rPr>
                <w:rtl w:val="0"/>
              </w:rPr>
              <w:t xml:space="preserve">—</w:t>
            </w:r>
          </w:p>
        </w:tc>
        <w:tc>
          <w:tcPr/>
          <w:p w:rsidR="00000000" w:rsidDel="00000000" w:rsidP="00000000" w:rsidRDefault="00000000" w:rsidRPr="00000000" w14:paraId="000000DB">
            <w:pPr>
              <w:rPr/>
            </w:pPr>
            <w:r w:rsidDel="00000000" w:rsidR="00000000" w:rsidRPr="00000000">
              <w:rPr>
                <w:rtl w:val="0"/>
              </w:rPr>
            </w:r>
          </w:p>
        </w:tc>
      </w:tr>
    </w:tbl>
    <w:p w:rsidR="00000000" w:rsidDel="00000000" w:rsidP="00000000" w:rsidRDefault="00000000" w:rsidRPr="00000000" w14:paraId="000000DC">
      <w:pPr>
        <w:pStyle w:val="Heading4"/>
        <w:rPr/>
      </w:pPr>
      <w:bookmarkStart w:colFirst="0" w:colLast="0" w:name="_5y22wzr8aip" w:id="24"/>
      <w:bookmarkEnd w:id="24"/>
      <w:r w:rsidDel="00000000" w:rsidR="00000000" w:rsidRPr="00000000">
        <w:rPr>
          <w:rtl w:val="0"/>
        </w:rPr>
        <w:t xml:space="preserve">Legacy quirks</w:t>
      </w:r>
    </w:p>
    <w:p w:rsidR="00000000" w:rsidDel="00000000" w:rsidP="00000000" w:rsidRDefault="00000000" w:rsidRPr="00000000" w14:paraId="000000DD">
      <w:pPr>
        <w:rPr/>
      </w:pPr>
      <w:r w:rsidDel="00000000" w:rsidR="00000000" w:rsidRPr="00000000">
        <w:rPr>
          <w:rtl w:val="0"/>
        </w:rPr>
        <w:t xml:space="preserve">Behaviors that only surface in unusual data. Easy to miss, and each needs an explicit yes or no.</w:t>
      </w:r>
    </w:p>
    <w:p w:rsidR="00000000" w:rsidDel="00000000" w:rsidP="00000000" w:rsidRDefault="00000000" w:rsidRPr="00000000" w14:paraId="000000DE">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0DF">
            <w:pPr>
              <w:rPr>
                <w:b w:val="1"/>
                <w:bCs w:val="1"/>
              </w:rPr>
            </w:pPr>
            <w:r w:rsidDel="00000000" w:rsidR="00000000" w:rsidRPr="00000000">
              <w:rPr>
                <w:b w:val="1"/>
                <w:bCs w:val="1"/>
                <w:rtl w:val="0"/>
              </w:rPr>
              <w:t xml:space="preserve">#</w:t>
            </w:r>
          </w:p>
        </w:tc>
        <w:tc>
          <w:tcPr/>
          <w:p w:rsidR="00000000" w:rsidDel="00000000" w:rsidP="00000000" w:rsidRDefault="00000000" w:rsidRPr="00000000" w14:paraId="000000E0">
            <w:pPr>
              <w:rPr>
                <w:b w:val="1"/>
                <w:bCs w:val="1"/>
              </w:rPr>
            </w:pPr>
            <w:r w:rsidDel="00000000" w:rsidR="00000000" w:rsidRPr="00000000">
              <w:rPr>
                <w:b w:val="1"/>
                <w:bCs w:val="1"/>
                <w:rtl w:val="0"/>
              </w:rPr>
              <w:t xml:space="preserve">Behavior</w:t>
            </w:r>
          </w:p>
        </w:tc>
        <w:tc>
          <w:tcPr/>
          <w:p w:rsidR="00000000" w:rsidDel="00000000" w:rsidP="00000000" w:rsidRDefault="00000000" w:rsidRPr="00000000" w14:paraId="000000E1">
            <w:pPr>
              <w:rPr>
                <w:b w:val="1"/>
                <w:bCs w:val="1"/>
              </w:rPr>
            </w:pPr>
            <w:r w:rsidDel="00000000" w:rsidR="00000000" w:rsidRPr="00000000">
              <w:rPr>
                <w:b w:val="1"/>
                <w:bCs w:val="1"/>
                <w:rtl w:val="0"/>
              </w:rPr>
              <w:t xml:space="preserve">Recreate?</w:t>
            </w:r>
          </w:p>
        </w:tc>
        <w:tc>
          <w:tcPr/>
          <w:p w:rsidR="00000000" w:rsidDel="00000000" w:rsidP="00000000" w:rsidRDefault="00000000" w:rsidRPr="00000000" w14:paraId="000000E2">
            <w:pPr>
              <w:rPr>
                <w:b w:val="1"/>
                <w:bCs w:val="1"/>
              </w:rPr>
            </w:pPr>
            <w:r w:rsidDel="00000000" w:rsidR="00000000" w:rsidRPr="00000000">
              <w:rPr>
                <w:b w:val="1"/>
                <w:bCs w:val="1"/>
                <w:rtl w:val="0"/>
              </w:rPr>
              <w:t xml:space="preserve">Refactor later?</w:t>
            </w:r>
          </w:p>
        </w:tc>
        <w:tc>
          <w:tcPr/>
          <w:p w:rsidR="00000000" w:rsidDel="00000000" w:rsidP="00000000" w:rsidRDefault="00000000" w:rsidRPr="00000000" w14:paraId="000000E3">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0E4">
            <w:pPr>
              <w:rPr/>
            </w:pPr>
            <w:r w:rsidDel="00000000" w:rsidR="00000000" w:rsidRPr="00000000">
              <w:rPr>
                <w:rtl w:val="0"/>
              </w:rPr>
              <w:t xml:space="preserve">F23</w:t>
            </w:r>
          </w:p>
        </w:tc>
        <w:tc>
          <w:tcPr/>
          <w:p w:rsidR="00000000" w:rsidDel="00000000" w:rsidP="00000000" w:rsidRDefault="00000000" w:rsidRPr="00000000" w14:paraId="000000E5">
            <w:pPr>
              <w:rPr/>
            </w:pPr>
            <w:r w:rsidDel="00000000" w:rsidR="00000000" w:rsidRPr="00000000">
              <w:rPr>
                <w:rtl w:val="0"/>
              </w:rPr>
              <w:t xml:space="preserve">Valid-date rule — a forecast published after noon center-local counts as the next day</w:t>
            </w:r>
          </w:p>
        </w:tc>
        <w:tc>
          <w:tcPr/>
          <w:p w:rsidR="00000000" w:rsidDel="00000000" w:rsidP="00000000" w:rsidRDefault="00000000" w:rsidRPr="00000000" w14:paraId="000000E6">
            <w:pPr>
              <w:rPr/>
            </w:pPr>
            <w:r w:rsidDel="00000000" w:rsidR="00000000" w:rsidRPr="00000000">
              <w:rPr>
                <w:rtl w:val="0"/>
              </w:rPr>
              <w:t xml:space="preserve">Yes</w:t>
            </w:r>
          </w:p>
        </w:tc>
        <w:tc>
          <w:tcPr/>
          <w:p w:rsidR="00000000" w:rsidDel="00000000" w:rsidP="00000000" w:rsidRDefault="00000000" w:rsidRPr="00000000" w14:paraId="000000E7">
            <w:pPr>
              <w:rPr/>
            </w:pPr>
            <w:r w:rsidDel="00000000" w:rsidR="00000000" w:rsidRPr="00000000">
              <w:rPr>
                <w:rtl w:val="0"/>
              </w:rPr>
              <w:t xml:space="preserve">—</w:t>
            </w:r>
          </w:p>
        </w:tc>
        <w:tc>
          <w:tcPr/>
          <w:p w:rsidR="00000000" w:rsidDel="00000000" w:rsidP="00000000" w:rsidRDefault="00000000" w:rsidRPr="00000000" w14:paraId="000000E8">
            <w:pPr>
              <w:rPr/>
            </w:pPr>
            <w:r w:rsidDel="00000000" w:rsidR="00000000" w:rsidRPr="00000000">
              <w:rPr>
                <w:rtl w:val="0"/>
              </w:rPr>
              <w:t xml:space="preserve">Real forecaster-facing semantics, not an accident. Shared across products (X3).</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F24</w:t>
            </w:r>
          </w:p>
        </w:tc>
        <w:tc>
          <w:tcPr/>
          <w:p w:rsidR="00000000" w:rsidDel="00000000" w:rsidP="00000000" w:rsidRDefault="00000000" w:rsidRPr="00000000" w14:paraId="000000EA">
            <w:pPr>
              <w:rPr/>
            </w:pPr>
            <w:r w:rsidDel="00000000" w:rsidR="00000000" w:rsidRPr="00000000">
              <w:rPr>
                <w:rtl w:val="0"/>
              </w:rPr>
              <w:t xml:space="preserve">LocatorRose encodes aspect + elevation into a combined key (e.g. </w:t>
            </w:r>
            <w:r w:rsidDel="00000000" w:rsidR="00000000" w:rsidRPr="00000000">
              <w:rPr>
                <w:rFonts w:ascii="Roboto Mono" w:cs="Roboto Mono" w:eastAsia="Roboto Mono" w:hAnsi="Roboto Mono"/>
                <w:color w:val="188038"/>
                <w:rtl w:val="0"/>
              </w:rPr>
              <w:t xml:space="preserve">"north upper"</w:t>
            </w:r>
            <w:r w:rsidDel="00000000" w:rsidR="00000000" w:rsidRPr="00000000">
              <w:rPr>
                <w:rtl w:val="0"/>
              </w:rPr>
              <w:t xml:space="preserve">)</w:t>
            </w:r>
          </w:p>
        </w:tc>
        <w:tc>
          <w:tcPr/>
          <w:p w:rsidR="00000000" w:rsidDel="00000000" w:rsidP="00000000" w:rsidRDefault="00000000" w:rsidRPr="00000000" w14:paraId="000000EB">
            <w:pPr>
              <w:rPr/>
            </w:pPr>
            <w:r w:rsidDel="00000000" w:rsidR="00000000" w:rsidRPr="00000000">
              <w:rPr>
                <w:rtl w:val="0"/>
              </w:rPr>
              <w:t xml:space="preserve">Yes</w:t>
            </w:r>
          </w:p>
        </w:tc>
        <w:tc>
          <w:tcPr/>
          <w:p w:rsidR="00000000" w:rsidDel="00000000" w:rsidP="00000000" w:rsidRDefault="00000000" w:rsidRPr="00000000" w14:paraId="000000EC">
            <w:pPr>
              <w:rPr/>
            </w:pPr>
            <w:r w:rsidDel="00000000" w:rsidR="00000000" w:rsidRPr="00000000">
              <w:rPr>
                <w:rtl w:val="0"/>
              </w:rPr>
              <w:t xml:space="preserve">Yes</w:t>
            </w:r>
          </w:p>
        </w:tc>
        <w:tc>
          <w:tcPr/>
          <w:p w:rsidR="00000000" w:rsidDel="00000000" w:rsidP="00000000" w:rsidRDefault="00000000" w:rsidRPr="00000000" w14:paraId="000000ED">
            <w:pPr>
              <w:rPr/>
            </w:pPr>
            <w:r w:rsidDel="00000000" w:rsidR="00000000" w:rsidRPr="00000000">
              <w:rPr>
                <w:rtl w:val="0"/>
              </w:rPr>
              <w:t xml:space="preserve">Reproduce the behavior; the encoding itself is a widget implementation artifact we needn't keep.</w:t>
            </w:r>
          </w:p>
        </w:tc>
      </w:tr>
      <w:tr>
        <w:trPr>
          <w:cantSplit w:val="0"/>
          <w:tblHeader w:val="0"/>
        </w:trPr>
        <w:tc>
          <w:tcPr/>
          <w:p w:rsidR="00000000" w:rsidDel="00000000" w:rsidP="00000000" w:rsidRDefault="00000000" w:rsidRPr="00000000" w14:paraId="000000EE">
            <w:pPr>
              <w:rPr/>
            </w:pPr>
            <w:r w:rsidDel="00000000" w:rsidR="00000000" w:rsidRPr="00000000">
              <w:rPr>
                <w:rtl w:val="0"/>
              </w:rPr>
              <w:t xml:space="preserve">F25</w:t>
            </w:r>
          </w:p>
        </w:tc>
        <w:tc>
          <w:tcPr/>
          <w:p w:rsidR="00000000" w:rsidDel="00000000" w:rsidP="00000000" w:rsidRDefault="00000000" w:rsidRPr="00000000" w14:paraId="000000EF">
            <w:pPr>
              <w:rPr/>
            </w:pPr>
            <w:r w:rsidDel="00000000" w:rsidR="00000000" w:rsidRPr="00000000">
              <w:rPr>
                <w:rtl w:val="0"/>
              </w:rPr>
              <w:t xml:space="preserve">Problem-type icon filename derived by stripping whitespace from the problem name</w:t>
            </w:r>
          </w:p>
        </w:tc>
        <w:tc>
          <w:tcPr/>
          <w:p w:rsidR="00000000" w:rsidDel="00000000" w:rsidP="00000000" w:rsidRDefault="00000000" w:rsidRPr="00000000" w14:paraId="000000F0">
            <w:pPr>
              <w:rPr/>
            </w:pPr>
            <w:r w:rsidDel="00000000" w:rsidR="00000000" w:rsidRPr="00000000">
              <w:rPr>
                <w:rtl w:val="0"/>
              </w:rPr>
              <w:t xml:space="preserve">Yes</w:t>
            </w:r>
          </w:p>
        </w:tc>
        <w:tc>
          <w:tcPr/>
          <w:p w:rsidR="00000000" w:rsidDel="00000000" w:rsidP="00000000" w:rsidRDefault="00000000" w:rsidRPr="00000000" w14:paraId="000000F1">
            <w:pPr>
              <w:rPr/>
            </w:pPr>
            <w:r w:rsidDel="00000000" w:rsidR="00000000" w:rsidRPr="00000000">
              <w:rPr>
                <w:rtl w:val="0"/>
              </w:rPr>
              <w:t xml:space="preserve">Yes</w:t>
            </w:r>
          </w:p>
        </w:tc>
        <w:tc>
          <w:tcPr/>
          <w:p w:rsidR="00000000" w:rsidDel="00000000" w:rsidP="00000000" w:rsidRDefault="00000000" w:rsidRPr="00000000" w14:paraId="000000F2">
            <w:pPr>
              <w:rPr/>
            </w:pPr>
            <w:r w:rsidDel="00000000" w:rsidR="00000000" w:rsidRPr="00000000">
              <w:rPr>
                <w:rtl w:val="0"/>
              </w:rPr>
              <w:t xml:space="preserve">Works, but brittle — a rename upstream silently breaks an icon. Candidate for an explicit mapping.</w:t>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F27</w:t>
            </w:r>
          </w:p>
        </w:tc>
        <w:tc>
          <w:tcPr/>
          <w:p w:rsidR="00000000" w:rsidDel="00000000" w:rsidP="00000000" w:rsidRDefault="00000000" w:rsidRPr="00000000" w14:paraId="000000F4">
            <w:pPr>
              <w:rPr/>
            </w:pPr>
            <w:r w:rsidDel="00000000" w:rsidR="00000000" w:rsidRPr="00000000">
              <w:rPr>
                <w:rtl w:val="0"/>
              </w:rPr>
              <w:t xml:space="preserve">Legacy silently blanks the page on an error</w:t>
            </w:r>
          </w:p>
        </w:tc>
        <w:tc>
          <w:tcPr/>
          <w:p w:rsidR="00000000" w:rsidDel="00000000" w:rsidP="00000000" w:rsidRDefault="00000000" w:rsidRPr="00000000" w14:paraId="000000F5">
            <w:pPr>
              <w:rPr/>
            </w:pPr>
            <w:r w:rsidDel="00000000" w:rsidR="00000000" w:rsidRPr="00000000">
              <w:rPr>
                <w:rtl w:val="0"/>
              </w:rPr>
              <w:t xml:space="preserve">Differs</w:t>
            </w:r>
          </w:p>
        </w:tc>
        <w:tc>
          <w:tcPr/>
          <w:p w:rsidR="00000000" w:rsidDel="00000000" w:rsidP="00000000" w:rsidRDefault="00000000" w:rsidRPr="00000000" w14:paraId="000000F6">
            <w:pPr>
              <w:rPr/>
            </w:pPr>
            <w:r w:rsidDel="00000000" w:rsidR="00000000" w:rsidRPr="00000000">
              <w:rPr>
                <w:rtl w:val="0"/>
              </w:rPr>
              <w:t xml:space="preserve">—</w:t>
            </w:r>
          </w:p>
        </w:tc>
        <w:tc>
          <w:tcPr/>
          <w:p w:rsidR="00000000" w:rsidDel="00000000" w:rsidP="00000000" w:rsidRDefault="00000000" w:rsidRPr="00000000" w14:paraId="000000F7">
            <w:pPr>
              <w:rPr/>
            </w:pPr>
            <w:r w:rsidDel="00000000" w:rsidR="00000000" w:rsidRPr="00000000">
              <w:rPr>
                <w:rtl w:val="0"/>
              </w:rPr>
              <w:t xml:space="preserve">We will not silently blank a safety product. An error must be visible as an error.</w:t>
            </w:r>
          </w:p>
        </w:tc>
      </w:tr>
      <w:tr>
        <w:trPr>
          <w:cantSplit w:val="0"/>
          <w:tblHeader w:val="0"/>
        </w:trPr>
        <w:tc>
          <w:tcPr/>
          <w:p w:rsidR="00000000" w:rsidDel="00000000" w:rsidP="00000000" w:rsidRDefault="00000000" w:rsidRPr="00000000" w14:paraId="000000F8">
            <w:pPr>
              <w:rPr/>
            </w:pPr>
            <w:r w:rsidDel="00000000" w:rsidR="00000000" w:rsidRPr="00000000">
              <w:rPr>
                <w:rtl w:val="0"/>
              </w:rPr>
              <w:t xml:space="preserve">F28</w:t>
            </w:r>
          </w:p>
        </w:tc>
        <w:tc>
          <w:tcPr/>
          <w:p w:rsidR="00000000" w:rsidDel="00000000" w:rsidP="00000000" w:rsidRDefault="00000000" w:rsidRPr="00000000" w14:paraId="000000F9">
            <w:pPr>
              <w:rPr/>
            </w:pPr>
            <w:r w:rsidDel="00000000" w:rsidR="00000000" w:rsidRPr="00000000">
              <w:rPr>
                <w:rtl w:val="0"/>
              </w:rPr>
              <w:t xml:space="preserve">Legacy marks the whole all-zones page as missing if </w:t>
            </w:r>
            <w:r w:rsidDel="00000000" w:rsidR="00000000" w:rsidRPr="00000000">
              <w:rPr>
                <w:i w:val="1"/>
                <w:iCs w:val="1"/>
                <w:rtl w:val="0"/>
              </w:rPr>
              <w:t xml:space="preserve">any</w:t>
            </w:r>
            <w:r w:rsidDel="00000000" w:rsidR="00000000" w:rsidRPr="00000000">
              <w:rPr>
                <w:rtl w:val="0"/>
              </w:rPr>
              <w:t xml:space="preserve"> single zone forecast is missing</w:t>
            </w:r>
          </w:p>
        </w:tc>
        <w:tc>
          <w:tcPr/>
          <w:p w:rsidR="00000000" w:rsidDel="00000000" w:rsidP="00000000" w:rsidRDefault="00000000" w:rsidRPr="00000000" w14:paraId="000000FA">
            <w:pPr>
              <w:rPr/>
            </w:pPr>
            <w:r w:rsidDel="00000000" w:rsidR="00000000" w:rsidRPr="00000000">
              <w:rPr>
                <w:rtl w:val="0"/>
              </w:rPr>
              <w:t xml:space="preserve">No</w:t>
            </w:r>
          </w:p>
        </w:tc>
        <w:tc>
          <w:tcPr/>
          <w:p w:rsidR="00000000" w:rsidDel="00000000" w:rsidP="00000000" w:rsidRDefault="00000000" w:rsidRPr="00000000" w14:paraId="000000FB">
            <w:pPr>
              <w:rPr/>
            </w:pPr>
            <w:r w:rsidDel="00000000" w:rsidR="00000000" w:rsidRPr="00000000">
              <w:rPr>
                <w:rtl w:val="0"/>
              </w:rPr>
              <w:t xml:space="preserve">—</w:t>
            </w:r>
          </w:p>
        </w:tc>
        <w:tc>
          <w:tcPr/>
          <w:p w:rsidR="00000000" w:rsidDel="00000000" w:rsidP="00000000" w:rsidRDefault="00000000" w:rsidRPr="00000000" w14:paraId="000000FC">
            <w:pPr>
              <w:rPr/>
            </w:pPr>
            <w:r w:rsidDel="00000000" w:rsidR="00000000" w:rsidRPr="00000000">
              <w:rPr>
                <w:rtl w:val="0"/>
              </w:rPr>
              <w:t xml:space="preserve">A legacy bug. Deliberately not reproduced — one missing zone should not take down the overview.</w:t>
            </w:r>
          </w:p>
        </w:tc>
      </w:tr>
    </w:tbl>
    <w:p w:rsidR="00000000" w:rsidDel="00000000" w:rsidP="00000000" w:rsidRDefault="00000000" w:rsidRPr="00000000" w14:paraId="000000FD">
      <w:pPr>
        <w:pStyle w:val="Heading3"/>
        <w:rPr/>
      </w:pPr>
      <w:bookmarkStart w:colFirst="0" w:colLast="0" w:name="_7zw0qanjiz0b" w:id="25"/>
      <w:bookmarkEnd w:id="25"/>
      <w:r w:rsidDel="00000000" w:rsidR="00000000" w:rsidRPr="00000000">
        <w:rPr>
          <w:rtl w:val="0"/>
        </w:rPr>
        <w:t xml:space="preserve">Warnings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0FE">
            <w:pPr>
              <w:rPr>
                <w:b w:val="1"/>
                <w:bCs w:val="1"/>
              </w:rPr>
            </w:pPr>
            <w:r w:rsidDel="00000000" w:rsidR="00000000" w:rsidRPr="00000000">
              <w:rPr>
                <w:b w:val="1"/>
                <w:bCs w:val="1"/>
                <w:rtl w:val="0"/>
              </w:rPr>
              <w:t xml:space="preserve">#</w:t>
            </w:r>
          </w:p>
        </w:tc>
        <w:tc>
          <w:tcPr/>
          <w:p w:rsidR="00000000" w:rsidDel="00000000" w:rsidP="00000000" w:rsidRDefault="00000000" w:rsidRPr="00000000" w14:paraId="000000FF">
            <w:pPr>
              <w:rPr>
                <w:b w:val="1"/>
                <w:bCs w:val="1"/>
              </w:rPr>
            </w:pPr>
            <w:r w:rsidDel="00000000" w:rsidR="00000000" w:rsidRPr="00000000">
              <w:rPr>
                <w:b w:val="1"/>
                <w:bCs w:val="1"/>
                <w:rtl w:val="0"/>
              </w:rPr>
              <w:t xml:space="preserve">Behavior</w:t>
            </w:r>
          </w:p>
        </w:tc>
        <w:tc>
          <w:tcPr/>
          <w:p w:rsidR="00000000" w:rsidDel="00000000" w:rsidP="00000000" w:rsidRDefault="00000000" w:rsidRPr="00000000" w14:paraId="00000100">
            <w:pPr>
              <w:rPr>
                <w:b w:val="1"/>
                <w:bCs w:val="1"/>
              </w:rPr>
            </w:pPr>
            <w:r w:rsidDel="00000000" w:rsidR="00000000" w:rsidRPr="00000000">
              <w:rPr>
                <w:b w:val="1"/>
                <w:bCs w:val="1"/>
                <w:rtl w:val="0"/>
              </w:rPr>
              <w:t xml:space="preserve">Recreate?</w:t>
            </w:r>
          </w:p>
        </w:tc>
        <w:tc>
          <w:tcPr/>
          <w:p w:rsidR="00000000" w:rsidDel="00000000" w:rsidP="00000000" w:rsidRDefault="00000000" w:rsidRPr="00000000" w14:paraId="00000101">
            <w:pPr>
              <w:rPr>
                <w:b w:val="1"/>
                <w:bCs w:val="1"/>
              </w:rPr>
            </w:pPr>
            <w:r w:rsidDel="00000000" w:rsidR="00000000" w:rsidRPr="00000000">
              <w:rPr>
                <w:b w:val="1"/>
                <w:bCs w:val="1"/>
                <w:rtl w:val="0"/>
              </w:rPr>
              <w:t xml:space="preserve">Refactor later?</w:t>
            </w:r>
          </w:p>
        </w:tc>
        <w:tc>
          <w:tcPr/>
          <w:p w:rsidR="00000000" w:rsidDel="00000000" w:rsidP="00000000" w:rsidRDefault="00000000" w:rsidRPr="00000000" w14:paraId="00000102">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103">
            <w:pPr>
              <w:rPr/>
            </w:pPr>
            <w:r w:rsidDel="00000000" w:rsidR="00000000" w:rsidRPr="00000000">
              <w:rPr>
                <w:rtl w:val="0"/>
              </w:rPr>
              <w:t xml:space="preserve">W1</w:t>
            </w:r>
          </w:p>
        </w:tc>
        <w:tc>
          <w:tcPr/>
          <w:p w:rsidR="00000000" w:rsidDel="00000000" w:rsidP="00000000" w:rsidRDefault="00000000" w:rsidRPr="00000000" w14:paraId="00000104">
            <w:pPr>
              <w:rPr/>
            </w:pPr>
            <w:r w:rsidDel="00000000" w:rsidR="00000000" w:rsidRPr="00000000">
              <w:rPr>
                <w:rtl w:val="0"/>
              </w:rPr>
              <w:t xml:space="preserve">Empty state — no active warning (the normal state)</w:t>
            </w:r>
          </w:p>
        </w:tc>
        <w:tc>
          <w:tcPr/>
          <w:p w:rsidR="00000000" w:rsidDel="00000000" w:rsidP="00000000" w:rsidRDefault="00000000" w:rsidRPr="00000000" w14:paraId="00000105">
            <w:pPr>
              <w:rPr/>
            </w:pPr>
            <w:r w:rsidDel="00000000" w:rsidR="00000000" w:rsidRPr="00000000">
              <w:rPr>
                <w:rtl w:val="0"/>
              </w:rPr>
              <w:t xml:space="preserve">Yes</w:t>
            </w:r>
          </w:p>
        </w:tc>
        <w:tc>
          <w:tcPr/>
          <w:p w:rsidR="00000000" w:rsidDel="00000000" w:rsidP="00000000" w:rsidRDefault="00000000" w:rsidRPr="00000000" w14:paraId="00000106">
            <w:pPr>
              <w:rPr/>
            </w:pPr>
            <w:r w:rsidDel="00000000" w:rsidR="00000000" w:rsidRPr="00000000">
              <w:rPr>
                <w:rtl w:val="0"/>
              </w:rPr>
              <w:t xml:space="preserve">—</w:t>
            </w:r>
          </w:p>
        </w:tc>
        <w:tc>
          <w:tcPr/>
          <w:p w:rsidR="00000000" w:rsidDel="00000000" w:rsidP="00000000" w:rsidRDefault="00000000" w:rsidRPr="00000000" w14:paraId="00000107">
            <w:pPr>
              <w:rPr/>
            </w:pPr>
            <w:r w:rsidDel="00000000" w:rsidR="00000000" w:rsidRPr="00000000">
              <w:rPr>
                <w:rtl w:val="0"/>
              </w:rPr>
            </w:r>
          </w:p>
        </w:tc>
      </w:tr>
      <w:tr>
        <w:trPr>
          <w:cantSplit w:val="0"/>
          <w:tblHeader w:val="0"/>
        </w:trPr>
        <w:tc>
          <w:tcPr/>
          <w:p w:rsidR="00000000" w:rsidDel="00000000" w:rsidP="00000000" w:rsidRDefault="00000000" w:rsidRPr="00000000" w14:paraId="00000108">
            <w:pPr>
              <w:rPr/>
            </w:pPr>
            <w:r w:rsidDel="00000000" w:rsidR="00000000" w:rsidRPr="00000000">
              <w:rPr>
                <w:rtl w:val="0"/>
              </w:rPr>
              <w:t xml:space="preserve">W2</w:t>
            </w:r>
          </w:p>
        </w:tc>
        <w:tc>
          <w:tcPr/>
          <w:p w:rsidR="00000000" w:rsidDel="00000000" w:rsidP="00000000" w:rsidRDefault="00000000" w:rsidRPr="00000000" w14:paraId="00000109">
            <w:pPr>
              <w:rPr/>
            </w:pPr>
            <w:r w:rsidDel="00000000" w:rsidR="00000000" w:rsidRPr="00000000">
              <w:rPr>
                <w:rtl w:val="0"/>
              </w:rPr>
              <w:t xml:space="preserve">Red "Avalanche Warning in Effect" banner</w:t>
            </w:r>
          </w:p>
        </w:tc>
        <w:tc>
          <w:tcPr/>
          <w:p w:rsidR="00000000" w:rsidDel="00000000" w:rsidP="00000000" w:rsidRDefault="00000000" w:rsidRPr="00000000" w14:paraId="0000010A">
            <w:pPr>
              <w:rPr/>
            </w:pPr>
            <w:r w:rsidDel="00000000" w:rsidR="00000000" w:rsidRPr="00000000">
              <w:rPr>
                <w:rtl w:val="0"/>
              </w:rPr>
              <w:t xml:space="preserve">Yes</w:t>
            </w:r>
          </w:p>
        </w:tc>
        <w:tc>
          <w:tcPr/>
          <w:p w:rsidR="00000000" w:rsidDel="00000000" w:rsidP="00000000" w:rsidRDefault="00000000" w:rsidRPr="00000000" w14:paraId="0000010B">
            <w:pPr>
              <w:rPr/>
            </w:pPr>
            <w:r w:rsidDel="00000000" w:rsidR="00000000" w:rsidRPr="00000000">
              <w:rPr>
                <w:rtl w:val="0"/>
              </w:rPr>
              <w:t xml:space="preserve">—</w:t>
            </w:r>
          </w:p>
        </w:tc>
        <w:tc>
          <w:tcPr/>
          <w:p w:rsidR="00000000" w:rsidDel="00000000" w:rsidP="00000000" w:rsidRDefault="00000000" w:rsidRPr="00000000" w14:paraId="0000010C">
            <w:pPr>
              <w:rPr/>
            </w:pPr>
            <w:r w:rsidDel="00000000" w:rsidR="00000000" w:rsidRPr="00000000">
              <w:rPr>
                <w:rtl w:val="0"/>
              </w:rPr>
            </w:r>
          </w:p>
        </w:tc>
      </w:tr>
      <w:tr>
        <w:trPr>
          <w:cantSplit w:val="0"/>
          <w:tblHeader w:val="0"/>
        </w:trPr>
        <w:tc>
          <w:tcPr/>
          <w:p w:rsidR="00000000" w:rsidDel="00000000" w:rsidP="00000000" w:rsidRDefault="00000000" w:rsidRPr="00000000" w14:paraId="0000010D">
            <w:pPr>
              <w:rPr/>
            </w:pPr>
            <w:r w:rsidDel="00000000" w:rsidR="00000000" w:rsidRPr="00000000">
              <w:rPr>
                <w:rtl w:val="0"/>
              </w:rPr>
              <w:t xml:space="preserve">W3</w:t>
            </w:r>
          </w:p>
        </w:tc>
        <w:tc>
          <w:tcPr/>
          <w:p w:rsidR="00000000" w:rsidDel="00000000" w:rsidP="00000000" w:rsidRDefault="00000000" w:rsidRPr="00000000" w14:paraId="0000010E">
            <w:pPr>
              <w:rPr/>
            </w:pPr>
            <w:r w:rsidDel="00000000" w:rsidR="00000000" w:rsidRPr="00000000">
              <w:rPr>
                <w:rtl w:val="0"/>
              </w:rPr>
              <w:t xml:space="preserve">Red "Avalanche Watch in Effect" banner</w:t>
            </w:r>
          </w:p>
        </w:tc>
        <w:tc>
          <w:tcPr/>
          <w:p w:rsidR="00000000" w:rsidDel="00000000" w:rsidP="00000000" w:rsidRDefault="00000000" w:rsidRPr="00000000" w14:paraId="0000010F">
            <w:pPr>
              <w:rPr/>
            </w:pPr>
            <w:r w:rsidDel="00000000" w:rsidR="00000000" w:rsidRPr="00000000">
              <w:rPr>
                <w:rtl w:val="0"/>
              </w:rPr>
              <w:t xml:space="preserve">Yes</w:t>
            </w:r>
          </w:p>
        </w:tc>
        <w:tc>
          <w:tcPr/>
          <w:p w:rsidR="00000000" w:rsidDel="00000000" w:rsidP="00000000" w:rsidRDefault="00000000" w:rsidRPr="00000000" w14:paraId="00000110">
            <w:pPr>
              <w:rPr/>
            </w:pPr>
            <w:r w:rsidDel="00000000" w:rsidR="00000000" w:rsidRPr="00000000">
              <w:rPr>
                <w:rtl w:val="0"/>
              </w:rPr>
              <w:t xml:space="preserve">—</w:t>
            </w:r>
          </w:p>
        </w:tc>
        <w:tc>
          <w:tcPr/>
          <w:p w:rsidR="00000000" w:rsidDel="00000000" w:rsidP="00000000" w:rsidRDefault="00000000" w:rsidRPr="00000000" w14:paraId="00000111">
            <w:pPr>
              <w:rPr/>
            </w:pPr>
            <w:r w:rsidDel="00000000" w:rsidR="00000000" w:rsidRPr="00000000">
              <w:rPr>
                <w:rtl w:val="0"/>
              </w:rPr>
            </w:r>
          </w:p>
        </w:tc>
      </w:tr>
      <w:tr>
        <w:trPr>
          <w:cantSplit w:val="0"/>
          <w:tblHeader w:val="0"/>
        </w:trPr>
        <w:tc>
          <w:tcPr/>
          <w:p w:rsidR="00000000" w:rsidDel="00000000" w:rsidP="00000000" w:rsidRDefault="00000000" w:rsidRPr="00000000" w14:paraId="00000112">
            <w:pPr>
              <w:rPr/>
            </w:pPr>
            <w:r w:rsidDel="00000000" w:rsidR="00000000" w:rsidRPr="00000000">
              <w:rPr>
                <w:rtl w:val="0"/>
              </w:rPr>
              <w:t xml:space="preserve">W4</w:t>
            </w:r>
          </w:p>
        </w:tc>
        <w:tc>
          <w:tcPr/>
          <w:p w:rsidR="00000000" w:rsidDel="00000000" w:rsidP="00000000" w:rsidRDefault="00000000" w:rsidRPr="00000000" w14:paraId="00000113">
            <w:pPr>
              <w:rPr/>
            </w:pPr>
            <w:r w:rsidDel="00000000" w:rsidR="00000000" w:rsidRPr="00000000">
              <w:rPr>
                <w:rtl w:val="0"/>
              </w:rPr>
              <w:t xml:space="preserve">Blue "Special Avalanche Bulletin in Effect" banner</w:t>
            </w:r>
          </w:p>
        </w:tc>
        <w:tc>
          <w:tcPr/>
          <w:p w:rsidR="00000000" w:rsidDel="00000000" w:rsidP="00000000" w:rsidRDefault="00000000" w:rsidRPr="00000000" w14:paraId="00000114">
            <w:pPr>
              <w:rPr/>
            </w:pPr>
            <w:r w:rsidDel="00000000" w:rsidR="00000000" w:rsidRPr="00000000">
              <w:rPr>
                <w:rtl w:val="0"/>
              </w:rPr>
              <w:t xml:space="preserve">Yes</w:t>
            </w:r>
          </w:p>
        </w:tc>
        <w:tc>
          <w:tcPr/>
          <w:p w:rsidR="00000000" w:rsidDel="00000000" w:rsidP="00000000" w:rsidRDefault="00000000" w:rsidRPr="00000000" w14:paraId="00000115">
            <w:pPr>
              <w:rPr/>
            </w:pPr>
            <w:r w:rsidDel="00000000" w:rsidR="00000000" w:rsidRPr="00000000">
              <w:rPr>
                <w:rtl w:val="0"/>
              </w:rPr>
              <w:t xml:space="preserve">—</w:t>
            </w:r>
          </w:p>
        </w:tc>
        <w:tc>
          <w:tcPr/>
          <w:p w:rsidR="00000000" w:rsidDel="00000000" w:rsidP="00000000" w:rsidRDefault="00000000" w:rsidRPr="00000000" w14:paraId="00000116">
            <w:pPr>
              <w:rPr/>
            </w:pPr>
            <w:r w:rsidDel="00000000" w:rsidR="00000000" w:rsidRPr="00000000">
              <w:rPr>
                <w:rtl w:val="0"/>
              </w:rPr>
            </w:r>
          </w:p>
        </w:tc>
      </w:tr>
      <w:tr>
        <w:trPr>
          <w:cantSplit w:val="0"/>
          <w:tblHeader w:val="0"/>
        </w:trPr>
        <w:tc>
          <w:tcPr/>
          <w:p w:rsidR="00000000" w:rsidDel="00000000" w:rsidP="00000000" w:rsidRDefault="00000000" w:rsidRPr="00000000" w14:paraId="00000117">
            <w:pPr>
              <w:rPr/>
            </w:pPr>
            <w:r w:rsidDel="00000000" w:rsidR="00000000" w:rsidRPr="00000000">
              <w:rPr>
                <w:rtl w:val="0"/>
              </w:rPr>
              <w:t xml:space="preserve">W5</w:t>
            </w:r>
          </w:p>
        </w:tc>
        <w:tc>
          <w:tcPr/>
          <w:p w:rsidR="00000000" w:rsidDel="00000000" w:rsidP="00000000" w:rsidRDefault="00000000" w:rsidRPr="00000000" w14:paraId="00000118">
            <w:pPr>
              <w:rPr/>
            </w:pPr>
            <w:r w:rsidDel="00000000" w:rsidR="00000000" w:rsidRPr="00000000">
              <w:rPr>
                <w:rtl w:val="0"/>
              </w:rPr>
              <w:t xml:space="preserve">Multiple stacked banners</w:t>
            </w:r>
          </w:p>
        </w:tc>
        <w:tc>
          <w:tcPr/>
          <w:p w:rsidR="00000000" w:rsidDel="00000000" w:rsidP="00000000" w:rsidRDefault="00000000" w:rsidRPr="00000000" w14:paraId="00000119">
            <w:pPr>
              <w:rPr/>
            </w:pPr>
            <w:r w:rsidDel="00000000" w:rsidR="00000000" w:rsidRPr="00000000">
              <w:rPr>
                <w:rtl w:val="0"/>
              </w:rPr>
              <w:t xml:space="preserve">Yes</w:t>
            </w:r>
          </w:p>
        </w:tc>
        <w:tc>
          <w:tcPr/>
          <w:p w:rsidR="00000000" w:rsidDel="00000000" w:rsidP="00000000" w:rsidRDefault="00000000" w:rsidRPr="00000000" w14:paraId="0000011A">
            <w:pPr>
              <w:rPr/>
            </w:pPr>
            <w:r w:rsidDel="00000000" w:rsidR="00000000" w:rsidRPr="00000000">
              <w:rPr>
                <w:rtl w:val="0"/>
              </w:rPr>
              <w:t xml:space="preserve">—</w:t>
            </w:r>
          </w:p>
        </w:tc>
        <w:tc>
          <w:tcPr/>
          <w:p w:rsidR="00000000" w:rsidDel="00000000" w:rsidP="00000000" w:rsidRDefault="00000000" w:rsidRPr="00000000" w14:paraId="0000011B">
            <w:pPr>
              <w:rPr/>
            </w:pPr>
            <w:r w:rsidDel="00000000" w:rsidR="00000000" w:rsidRPr="00000000">
              <w:rPr>
                <w:rtl w:val="0"/>
              </w:rPr>
            </w:r>
          </w:p>
        </w:tc>
      </w:tr>
      <w:tr>
        <w:trPr>
          <w:cantSplit w:val="0"/>
          <w:tblHeader w:val="0"/>
        </w:trPr>
        <w:tc>
          <w:tcPr/>
          <w:p w:rsidR="00000000" w:rsidDel="00000000" w:rsidP="00000000" w:rsidRDefault="00000000" w:rsidRPr="00000000" w14:paraId="0000011C">
            <w:pPr>
              <w:rPr/>
            </w:pPr>
            <w:r w:rsidDel="00000000" w:rsidR="00000000" w:rsidRPr="00000000">
              <w:rPr>
                <w:rtl w:val="0"/>
              </w:rPr>
              <w:t xml:space="preserve">W6</w:t>
            </w:r>
          </w:p>
        </w:tc>
        <w:tc>
          <w:tcPr/>
          <w:p w:rsidR="00000000" w:rsidDel="00000000" w:rsidP="00000000" w:rsidRDefault="00000000" w:rsidRPr="00000000" w14:paraId="0000011D">
            <w:pPr>
              <w:rPr/>
            </w:pPr>
            <w:r w:rsidDel="00000000" w:rsidR="00000000" w:rsidRPr="00000000">
              <w:rPr>
                <w:rtl w:val="0"/>
              </w:rPr>
              <w:t xml:space="preserve">Banner contents — alert icon, heading, affected zones, "Learn More" link</w:t>
            </w:r>
          </w:p>
        </w:tc>
        <w:tc>
          <w:tcPr/>
          <w:p w:rsidR="00000000" w:rsidDel="00000000" w:rsidP="00000000" w:rsidRDefault="00000000" w:rsidRPr="00000000" w14:paraId="0000011E">
            <w:pPr>
              <w:rPr/>
            </w:pPr>
            <w:r w:rsidDel="00000000" w:rsidR="00000000" w:rsidRPr="00000000">
              <w:rPr>
                <w:rtl w:val="0"/>
              </w:rPr>
              <w:t xml:space="preserve">Yes</w:t>
            </w:r>
          </w:p>
        </w:tc>
        <w:tc>
          <w:tcPr/>
          <w:p w:rsidR="00000000" w:rsidDel="00000000" w:rsidP="00000000" w:rsidRDefault="00000000" w:rsidRPr="00000000" w14:paraId="0000011F">
            <w:pPr>
              <w:rPr/>
            </w:pPr>
            <w:r w:rsidDel="00000000" w:rsidR="00000000" w:rsidRPr="00000000">
              <w:rPr>
                <w:rtl w:val="0"/>
              </w:rPr>
              <w:t xml:space="preserve">—</w:t>
            </w:r>
          </w:p>
        </w:tc>
        <w:tc>
          <w:tcPr/>
          <w:p w:rsidR="00000000" w:rsidDel="00000000" w:rsidP="00000000" w:rsidRDefault="00000000" w:rsidRPr="00000000" w14:paraId="00000120">
            <w:pPr>
              <w:rPr/>
            </w:pPr>
            <w:r w:rsidDel="00000000" w:rsidR="00000000" w:rsidRPr="00000000">
              <w:rPr>
                <w:rtl w:val="0"/>
              </w:rPr>
              <w:t xml:space="preserve">The link targets the first affected zone.</w:t>
            </w:r>
          </w:p>
        </w:tc>
      </w:tr>
      <w:tr>
        <w:trPr>
          <w:cantSplit w:val="0"/>
          <w:tblHeader w:val="0"/>
        </w:trPr>
        <w:tc>
          <w:tcPr/>
          <w:p w:rsidR="00000000" w:rsidDel="00000000" w:rsidP="00000000" w:rsidRDefault="00000000" w:rsidRPr="00000000" w14:paraId="00000121">
            <w:pPr>
              <w:rPr/>
            </w:pPr>
            <w:r w:rsidDel="00000000" w:rsidR="00000000" w:rsidRPr="00000000">
              <w:rPr>
                <w:rtl w:val="0"/>
              </w:rPr>
              <w:t xml:space="preserve">W7</w:t>
            </w:r>
          </w:p>
        </w:tc>
        <w:tc>
          <w:tcPr/>
          <w:p w:rsidR="00000000" w:rsidDel="00000000" w:rsidP="00000000" w:rsidRDefault="00000000" w:rsidRPr="00000000" w14:paraId="00000122">
            <w:pPr>
              <w:rPr/>
            </w:pPr>
            <w:r w:rsidDel="00000000" w:rsidR="00000000" w:rsidRPr="00000000">
              <w:rPr>
                <w:rtl w:val="0"/>
              </w:rPr>
              <w:t xml:space="preserve">Warning type classified from the product type</w:t>
            </w:r>
          </w:p>
        </w:tc>
        <w:tc>
          <w:tcPr/>
          <w:p w:rsidR="00000000" w:rsidDel="00000000" w:rsidP="00000000" w:rsidRDefault="00000000" w:rsidRPr="00000000" w14:paraId="00000123">
            <w:pPr>
              <w:rPr/>
            </w:pPr>
            <w:r w:rsidDel="00000000" w:rsidR="00000000" w:rsidRPr="00000000">
              <w:rPr>
                <w:rtl w:val="0"/>
              </w:rPr>
              <w:t xml:space="preserve">Yes</w:t>
            </w:r>
          </w:p>
        </w:tc>
        <w:tc>
          <w:tcPr/>
          <w:p w:rsidR="00000000" w:rsidDel="00000000" w:rsidP="00000000" w:rsidRDefault="00000000" w:rsidRPr="00000000" w14:paraId="00000124">
            <w:pPr>
              <w:rPr/>
            </w:pPr>
            <w:r w:rsidDel="00000000" w:rsidR="00000000" w:rsidRPr="00000000">
              <w:rPr>
                <w:rtl w:val="0"/>
              </w:rPr>
              <w:t xml:space="preserve">—</w:t>
            </w:r>
          </w:p>
        </w:tc>
        <w:tc>
          <w:tcPr/>
          <w:p w:rsidR="00000000" w:rsidDel="00000000" w:rsidP="00000000" w:rsidRDefault="00000000" w:rsidRPr="00000000" w14:paraId="00000125">
            <w:pPr>
              <w:rPr/>
            </w:pPr>
            <w:r w:rsidDel="00000000" w:rsidR="00000000" w:rsidRPr="00000000">
              <w:rPr>
                <w:rtl w:val="0"/>
              </w:rPr>
            </w:r>
          </w:p>
        </w:tc>
      </w:tr>
      <w:tr>
        <w:trPr>
          <w:cantSplit w:val="0"/>
          <w:tblHeader w:val="0"/>
        </w:trPr>
        <w:tc>
          <w:tcPr/>
          <w:p w:rsidR="00000000" w:rsidDel="00000000" w:rsidP="00000000" w:rsidRDefault="00000000" w:rsidRPr="00000000" w14:paraId="00000126">
            <w:pPr>
              <w:rPr/>
            </w:pPr>
            <w:r w:rsidDel="00000000" w:rsidR="00000000" w:rsidRPr="00000000">
              <w:rPr>
                <w:rtl w:val="0"/>
              </w:rPr>
              <w:t xml:space="preserve">W8</w:t>
            </w:r>
          </w:p>
        </w:tc>
        <w:tc>
          <w:tcPr/>
          <w:p w:rsidR="00000000" w:rsidDel="00000000" w:rsidP="00000000" w:rsidRDefault="00000000" w:rsidRPr="00000000" w14:paraId="00000127">
            <w:pPr>
              <w:rPr/>
            </w:pPr>
            <w:r w:rsidDel="00000000" w:rsidR="00000000" w:rsidRPr="00000000">
              <w:rPr>
                <w:rtl w:val="0"/>
              </w:rPr>
              <w:t xml:space="preserve">A warning counts as active if it was ever published — no expiry check</w:t>
            </w:r>
          </w:p>
        </w:tc>
        <w:tc>
          <w:tcPr/>
          <w:p w:rsidR="00000000" w:rsidDel="00000000" w:rsidP="00000000" w:rsidRDefault="00000000" w:rsidRPr="00000000" w14:paraId="00000128">
            <w:pPr>
              <w:rPr/>
            </w:pPr>
            <w:r w:rsidDel="00000000" w:rsidR="00000000" w:rsidRPr="00000000">
              <w:rPr>
                <w:b w:val="1"/>
                <w:bCs w:val="1"/>
                <w:rtl w:val="0"/>
              </w:rPr>
              <w:t xml:space="preserve">Open</w:t>
            </w:r>
            <w:r w:rsidDel="00000000" w:rsidR="00000000" w:rsidRPr="00000000">
              <w:rPr>
                <w:rtl w:val="0"/>
              </w:rPr>
            </w:r>
          </w:p>
        </w:tc>
        <w:tc>
          <w:tcPr/>
          <w:p w:rsidR="00000000" w:rsidDel="00000000" w:rsidP="00000000" w:rsidRDefault="00000000" w:rsidRPr="00000000" w14:paraId="00000129">
            <w:pPr>
              <w:rPr/>
            </w:pPr>
            <w:r w:rsidDel="00000000" w:rsidR="00000000" w:rsidRPr="00000000">
              <w:rPr>
                <w:rtl w:val="0"/>
              </w:rPr>
              <w:t xml:space="preserve">Yes</w:t>
            </w:r>
          </w:p>
        </w:tc>
        <w:tc>
          <w:tcPr/>
          <w:p w:rsidR="00000000" w:rsidDel="00000000" w:rsidP="00000000" w:rsidRDefault="00000000" w:rsidRPr="00000000" w14:paraId="0000012A">
            <w:pPr>
              <w:rPr/>
            </w:pPr>
            <w:r w:rsidDel="00000000" w:rsidR="00000000" w:rsidRPr="00000000">
              <w:rPr>
                <w:rtl w:val="0"/>
              </w:rPr>
              <w:t xml:space="preserve">Legacy behavior: nothing makes a warning go away on its own. Do we want to honor an expiry time natively?</w:t>
            </w:r>
          </w:p>
        </w:tc>
      </w:tr>
    </w:tbl>
    <w:p w:rsidR="00000000" w:rsidDel="00000000" w:rsidP="00000000" w:rsidRDefault="00000000" w:rsidRPr="00000000" w14:paraId="0000012B">
      <w:pPr>
        <w:pStyle w:val="Heading3"/>
        <w:rPr/>
      </w:pPr>
      <w:bookmarkStart w:colFirst="0" w:colLast="0" w:name="_m6b3vygnnfeg" w:id="26"/>
      <w:bookmarkEnd w:id="26"/>
      <w:r w:rsidDel="00000000" w:rsidR="00000000" w:rsidRPr="00000000">
        <w:rPr>
          <w:rtl w:val="0"/>
        </w:rPr>
        <w:t xml:space="preserve">Danger map</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12C">
            <w:pPr>
              <w:rPr>
                <w:b w:val="1"/>
                <w:bCs w:val="1"/>
              </w:rPr>
            </w:pPr>
            <w:r w:rsidDel="00000000" w:rsidR="00000000" w:rsidRPr="00000000">
              <w:rPr>
                <w:b w:val="1"/>
                <w:bCs w:val="1"/>
                <w:rtl w:val="0"/>
              </w:rPr>
              <w:t xml:space="preserve">#</w:t>
            </w:r>
          </w:p>
        </w:tc>
        <w:tc>
          <w:tcPr/>
          <w:p w:rsidR="00000000" w:rsidDel="00000000" w:rsidP="00000000" w:rsidRDefault="00000000" w:rsidRPr="00000000" w14:paraId="0000012D">
            <w:pPr>
              <w:rPr>
                <w:b w:val="1"/>
                <w:bCs w:val="1"/>
              </w:rPr>
            </w:pPr>
            <w:r w:rsidDel="00000000" w:rsidR="00000000" w:rsidRPr="00000000">
              <w:rPr>
                <w:b w:val="1"/>
                <w:bCs w:val="1"/>
                <w:rtl w:val="0"/>
              </w:rPr>
              <w:t xml:space="preserve">Behavior</w:t>
            </w:r>
          </w:p>
        </w:tc>
        <w:tc>
          <w:tcPr/>
          <w:p w:rsidR="00000000" w:rsidDel="00000000" w:rsidP="00000000" w:rsidRDefault="00000000" w:rsidRPr="00000000" w14:paraId="0000012E">
            <w:pPr>
              <w:rPr>
                <w:b w:val="1"/>
                <w:bCs w:val="1"/>
              </w:rPr>
            </w:pPr>
            <w:r w:rsidDel="00000000" w:rsidR="00000000" w:rsidRPr="00000000">
              <w:rPr>
                <w:b w:val="1"/>
                <w:bCs w:val="1"/>
                <w:rtl w:val="0"/>
              </w:rPr>
              <w:t xml:space="preserve">Recreate?</w:t>
            </w:r>
          </w:p>
        </w:tc>
        <w:tc>
          <w:tcPr/>
          <w:p w:rsidR="00000000" w:rsidDel="00000000" w:rsidP="00000000" w:rsidRDefault="00000000" w:rsidRPr="00000000" w14:paraId="0000012F">
            <w:pPr>
              <w:rPr>
                <w:b w:val="1"/>
                <w:bCs w:val="1"/>
              </w:rPr>
            </w:pPr>
            <w:r w:rsidDel="00000000" w:rsidR="00000000" w:rsidRPr="00000000">
              <w:rPr>
                <w:b w:val="1"/>
                <w:bCs w:val="1"/>
                <w:rtl w:val="0"/>
              </w:rPr>
              <w:t xml:space="preserve">Refactor later?</w:t>
            </w:r>
          </w:p>
        </w:tc>
        <w:tc>
          <w:tcPr/>
          <w:p w:rsidR="00000000" w:rsidDel="00000000" w:rsidP="00000000" w:rsidRDefault="00000000" w:rsidRPr="00000000" w14:paraId="00000130">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131">
            <w:pPr>
              <w:rPr/>
            </w:pPr>
            <w:r w:rsidDel="00000000" w:rsidR="00000000" w:rsidRPr="00000000">
              <w:rPr>
                <w:rtl w:val="0"/>
              </w:rPr>
              <w:t xml:space="preserve">M1</w:t>
            </w:r>
          </w:p>
        </w:tc>
        <w:tc>
          <w:tcPr/>
          <w:p w:rsidR="00000000" w:rsidDel="00000000" w:rsidP="00000000" w:rsidRDefault="00000000" w:rsidRPr="00000000" w14:paraId="00000132">
            <w:pPr>
              <w:rPr/>
            </w:pPr>
            <w:r w:rsidDel="00000000" w:rsidR="00000000" w:rsidRPr="00000000">
              <w:rPr>
                <w:rtl w:val="0"/>
              </w:rPr>
              <w:t xml:space="preserve">Fit the map to the center's own zones when no viewport is configured</w:t>
            </w:r>
          </w:p>
        </w:tc>
        <w:tc>
          <w:tcPr/>
          <w:p w:rsidR="00000000" w:rsidDel="00000000" w:rsidP="00000000" w:rsidRDefault="00000000" w:rsidRPr="00000000" w14:paraId="00000133">
            <w:pPr>
              <w:rPr/>
            </w:pPr>
            <w:r w:rsidDel="00000000" w:rsidR="00000000" w:rsidRPr="00000000">
              <w:rPr>
                <w:rtl w:val="0"/>
              </w:rPr>
              <w:t xml:space="preserve">Yes</w:t>
            </w:r>
          </w:p>
        </w:tc>
        <w:tc>
          <w:tcPr/>
          <w:p w:rsidR="00000000" w:rsidDel="00000000" w:rsidP="00000000" w:rsidRDefault="00000000" w:rsidRPr="00000000" w14:paraId="00000134">
            <w:pPr>
              <w:rPr/>
            </w:pPr>
            <w:r w:rsidDel="00000000" w:rsidR="00000000" w:rsidRPr="00000000">
              <w:rPr>
                <w:rtl w:val="0"/>
              </w:rPr>
              <w:t xml:space="preserve">—</w:t>
            </w:r>
          </w:p>
        </w:tc>
        <w:tc>
          <w:tcPr/>
          <w:p w:rsidR="00000000" w:rsidDel="00000000" w:rsidP="00000000" w:rsidRDefault="00000000" w:rsidRPr="00000000" w14:paraId="00000135">
            <w:pPr>
              <w:rPr/>
            </w:pPr>
            <w:r w:rsidDel="00000000" w:rsidR="00000000" w:rsidRPr="00000000">
              <w:rPr>
                <w:rtl w:val="0"/>
              </w:rPr>
            </w:r>
          </w:p>
        </w:tc>
      </w:tr>
      <w:tr>
        <w:trPr>
          <w:cantSplit w:val="0"/>
          <w:tblHeader w:val="0"/>
        </w:trPr>
        <w:tc>
          <w:tcPr/>
          <w:p w:rsidR="00000000" w:rsidDel="00000000" w:rsidP="00000000" w:rsidRDefault="00000000" w:rsidRPr="00000000" w14:paraId="00000136">
            <w:pPr>
              <w:rPr/>
            </w:pPr>
            <w:r w:rsidDel="00000000" w:rsidR="00000000" w:rsidRPr="00000000">
              <w:rPr>
                <w:rtl w:val="0"/>
              </w:rPr>
              <w:t xml:space="preserve">M2</w:t>
            </w:r>
          </w:p>
        </w:tc>
        <w:tc>
          <w:tcPr/>
          <w:p w:rsidR="00000000" w:rsidDel="00000000" w:rsidP="00000000" w:rsidRDefault="00000000" w:rsidRPr="00000000" w14:paraId="00000137">
            <w:pPr>
              <w:rPr/>
            </w:pPr>
            <w:r w:rsidDel="00000000" w:rsidR="00000000" w:rsidRPr="00000000">
              <w:rPr>
                <w:rtl w:val="0"/>
              </w:rPr>
              <w:t xml:space="preserve">All-centers vs single-center map, from the center's configuration</w:t>
            </w:r>
          </w:p>
        </w:tc>
        <w:tc>
          <w:tcPr/>
          <w:p w:rsidR="00000000" w:rsidDel="00000000" w:rsidP="00000000" w:rsidRDefault="00000000" w:rsidRPr="00000000" w14:paraId="00000138">
            <w:pPr>
              <w:rPr/>
            </w:pPr>
            <w:r w:rsidDel="00000000" w:rsidR="00000000" w:rsidRPr="00000000">
              <w:rPr>
                <w:rtl w:val="0"/>
              </w:rPr>
              <w:t xml:space="preserve">Differs</w:t>
            </w:r>
          </w:p>
        </w:tc>
        <w:tc>
          <w:tcPr/>
          <w:p w:rsidR="00000000" w:rsidDel="00000000" w:rsidP="00000000" w:rsidRDefault="00000000" w:rsidRPr="00000000" w14:paraId="00000139">
            <w:pPr>
              <w:rPr/>
            </w:pPr>
            <w:r w:rsidDel="00000000" w:rsidR="00000000" w:rsidRPr="00000000">
              <w:rPr>
                <w:rtl w:val="0"/>
              </w:rPr>
              <w:t xml:space="preserve">—</w:t>
            </w:r>
          </w:p>
        </w:tc>
        <w:tc>
          <w:tcPr/>
          <w:p w:rsidR="00000000" w:rsidDel="00000000" w:rsidP="00000000" w:rsidRDefault="00000000" w:rsidRPr="00000000" w14:paraId="0000013A">
            <w:pPr>
              <w:rPr/>
            </w:pPr>
            <w:r w:rsidDel="00000000" w:rsidR="00000000" w:rsidRPr="00000000">
              <w:rPr>
                <w:rtl w:val="0"/>
              </w:rPr>
              <w:t xml:space="preserve">See MD3 — the default changes.</w:t>
            </w:r>
          </w:p>
        </w:tc>
      </w:tr>
      <w:tr>
        <w:trPr>
          <w:cantSplit w:val="0"/>
          <w:tblHeader w:val="0"/>
        </w:trPr>
        <w:tc>
          <w:tcPr/>
          <w:p w:rsidR="00000000" w:rsidDel="00000000" w:rsidP="00000000" w:rsidRDefault="00000000" w:rsidRPr="00000000" w14:paraId="0000013B">
            <w:pPr>
              <w:rPr/>
            </w:pPr>
            <w:r w:rsidDel="00000000" w:rsidR="00000000" w:rsidRPr="00000000">
              <w:rPr>
                <w:rtl w:val="0"/>
              </w:rPr>
              <w:t xml:space="preserve">M3</w:t>
            </w:r>
          </w:p>
        </w:tc>
        <w:tc>
          <w:tcPr/>
          <w:p w:rsidR="00000000" w:rsidDel="00000000" w:rsidP="00000000" w:rsidRDefault="00000000" w:rsidRPr="00000000" w14:paraId="0000013C">
            <w:pPr>
              <w:rPr/>
            </w:pPr>
            <w:r w:rsidDel="00000000" w:rsidR="00000000" w:rsidRPr="00000000">
              <w:rPr>
                <w:b w:val="1"/>
                <w:bCs w:val="1"/>
                <w:rtl w:val="0"/>
              </w:rPr>
              <w:t xml:space="preserve">Information-exchange (AIX) mode</w:t>
            </w:r>
            <w:r w:rsidDel="00000000" w:rsidR="00000000" w:rsidRPr="00000000">
              <w:rPr>
                <w:rtl w:val="0"/>
              </w:rPr>
              <w:t xml:space="preserve"> — hides the danger scale, popup pivots to observations</w:t>
            </w:r>
          </w:p>
        </w:tc>
        <w:tc>
          <w:tcPr/>
          <w:p w:rsidR="00000000" w:rsidDel="00000000" w:rsidP="00000000" w:rsidRDefault="00000000" w:rsidRPr="00000000" w14:paraId="0000013D">
            <w:pPr>
              <w:rPr/>
            </w:pPr>
            <w:r w:rsidDel="00000000" w:rsidR="00000000" w:rsidRPr="00000000">
              <w:rPr>
                <w:b w:val="1"/>
                <w:bCs w:val="1"/>
                <w:rtl w:val="0"/>
              </w:rPr>
              <w:t xml:space="preserve">Yes</w:t>
            </w:r>
            <w:r w:rsidDel="00000000" w:rsidR="00000000" w:rsidRPr="00000000">
              <w:rPr>
                <w:rtl w:val="0"/>
              </w:rPr>
            </w:r>
          </w:p>
        </w:tc>
        <w:tc>
          <w:tcPr/>
          <w:p w:rsidR="00000000" w:rsidDel="00000000" w:rsidP="00000000" w:rsidRDefault="00000000" w:rsidRPr="00000000" w14:paraId="0000013E">
            <w:pPr>
              <w:rPr/>
            </w:pPr>
            <w:r w:rsidDel="00000000" w:rsidR="00000000" w:rsidRPr="00000000">
              <w:rPr>
                <w:rtl w:val="0"/>
              </w:rPr>
              <w:t xml:space="preserve">—</w:t>
            </w:r>
          </w:p>
        </w:tc>
        <w:tc>
          <w:tcPr/>
          <w:p w:rsidR="00000000" w:rsidDel="00000000" w:rsidP="00000000" w:rsidRDefault="00000000" w:rsidRPr="00000000" w14:paraId="0000013F">
            <w:pPr>
              <w:rPr/>
            </w:pPr>
            <w:r w:rsidDel="00000000" w:rsidR="00000000" w:rsidRPr="00000000">
              <w:rPr>
                <w:rtl w:val="0"/>
              </w:rPr>
              <w:t xml:space="preserve">In scope. AvyWeb is onboarding information exchanges, so this mode is required. The widget selects it by center-id suffix.</w:t>
            </w:r>
          </w:p>
        </w:tc>
      </w:tr>
      <w:tr>
        <w:trPr>
          <w:cantSplit w:val="0"/>
          <w:tblHeader w:val="0"/>
        </w:trPr>
        <w:tc>
          <w:tcPr/>
          <w:p w:rsidR="00000000" w:rsidDel="00000000" w:rsidP="00000000" w:rsidRDefault="00000000" w:rsidRPr="00000000" w14:paraId="00000140">
            <w:pPr>
              <w:rPr/>
            </w:pPr>
            <w:r w:rsidDel="00000000" w:rsidR="00000000" w:rsidRPr="00000000">
              <w:rPr>
                <w:rtl w:val="0"/>
              </w:rPr>
              <w:t xml:space="preserve">M4</w:t>
            </w:r>
          </w:p>
        </w:tc>
        <w:tc>
          <w:tcPr/>
          <w:p w:rsidR="00000000" w:rsidDel="00000000" w:rsidP="00000000" w:rsidRDefault="00000000" w:rsidRPr="00000000" w14:paraId="00000141">
            <w:pPr>
              <w:rPr/>
            </w:pPr>
            <w:r w:rsidDel="00000000" w:rsidR="00000000" w:rsidRPr="00000000">
              <w:rPr>
                <w:rtl w:val="0"/>
              </w:rPr>
              <w:t xml:space="preserve">Off-season zones drawn dark grey, outranking any rating still in the response</w:t>
            </w:r>
          </w:p>
        </w:tc>
        <w:tc>
          <w:tcPr/>
          <w:p w:rsidR="00000000" w:rsidDel="00000000" w:rsidP="00000000" w:rsidRDefault="00000000" w:rsidRPr="00000000" w14:paraId="00000142">
            <w:pPr>
              <w:rPr/>
            </w:pPr>
            <w:r w:rsidDel="00000000" w:rsidR="00000000" w:rsidRPr="00000000">
              <w:rPr>
                <w:rtl w:val="0"/>
              </w:rPr>
              <w:t xml:space="preserve">Yes</w:t>
            </w:r>
          </w:p>
        </w:tc>
        <w:tc>
          <w:tcPr/>
          <w:p w:rsidR="00000000" w:rsidDel="00000000" w:rsidP="00000000" w:rsidRDefault="00000000" w:rsidRPr="00000000" w14:paraId="00000143">
            <w:pPr>
              <w:rPr/>
            </w:pPr>
            <w:r w:rsidDel="00000000" w:rsidR="00000000" w:rsidRPr="00000000">
              <w:rPr>
                <w:rtl w:val="0"/>
              </w:rPr>
              <w:t xml:space="preserve">—</w:t>
            </w:r>
          </w:p>
        </w:tc>
        <w:tc>
          <w:tcPr/>
          <w:p w:rsidR="00000000" w:rsidDel="00000000" w:rsidP="00000000" w:rsidRDefault="00000000" w:rsidRPr="00000000" w14:paraId="00000144">
            <w:pPr>
              <w:rPr/>
            </w:pPr>
            <w:r w:rsidDel="00000000" w:rsidR="00000000" w:rsidRPr="00000000">
              <w:rPr>
                <w:rtl w:val="0"/>
              </w:rPr>
              <w:t xml:space="preserve">Safety-relevant precedence: off-season wins.</w:t>
            </w:r>
          </w:p>
        </w:tc>
      </w:tr>
      <w:tr>
        <w:trPr>
          <w:cantSplit w:val="0"/>
          <w:tblHeader w:val="0"/>
        </w:trPr>
        <w:tc>
          <w:tcPr/>
          <w:p w:rsidR="00000000" w:rsidDel="00000000" w:rsidP="00000000" w:rsidRDefault="00000000" w:rsidRPr="00000000" w14:paraId="00000145">
            <w:pPr>
              <w:rPr/>
            </w:pPr>
            <w:r w:rsidDel="00000000" w:rsidR="00000000" w:rsidRPr="00000000">
              <w:rPr>
                <w:rtl w:val="0"/>
              </w:rPr>
              <w:t xml:space="preserve">M5</w:t>
            </w:r>
          </w:p>
        </w:tc>
        <w:tc>
          <w:tcPr/>
          <w:p w:rsidR="00000000" w:rsidDel="00000000" w:rsidP="00000000" w:rsidRDefault="00000000" w:rsidRPr="00000000" w14:paraId="00000146">
            <w:pPr>
              <w:rPr/>
            </w:pPr>
            <w:r w:rsidDel="00000000" w:rsidR="00000000" w:rsidRPr="00000000">
              <w:rPr>
                <w:rtl w:val="0"/>
              </w:rPr>
              <w:t xml:space="preserve">Zones with an active warning flash</w:t>
            </w:r>
          </w:p>
        </w:tc>
        <w:tc>
          <w:tcPr/>
          <w:p w:rsidR="00000000" w:rsidDel="00000000" w:rsidP="00000000" w:rsidRDefault="00000000" w:rsidRPr="00000000" w14:paraId="00000147">
            <w:pPr>
              <w:rPr/>
            </w:pPr>
            <w:r w:rsidDel="00000000" w:rsidR="00000000" w:rsidRPr="00000000">
              <w:rPr>
                <w:rtl w:val="0"/>
              </w:rPr>
              <w:t xml:space="preserve">Yes</w:t>
            </w:r>
          </w:p>
        </w:tc>
        <w:tc>
          <w:tcPr/>
          <w:p w:rsidR="00000000" w:rsidDel="00000000" w:rsidP="00000000" w:rsidRDefault="00000000" w:rsidRPr="00000000" w14:paraId="00000148">
            <w:pPr>
              <w:rPr/>
            </w:pPr>
            <w:r w:rsidDel="00000000" w:rsidR="00000000" w:rsidRPr="00000000">
              <w:rPr>
                <w:rtl w:val="0"/>
              </w:rPr>
              <w:t xml:space="preserve">Yes</w:t>
            </w:r>
          </w:p>
        </w:tc>
        <w:tc>
          <w:tcPr/>
          <w:p w:rsidR="00000000" w:rsidDel="00000000" w:rsidP="00000000" w:rsidRDefault="00000000" w:rsidRPr="00000000" w14:paraId="00000149">
            <w:pPr>
              <w:rPr/>
            </w:pPr>
            <w:r w:rsidDel="00000000" w:rsidR="00000000" w:rsidRPr="00000000">
              <w:rPr>
                <w:rtl w:val="0"/>
              </w:rPr>
              <w:t xml:space="preserve">Keep the signal; the specific flash treatment is a design question for later.</w:t>
            </w:r>
          </w:p>
        </w:tc>
      </w:tr>
      <w:tr>
        <w:trPr>
          <w:cantSplit w:val="0"/>
          <w:tblHeader w:val="0"/>
        </w:trPr>
        <w:tc>
          <w:tcPr/>
          <w:p w:rsidR="00000000" w:rsidDel="00000000" w:rsidP="00000000" w:rsidRDefault="00000000" w:rsidRPr="00000000" w14:paraId="0000014A">
            <w:pPr>
              <w:rPr/>
            </w:pPr>
            <w:r w:rsidDel="00000000" w:rsidR="00000000" w:rsidRPr="00000000">
              <w:rPr>
                <w:rtl w:val="0"/>
              </w:rPr>
              <w:t xml:space="preserve">M6</w:t>
            </w:r>
          </w:p>
        </w:tc>
        <w:tc>
          <w:tcPr/>
          <w:p w:rsidR="00000000" w:rsidDel="00000000" w:rsidP="00000000" w:rsidRDefault="00000000" w:rsidRPr="00000000" w14:paraId="0000014B">
            <w:pPr>
              <w:rPr/>
            </w:pPr>
            <w:r w:rsidDel="00000000" w:rsidR="00000000" w:rsidRPr="00000000">
              <w:rPr>
                <w:rtl w:val="0"/>
              </w:rPr>
              <w:t xml:space="preserve">Configured viewport — fly to a set center point and zoom</w:t>
            </w:r>
          </w:p>
        </w:tc>
        <w:tc>
          <w:tcPr/>
          <w:p w:rsidR="00000000" w:rsidDel="00000000" w:rsidP="00000000" w:rsidRDefault="00000000" w:rsidRPr="00000000" w14:paraId="0000014C">
            <w:pPr>
              <w:rPr/>
            </w:pPr>
            <w:r w:rsidDel="00000000" w:rsidR="00000000" w:rsidRPr="00000000">
              <w:rPr>
                <w:rtl w:val="0"/>
              </w:rPr>
              <w:t xml:space="preserve">Yes</w:t>
            </w:r>
          </w:p>
        </w:tc>
        <w:tc>
          <w:tcPr/>
          <w:p w:rsidR="00000000" w:rsidDel="00000000" w:rsidP="00000000" w:rsidRDefault="00000000" w:rsidRPr="00000000" w14:paraId="0000014D">
            <w:pPr>
              <w:rPr/>
            </w:pPr>
            <w:r w:rsidDel="00000000" w:rsidR="00000000" w:rsidRPr="00000000">
              <w:rPr>
                <w:rtl w:val="0"/>
              </w:rPr>
              <w:t xml:space="preserve">—</w:t>
            </w:r>
          </w:p>
        </w:tc>
        <w:tc>
          <w:tcPr/>
          <w:p w:rsidR="00000000" w:rsidDel="00000000" w:rsidP="00000000" w:rsidRDefault="00000000" w:rsidRPr="00000000" w14:paraId="0000014E">
            <w:pPr>
              <w:rPr/>
            </w:pPr>
            <w:r w:rsidDel="00000000" w:rsidR="00000000" w:rsidRPr="00000000">
              <w:rPr>
                <w:rtl w:val="0"/>
              </w:rPr>
              <w:t xml:space="preserve">See MD5 on the zoom offset.</w:t>
            </w:r>
          </w:p>
        </w:tc>
      </w:tr>
      <w:tr>
        <w:trPr>
          <w:cantSplit w:val="0"/>
          <w:tblHeader w:val="0"/>
        </w:trPr>
        <w:tc>
          <w:tcPr/>
          <w:p w:rsidR="00000000" w:rsidDel="00000000" w:rsidP="00000000" w:rsidRDefault="00000000" w:rsidRPr="00000000" w14:paraId="0000014F">
            <w:pPr>
              <w:rPr/>
            </w:pPr>
            <w:r w:rsidDel="00000000" w:rsidR="00000000" w:rsidRPr="00000000">
              <w:rPr>
                <w:rtl w:val="0"/>
              </w:rPr>
              <w:t xml:space="preserve">M7</w:t>
            </w:r>
          </w:p>
        </w:tc>
        <w:tc>
          <w:tcPr/>
          <w:p w:rsidR="00000000" w:rsidDel="00000000" w:rsidP="00000000" w:rsidRDefault="00000000" w:rsidRPr="00000000" w14:paraId="00000150">
            <w:pPr>
              <w:rPr/>
            </w:pPr>
            <w:r w:rsidDel="00000000" w:rsidR="00000000" w:rsidRPr="00000000">
              <w:rPr>
                <w:rtl w:val="0"/>
              </w:rPr>
              <w:t xml:space="preserve">Hover popup on desktop only, following the cursor</w:t>
            </w:r>
          </w:p>
        </w:tc>
        <w:tc>
          <w:tcPr/>
          <w:p w:rsidR="00000000" w:rsidDel="00000000" w:rsidP="00000000" w:rsidRDefault="00000000" w:rsidRPr="00000000" w14:paraId="00000151">
            <w:pPr>
              <w:rPr/>
            </w:pPr>
            <w:r w:rsidDel="00000000" w:rsidR="00000000" w:rsidRPr="00000000">
              <w:rPr>
                <w:rtl w:val="0"/>
              </w:rPr>
              <w:t xml:space="preserve">Yes</w:t>
            </w:r>
          </w:p>
        </w:tc>
        <w:tc>
          <w:tcPr/>
          <w:p w:rsidR="00000000" w:rsidDel="00000000" w:rsidP="00000000" w:rsidRDefault="00000000" w:rsidRPr="00000000" w14:paraId="00000152">
            <w:pPr>
              <w:rPr/>
            </w:pPr>
            <w:r w:rsidDel="00000000" w:rsidR="00000000" w:rsidRPr="00000000">
              <w:rPr>
                <w:rtl w:val="0"/>
              </w:rPr>
              <w:t xml:space="preserve">—</w:t>
            </w:r>
          </w:p>
        </w:tc>
        <w:tc>
          <w:tcPr/>
          <w:p w:rsidR="00000000" w:rsidDel="00000000" w:rsidP="00000000" w:rsidRDefault="00000000" w:rsidRPr="00000000" w14:paraId="00000153">
            <w:pPr>
              <w:rPr/>
            </w:pPr>
            <w:r w:rsidDel="00000000" w:rsidR="00000000" w:rsidRPr="00000000">
              <w:rPr>
                <w:rtl w:val="0"/>
              </w:rPr>
            </w:r>
          </w:p>
        </w:tc>
      </w:tr>
      <w:tr>
        <w:trPr>
          <w:cantSplit w:val="0"/>
          <w:tblHeader w:val="0"/>
        </w:trPr>
        <w:tc>
          <w:tcPr/>
          <w:p w:rsidR="00000000" w:rsidDel="00000000" w:rsidP="00000000" w:rsidRDefault="00000000" w:rsidRPr="00000000" w14:paraId="00000154">
            <w:pPr>
              <w:rPr/>
            </w:pPr>
            <w:r w:rsidDel="00000000" w:rsidR="00000000" w:rsidRPr="00000000">
              <w:rPr>
                <w:rtl w:val="0"/>
              </w:rPr>
              <w:t xml:space="preserve">M8</w:t>
            </w:r>
          </w:p>
        </w:tc>
        <w:tc>
          <w:tcPr/>
          <w:p w:rsidR="00000000" w:rsidDel="00000000" w:rsidP="00000000" w:rsidRDefault="00000000" w:rsidRPr="00000000" w14:paraId="00000155">
            <w:pPr>
              <w:rPr/>
            </w:pPr>
            <w:r w:rsidDel="00000000" w:rsidR="00000000" w:rsidRPr="00000000">
              <w:rPr>
                <w:rtl w:val="0"/>
              </w:rPr>
              <w:t xml:space="preserve">Click a zone to open its forecast</w:t>
            </w:r>
          </w:p>
        </w:tc>
        <w:tc>
          <w:tcPr/>
          <w:p w:rsidR="00000000" w:rsidDel="00000000" w:rsidP="00000000" w:rsidRDefault="00000000" w:rsidRPr="00000000" w14:paraId="00000156">
            <w:pPr>
              <w:rPr/>
            </w:pPr>
            <w:r w:rsidDel="00000000" w:rsidR="00000000" w:rsidRPr="00000000">
              <w:rPr>
                <w:rtl w:val="0"/>
              </w:rPr>
              <w:t xml:space="preserve">Differs</w:t>
            </w:r>
          </w:p>
        </w:tc>
        <w:tc>
          <w:tcPr/>
          <w:p w:rsidR="00000000" w:rsidDel="00000000" w:rsidP="00000000" w:rsidRDefault="00000000" w:rsidRPr="00000000" w14:paraId="00000157">
            <w:pPr>
              <w:rPr/>
            </w:pPr>
            <w:r w:rsidDel="00000000" w:rsidR="00000000" w:rsidRPr="00000000">
              <w:rPr>
                <w:rtl w:val="0"/>
              </w:rPr>
              <w:t xml:space="preserve">—</w:t>
            </w:r>
          </w:p>
        </w:tc>
        <w:tc>
          <w:tcPr/>
          <w:p w:rsidR="00000000" w:rsidDel="00000000" w:rsidP="00000000" w:rsidRDefault="00000000" w:rsidRPr="00000000" w14:paraId="00000158">
            <w:pPr>
              <w:rPr/>
            </w:pPr>
            <w:r w:rsidDel="00000000" w:rsidR="00000000" w:rsidRPr="00000000">
              <w:rPr>
                <w:rtl w:val="0"/>
              </w:rPr>
              <w:t xml:space="preserve">See MD1 — the destination changes.</w:t>
            </w:r>
          </w:p>
        </w:tc>
      </w:tr>
      <w:tr>
        <w:trPr>
          <w:cantSplit w:val="0"/>
          <w:tblHeader w:val="0"/>
        </w:trPr>
        <w:tc>
          <w:tcPr/>
          <w:p w:rsidR="00000000" w:rsidDel="00000000" w:rsidP="00000000" w:rsidRDefault="00000000" w:rsidRPr="00000000" w14:paraId="00000159">
            <w:pPr>
              <w:rPr/>
            </w:pPr>
            <w:r w:rsidDel="00000000" w:rsidR="00000000" w:rsidRPr="00000000">
              <w:rPr>
                <w:rtl w:val="0"/>
              </w:rPr>
              <w:t xml:space="preserve">M9</w:t>
            </w:r>
          </w:p>
        </w:tc>
        <w:tc>
          <w:tcPr/>
          <w:p w:rsidR="00000000" w:rsidDel="00000000" w:rsidP="00000000" w:rsidRDefault="00000000" w:rsidRPr="00000000" w14:paraId="0000015A">
            <w:pPr>
              <w:rPr/>
            </w:pPr>
            <w:r w:rsidDel="00000000" w:rsidR="00000000" w:rsidRPr="00000000">
              <w:rPr>
                <w:rtl w:val="0"/>
              </w:rPr>
              <w:t xml:space="preserve">Zone colors come from the API rather than being computed locally</w:t>
            </w:r>
          </w:p>
        </w:tc>
        <w:tc>
          <w:tcPr/>
          <w:p w:rsidR="00000000" w:rsidDel="00000000" w:rsidP="00000000" w:rsidRDefault="00000000" w:rsidRPr="00000000" w14:paraId="0000015B">
            <w:pPr>
              <w:rPr/>
            </w:pPr>
            <w:r w:rsidDel="00000000" w:rsidR="00000000" w:rsidRPr="00000000">
              <w:rPr>
                <w:rtl w:val="0"/>
              </w:rPr>
              <w:t xml:space="preserve">Yes</w:t>
            </w:r>
          </w:p>
        </w:tc>
        <w:tc>
          <w:tcPr/>
          <w:p w:rsidR="00000000" w:rsidDel="00000000" w:rsidP="00000000" w:rsidRDefault="00000000" w:rsidRPr="00000000" w14:paraId="0000015C">
            <w:pPr>
              <w:rPr/>
            </w:pPr>
            <w:r w:rsidDel="00000000" w:rsidR="00000000" w:rsidRPr="00000000">
              <w:rPr>
                <w:rtl w:val="0"/>
              </w:rPr>
              <w:t xml:space="preserve">—</w:t>
            </w:r>
          </w:p>
        </w:tc>
        <w:tc>
          <w:tcPr/>
          <w:p w:rsidR="00000000" w:rsidDel="00000000" w:rsidP="00000000" w:rsidRDefault="00000000" w:rsidRPr="00000000" w14:paraId="0000015D">
            <w:pPr>
              <w:rPr/>
            </w:pPr>
            <w:r w:rsidDel="00000000" w:rsidR="00000000" w:rsidRPr="00000000">
              <w:rPr>
                <w:rtl w:val="0"/>
              </w:rPr>
              <w:t xml:space="preserve">Keeps the AFP as the source of truth for danger color.</w:t>
            </w:r>
          </w:p>
        </w:tc>
      </w:tr>
      <w:tr>
        <w:trPr>
          <w:cantSplit w:val="0"/>
          <w:tblHeader w:val="0"/>
        </w:trPr>
        <w:tc>
          <w:tcPr/>
          <w:p w:rsidR="00000000" w:rsidDel="00000000" w:rsidP="00000000" w:rsidRDefault="00000000" w:rsidRPr="00000000" w14:paraId="0000015E">
            <w:pPr>
              <w:rPr/>
            </w:pPr>
            <w:r w:rsidDel="00000000" w:rsidR="00000000" w:rsidRPr="00000000">
              <w:rPr>
                <w:rtl w:val="0"/>
              </w:rPr>
              <w:t xml:space="preserve">M10</w:t>
            </w:r>
          </w:p>
        </w:tc>
        <w:tc>
          <w:tcPr/>
          <w:p w:rsidR="00000000" w:rsidDel="00000000" w:rsidP="00000000" w:rsidRDefault="00000000" w:rsidRPr="00000000" w14:paraId="0000015F">
            <w:pPr>
              <w:rPr/>
            </w:pPr>
            <w:r w:rsidDel="00000000" w:rsidR="00000000" w:rsidRPr="00000000">
              <w:rPr>
                <w:rtl w:val="0"/>
              </w:rPr>
              <w:t xml:space="preserve">Warning data arrives as an encoded string on the map feature</w:t>
            </w:r>
          </w:p>
        </w:tc>
        <w:tc>
          <w:tcPr/>
          <w:p w:rsidR="00000000" w:rsidDel="00000000" w:rsidP="00000000" w:rsidRDefault="00000000" w:rsidRPr="00000000" w14:paraId="00000160">
            <w:pPr>
              <w:rPr/>
            </w:pPr>
            <w:r w:rsidDel="00000000" w:rsidR="00000000" w:rsidRPr="00000000">
              <w:rPr>
                <w:rtl w:val="0"/>
              </w:rPr>
              <w:t xml:space="preserve">Differs</w:t>
            </w:r>
          </w:p>
        </w:tc>
        <w:tc>
          <w:tcPr/>
          <w:p w:rsidR="00000000" w:rsidDel="00000000" w:rsidP="00000000" w:rsidRDefault="00000000" w:rsidRPr="00000000" w14:paraId="00000161">
            <w:pPr>
              <w:rPr/>
            </w:pPr>
            <w:r w:rsidDel="00000000" w:rsidR="00000000" w:rsidRPr="00000000">
              <w:rPr>
                <w:rtl w:val="0"/>
              </w:rPr>
              <w:t xml:space="preserve">—</w:t>
            </w:r>
          </w:p>
        </w:tc>
        <w:tc>
          <w:tcPr/>
          <w:p w:rsidR="00000000" w:rsidDel="00000000" w:rsidP="00000000" w:rsidRDefault="00000000" w:rsidRPr="00000000" w14:paraId="00000162">
            <w:pPr>
              <w:rPr/>
            </w:pPr>
            <w:r w:rsidDel="00000000" w:rsidR="00000000" w:rsidRPr="00000000">
              <w:rPr>
                <w:rtl w:val="0"/>
              </w:rPr>
              <w:t xml:space="preserve">See MD6 — sidestepped rather than reproduced.</w:t>
            </w:r>
          </w:p>
        </w:tc>
      </w:tr>
      <w:tr>
        <w:trPr>
          <w:cantSplit w:val="0"/>
          <w:tblHeader w:val="0"/>
        </w:trPr>
        <w:tc>
          <w:tcPr/>
          <w:p w:rsidR="00000000" w:rsidDel="00000000" w:rsidP="00000000" w:rsidRDefault="00000000" w:rsidRPr="00000000" w14:paraId="00000163">
            <w:pPr>
              <w:rPr/>
            </w:pPr>
            <w:r w:rsidDel="00000000" w:rsidR="00000000" w:rsidRPr="00000000">
              <w:rPr>
                <w:rtl w:val="0"/>
              </w:rPr>
              <w:t xml:space="preserve">M11</w:t>
            </w:r>
          </w:p>
        </w:tc>
        <w:tc>
          <w:tcPr/>
          <w:p w:rsidR="00000000" w:rsidDel="00000000" w:rsidP="00000000" w:rsidRDefault="00000000" w:rsidRPr="00000000" w14:paraId="00000164">
            <w:pPr>
              <w:rPr/>
            </w:pPr>
            <w:r w:rsidDel="00000000" w:rsidR="00000000" w:rsidRPr="00000000">
              <w:rPr>
                <w:rtl w:val="0"/>
              </w:rPr>
              <w:t xml:space="preserve">Fill opacity 0.6, 0.8 for extreme; the API's own opacity value is ignored</w:t>
            </w:r>
          </w:p>
        </w:tc>
        <w:tc>
          <w:tcPr/>
          <w:p w:rsidR="00000000" w:rsidDel="00000000" w:rsidP="00000000" w:rsidRDefault="00000000" w:rsidRPr="00000000" w14:paraId="00000165">
            <w:pPr>
              <w:rPr/>
            </w:pPr>
            <w:r w:rsidDel="00000000" w:rsidR="00000000" w:rsidRPr="00000000">
              <w:rPr>
                <w:rtl w:val="0"/>
              </w:rPr>
              <w:t xml:space="preserve">Yes</w:t>
            </w:r>
          </w:p>
        </w:tc>
        <w:tc>
          <w:tcPr/>
          <w:p w:rsidR="00000000" w:rsidDel="00000000" w:rsidP="00000000" w:rsidRDefault="00000000" w:rsidRPr="00000000" w14:paraId="00000166">
            <w:pPr>
              <w:rPr/>
            </w:pPr>
            <w:r w:rsidDel="00000000" w:rsidR="00000000" w:rsidRPr="00000000">
              <w:rPr>
                <w:rtl w:val="0"/>
              </w:rPr>
              <w:t xml:space="preserve">Yes</w:t>
            </w:r>
          </w:p>
        </w:tc>
        <w:tc>
          <w:tcPr/>
          <w:p w:rsidR="00000000" w:rsidDel="00000000" w:rsidP="00000000" w:rsidRDefault="00000000" w:rsidRPr="00000000" w14:paraId="00000167">
            <w:pPr>
              <w:rPr/>
            </w:pPr>
            <w:r w:rsidDel="00000000" w:rsidR="00000000" w:rsidRPr="00000000">
              <w:rPr>
                <w:rtl w:val="0"/>
              </w:rPr>
              <w:t xml:space="preserve">We ignore a value the API sends. Worth reconciling with the AFP rather than keeping a silent override forever.</w:t>
            </w:r>
          </w:p>
        </w:tc>
      </w:tr>
      <w:tr>
        <w:trPr>
          <w:cantSplit w:val="0"/>
          <w:tblHeader w:val="0"/>
        </w:trPr>
        <w:tc>
          <w:tcPr/>
          <w:p w:rsidR="00000000" w:rsidDel="00000000" w:rsidP="00000000" w:rsidRDefault="00000000" w:rsidRPr="00000000" w14:paraId="00000168">
            <w:pPr>
              <w:rPr/>
            </w:pPr>
            <w:r w:rsidDel="00000000" w:rsidR="00000000" w:rsidRPr="00000000">
              <w:rPr>
                <w:rtl w:val="0"/>
              </w:rPr>
              <w:t xml:space="preserve">M12</w:t>
            </w:r>
          </w:p>
        </w:tc>
        <w:tc>
          <w:tcPr/>
          <w:p w:rsidR="00000000" w:rsidDel="00000000" w:rsidP="00000000" w:rsidRDefault="00000000" w:rsidRPr="00000000" w14:paraId="00000169">
            <w:pPr>
              <w:rPr/>
            </w:pPr>
            <w:r w:rsidDel="00000000" w:rsidR="00000000" w:rsidRPr="00000000">
              <w:rPr>
                <w:rtl w:val="0"/>
              </w:rPr>
              <w:t xml:space="preserve">No-rating zones drawn blue, not the grey the server sends</w:t>
            </w:r>
          </w:p>
        </w:tc>
        <w:tc>
          <w:tcPr/>
          <w:p w:rsidR="00000000" w:rsidDel="00000000" w:rsidP="00000000" w:rsidRDefault="00000000" w:rsidRPr="00000000" w14:paraId="0000016A">
            <w:pPr>
              <w:rPr/>
            </w:pPr>
            <w:r w:rsidDel="00000000" w:rsidR="00000000" w:rsidRPr="00000000">
              <w:rPr>
                <w:rtl w:val="0"/>
              </w:rPr>
              <w:t xml:space="preserve">Yes</w:t>
            </w:r>
          </w:p>
        </w:tc>
        <w:tc>
          <w:tcPr/>
          <w:p w:rsidR="00000000" w:rsidDel="00000000" w:rsidP="00000000" w:rsidRDefault="00000000" w:rsidRPr="00000000" w14:paraId="0000016B">
            <w:pPr>
              <w:rPr/>
            </w:pPr>
            <w:r w:rsidDel="00000000" w:rsidR="00000000" w:rsidRPr="00000000">
              <w:rPr>
                <w:rtl w:val="0"/>
              </w:rPr>
              <w:t xml:space="preserve">Yes</w:t>
            </w:r>
          </w:p>
        </w:tc>
        <w:tc>
          <w:tcPr/>
          <w:p w:rsidR="00000000" w:rsidDel="00000000" w:rsidP="00000000" w:rsidRDefault="00000000" w:rsidRPr="00000000" w14:paraId="0000016C">
            <w:pPr>
              <w:rPr/>
            </w:pPr>
            <w:r w:rsidDel="00000000" w:rsidR="00000000" w:rsidRPr="00000000">
              <w:rPr>
                <w:rtl w:val="0"/>
              </w:rPr>
              <w:t xml:space="preserve">Same shape of problem as M11 — a local override of server styling.</w:t>
            </w:r>
          </w:p>
        </w:tc>
      </w:tr>
      <w:tr>
        <w:trPr>
          <w:cantSplit w:val="0"/>
          <w:tblHeader w:val="0"/>
        </w:trPr>
        <w:tc>
          <w:tcPr/>
          <w:p w:rsidR="00000000" w:rsidDel="00000000" w:rsidP="00000000" w:rsidRDefault="00000000" w:rsidRPr="00000000" w14:paraId="0000016D">
            <w:pPr>
              <w:rPr/>
            </w:pPr>
            <w:r w:rsidDel="00000000" w:rsidR="00000000" w:rsidRPr="00000000">
              <w:rPr>
                <w:rtl w:val="0"/>
              </w:rPr>
              <w:t xml:space="preserve">M13</w:t>
            </w:r>
          </w:p>
        </w:tc>
        <w:tc>
          <w:tcPr/>
          <w:p w:rsidR="00000000" w:rsidDel="00000000" w:rsidP="00000000" w:rsidRDefault="00000000" w:rsidRPr="00000000" w14:paraId="0000016E">
            <w:pPr>
              <w:rPr/>
            </w:pPr>
            <w:r w:rsidDel="00000000" w:rsidR="00000000" w:rsidRPr="00000000">
              <w:rPr>
                <w:rtl w:val="0"/>
              </w:rPr>
              <w:t xml:space="preserve">Hover thickens the zone outline</w:t>
            </w:r>
          </w:p>
        </w:tc>
        <w:tc>
          <w:tcPr/>
          <w:p w:rsidR="00000000" w:rsidDel="00000000" w:rsidP="00000000" w:rsidRDefault="00000000" w:rsidRPr="00000000" w14:paraId="0000016F">
            <w:pPr>
              <w:rPr/>
            </w:pPr>
            <w:r w:rsidDel="00000000" w:rsidR="00000000" w:rsidRPr="00000000">
              <w:rPr>
                <w:rtl w:val="0"/>
              </w:rPr>
              <w:t xml:space="preserve">Yes</w:t>
            </w:r>
          </w:p>
        </w:tc>
        <w:tc>
          <w:tcPr/>
          <w:p w:rsidR="00000000" w:rsidDel="00000000" w:rsidP="00000000" w:rsidRDefault="00000000" w:rsidRPr="00000000" w14:paraId="00000170">
            <w:pPr>
              <w:rPr/>
            </w:pPr>
            <w:r w:rsidDel="00000000" w:rsidR="00000000" w:rsidRPr="00000000">
              <w:rPr>
                <w:rtl w:val="0"/>
              </w:rPr>
              <w:t xml:space="preserve">—</w:t>
            </w:r>
          </w:p>
        </w:tc>
        <w:tc>
          <w:tcPr/>
          <w:p w:rsidR="00000000" w:rsidDel="00000000" w:rsidP="00000000" w:rsidRDefault="00000000" w:rsidRPr="00000000" w14:paraId="00000171">
            <w:pPr>
              <w:rPr/>
            </w:pPr>
            <w:r w:rsidDel="00000000" w:rsidR="00000000" w:rsidRPr="00000000">
              <w:rPr>
                <w:rtl w:val="0"/>
              </w:rPr>
            </w:r>
          </w:p>
        </w:tc>
      </w:tr>
      <w:tr>
        <w:trPr>
          <w:cantSplit w:val="0"/>
          <w:tblHeader w:val="0"/>
        </w:trPr>
        <w:tc>
          <w:tcPr/>
          <w:p w:rsidR="00000000" w:rsidDel="00000000" w:rsidP="00000000" w:rsidRDefault="00000000" w:rsidRPr="00000000" w14:paraId="00000172">
            <w:pPr>
              <w:rPr/>
            </w:pPr>
            <w:r w:rsidDel="00000000" w:rsidR="00000000" w:rsidRPr="00000000">
              <w:rPr>
                <w:rtl w:val="0"/>
              </w:rPr>
              <w:t xml:space="preserve">M14</w:t>
            </w:r>
          </w:p>
        </w:tc>
        <w:tc>
          <w:tcPr/>
          <w:p w:rsidR="00000000" w:rsidDel="00000000" w:rsidP="00000000" w:rsidRDefault="00000000" w:rsidRPr="00000000" w14:paraId="00000173">
            <w:pPr>
              <w:rPr/>
            </w:pPr>
            <w:r w:rsidDel="00000000" w:rsidR="00000000" w:rsidRPr="00000000">
              <w:rPr>
                <w:rtl w:val="0"/>
              </w:rPr>
              <w:t xml:space="preserve">Popup card clamps against the map's right edge</w:t>
            </w:r>
          </w:p>
        </w:tc>
        <w:tc>
          <w:tcPr/>
          <w:p w:rsidR="00000000" w:rsidDel="00000000" w:rsidP="00000000" w:rsidRDefault="00000000" w:rsidRPr="00000000" w14:paraId="00000174">
            <w:pPr>
              <w:rPr/>
            </w:pPr>
            <w:r w:rsidDel="00000000" w:rsidR="00000000" w:rsidRPr="00000000">
              <w:rPr>
                <w:rtl w:val="0"/>
              </w:rPr>
              <w:t xml:space="preserve">Yes</w:t>
            </w:r>
          </w:p>
        </w:tc>
        <w:tc>
          <w:tcPr/>
          <w:p w:rsidR="00000000" w:rsidDel="00000000" w:rsidP="00000000" w:rsidRDefault="00000000" w:rsidRPr="00000000" w14:paraId="00000175">
            <w:pPr>
              <w:rPr/>
            </w:pPr>
            <w:r w:rsidDel="00000000" w:rsidR="00000000" w:rsidRPr="00000000">
              <w:rPr>
                <w:rtl w:val="0"/>
              </w:rPr>
              <w:t xml:space="preserve">—</w:t>
            </w:r>
          </w:p>
        </w:tc>
        <w:tc>
          <w:tcPr/>
          <w:p w:rsidR="00000000" w:rsidDel="00000000" w:rsidP="00000000" w:rsidRDefault="00000000" w:rsidRPr="00000000" w14:paraId="00000176">
            <w:pPr>
              <w:rPr/>
            </w:pPr>
            <w:r w:rsidDel="00000000" w:rsidR="00000000" w:rsidRPr="00000000">
              <w:rPr>
                <w:rtl w:val="0"/>
              </w:rPr>
            </w:r>
          </w:p>
        </w:tc>
      </w:tr>
      <w:tr>
        <w:trPr>
          <w:cantSplit w:val="0"/>
          <w:tblHeader w:val="0"/>
        </w:trPr>
        <w:tc>
          <w:tcPr/>
          <w:p w:rsidR="00000000" w:rsidDel="00000000" w:rsidP="00000000" w:rsidRDefault="00000000" w:rsidRPr="00000000" w14:paraId="00000177">
            <w:pPr>
              <w:rPr/>
            </w:pPr>
            <w:r w:rsidDel="00000000" w:rsidR="00000000" w:rsidRPr="00000000">
              <w:rPr>
                <w:rtl w:val="0"/>
              </w:rPr>
              <w:t xml:space="preserve">M15</w:t>
            </w:r>
          </w:p>
        </w:tc>
        <w:tc>
          <w:tcPr/>
          <w:p w:rsidR="00000000" w:rsidDel="00000000" w:rsidP="00000000" w:rsidRDefault="00000000" w:rsidRPr="00000000" w14:paraId="00000178">
            <w:pPr>
              <w:rPr/>
            </w:pPr>
            <w:r w:rsidDel="00000000" w:rsidR="00000000" w:rsidRPr="00000000">
              <w:rPr>
                <w:rtl w:val="0"/>
              </w:rPr>
              <w:t xml:space="preserve">Off-season popup copy — "Forecasts ended for the season", with travel advice and dates suppressed</w:t>
            </w:r>
          </w:p>
        </w:tc>
        <w:tc>
          <w:tcPr/>
          <w:p w:rsidR="00000000" w:rsidDel="00000000" w:rsidP="00000000" w:rsidRDefault="00000000" w:rsidRPr="00000000" w14:paraId="00000179">
            <w:pPr>
              <w:rPr/>
            </w:pPr>
            <w:r w:rsidDel="00000000" w:rsidR="00000000" w:rsidRPr="00000000">
              <w:rPr>
                <w:rtl w:val="0"/>
              </w:rPr>
              <w:t xml:space="preserve">Yes</w:t>
            </w:r>
          </w:p>
        </w:tc>
        <w:tc>
          <w:tcPr/>
          <w:p w:rsidR="00000000" w:rsidDel="00000000" w:rsidP="00000000" w:rsidRDefault="00000000" w:rsidRPr="00000000" w14:paraId="0000017A">
            <w:pPr>
              <w:rPr/>
            </w:pPr>
            <w:r w:rsidDel="00000000" w:rsidR="00000000" w:rsidRPr="00000000">
              <w:rPr>
                <w:rtl w:val="0"/>
              </w:rPr>
              <w:t xml:space="preserve">—</w:t>
            </w:r>
          </w:p>
        </w:tc>
        <w:tc>
          <w:tcPr/>
          <w:p w:rsidR="00000000" w:rsidDel="00000000" w:rsidP="00000000" w:rsidRDefault="00000000" w:rsidRPr="00000000" w14:paraId="0000017B">
            <w:pPr>
              <w:rPr/>
            </w:pPr>
            <w:r w:rsidDel="00000000" w:rsidR="00000000" w:rsidRPr="00000000">
              <w:rPr>
                <w:rtl w:val="0"/>
              </w:rPr>
            </w:r>
          </w:p>
        </w:tc>
      </w:tr>
      <w:tr>
        <w:trPr>
          <w:cantSplit w:val="0"/>
          <w:tblHeader w:val="0"/>
        </w:trPr>
        <w:tc>
          <w:tcPr/>
          <w:p w:rsidR="00000000" w:rsidDel="00000000" w:rsidP="00000000" w:rsidRDefault="00000000" w:rsidRPr="00000000" w14:paraId="0000017C">
            <w:pPr>
              <w:rPr/>
            </w:pPr>
            <w:r w:rsidDel="00000000" w:rsidR="00000000" w:rsidRPr="00000000">
              <w:rPr>
                <w:rtl w:val="0"/>
              </w:rPr>
              <w:t xml:space="preserve">M16</w:t>
            </w:r>
          </w:p>
        </w:tc>
        <w:tc>
          <w:tcPr/>
          <w:p w:rsidR="00000000" w:rsidDel="00000000" w:rsidP="00000000" w:rsidRDefault="00000000" w:rsidRPr="00000000" w14:paraId="0000017D">
            <w:pPr>
              <w:rPr/>
            </w:pPr>
            <w:r w:rsidDel="00000000" w:rsidR="00000000" w:rsidRPr="00000000">
              <w:rPr>
                <w:rtl w:val="0"/>
              </w:rPr>
              <w:t xml:space="preserve">Travel advice text comes from the danger scale for that rating, not from the zone's own field</w:t>
            </w:r>
          </w:p>
        </w:tc>
        <w:tc>
          <w:tcPr/>
          <w:p w:rsidR="00000000" w:rsidDel="00000000" w:rsidP="00000000" w:rsidRDefault="00000000" w:rsidRPr="00000000" w14:paraId="0000017E">
            <w:pPr>
              <w:rPr/>
            </w:pPr>
            <w:r w:rsidDel="00000000" w:rsidR="00000000" w:rsidRPr="00000000">
              <w:rPr>
                <w:rtl w:val="0"/>
              </w:rPr>
              <w:t xml:space="preserve">Yes</w:t>
            </w:r>
          </w:p>
        </w:tc>
        <w:tc>
          <w:tcPr/>
          <w:p w:rsidR="00000000" w:rsidDel="00000000" w:rsidP="00000000" w:rsidRDefault="00000000" w:rsidRPr="00000000" w14:paraId="0000017F">
            <w:pPr>
              <w:rPr/>
            </w:pPr>
            <w:r w:rsidDel="00000000" w:rsidR="00000000" w:rsidRPr="00000000">
              <w:rPr>
                <w:rtl w:val="0"/>
              </w:rPr>
              <w:t xml:space="preserve">Yes</w:t>
            </w:r>
          </w:p>
        </w:tc>
        <w:tc>
          <w:tcPr/>
          <w:p w:rsidR="00000000" w:rsidDel="00000000" w:rsidP="00000000" w:rsidRDefault="00000000" w:rsidRPr="00000000" w14:paraId="00000180">
            <w:pPr>
              <w:rPr/>
            </w:pPr>
            <w:r w:rsidDel="00000000" w:rsidR="00000000" w:rsidRPr="00000000">
              <w:rPr>
                <w:rtl w:val="0"/>
              </w:rPr>
              <w:t xml:space="preserve">The API has a per-zone field we don't use. Confirm with the AFP which is authoritative.</w:t>
            </w:r>
          </w:p>
        </w:tc>
      </w:tr>
      <w:tr>
        <w:trPr>
          <w:cantSplit w:val="0"/>
          <w:tblHeader w:val="0"/>
        </w:trPr>
        <w:tc>
          <w:tcPr/>
          <w:p w:rsidR="00000000" w:rsidDel="00000000" w:rsidP="00000000" w:rsidRDefault="00000000" w:rsidRPr="00000000" w14:paraId="00000181">
            <w:pPr>
              <w:rPr/>
            </w:pPr>
            <w:r w:rsidDel="00000000" w:rsidR="00000000" w:rsidRPr="00000000">
              <w:rPr>
                <w:rtl w:val="0"/>
              </w:rPr>
              <w:t xml:space="preserve">M17</w:t>
            </w:r>
          </w:p>
        </w:tc>
        <w:tc>
          <w:tcPr/>
          <w:p w:rsidR="00000000" w:rsidDel="00000000" w:rsidP="00000000" w:rsidRDefault="00000000" w:rsidRPr="00000000" w14:paraId="00000182">
            <w:pPr>
              <w:rPr/>
            </w:pPr>
            <w:r w:rsidDel="00000000" w:rsidR="00000000" w:rsidRPr="00000000">
              <w:rPr>
                <w:rtl w:val="0"/>
              </w:rPr>
              <w:t xml:space="preserve">Popup rating falls back to "No Rating" when the danger level is missing, negative, or undated</w:t>
            </w:r>
          </w:p>
        </w:tc>
        <w:tc>
          <w:tcPr/>
          <w:p w:rsidR="00000000" w:rsidDel="00000000" w:rsidP="00000000" w:rsidRDefault="00000000" w:rsidRPr="00000000" w14:paraId="00000183">
            <w:pPr>
              <w:rPr/>
            </w:pPr>
            <w:r w:rsidDel="00000000" w:rsidR="00000000" w:rsidRPr="00000000">
              <w:rPr>
                <w:rtl w:val="0"/>
              </w:rPr>
              <w:t xml:space="preserve">Yes</w:t>
            </w:r>
          </w:p>
        </w:tc>
        <w:tc>
          <w:tcPr/>
          <w:p w:rsidR="00000000" w:rsidDel="00000000" w:rsidP="00000000" w:rsidRDefault="00000000" w:rsidRPr="00000000" w14:paraId="00000184">
            <w:pPr>
              <w:rPr/>
            </w:pPr>
            <w:r w:rsidDel="00000000" w:rsidR="00000000" w:rsidRPr="00000000">
              <w:rPr>
                <w:rtl w:val="0"/>
              </w:rPr>
              <w:t xml:space="preserve">—</w:t>
            </w:r>
          </w:p>
        </w:tc>
        <w:tc>
          <w:tcPr/>
          <w:p w:rsidR="00000000" w:rsidDel="00000000" w:rsidP="00000000" w:rsidRDefault="00000000" w:rsidRPr="00000000" w14:paraId="00000185">
            <w:pPr>
              <w:rPr/>
            </w:pPr>
            <w:r w:rsidDel="00000000" w:rsidR="00000000" w:rsidRPr="00000000">
              <w:rPr>
                <w:rtl w:val="0"/>
              </w:rPr>
              <w:t xml:space="preserve">Failing to "No Rating" is the safe direction.</w:t>
            </w:r>
          </w:p>
        </w:tc>
      </w:tr>
      <w:tr>
        <w:trPr>
          <w:cantSplit w:val="0"/>
          <w:tblHeader w:val="0"/>
        </w:trPr>
        <w:tc>
          <w:tcPr/>
          <w:p w:rsidR="00000000" w:rsidDel="00000000" w:rsidP="00000000" w:rsidRDefault="00000000" w:rsidRPr="00000000" w14:paraId="00000186">
            <w:pPr>
              <w:rPr/>
            </w:pPr>
            <w:r w:rsidDel="00000000" w:rsidR="00000000" w:rsidRPr="00000000">
              <w:rPr>
                <w:rtl w:val="0"/>
              </w:rPr>
              <w:t xml:space="preserve">M18</w:t>
            </w:r>
          </w:p>
        </w:tc>
        <w:tc>
          <w:tcPr/>
          <w:p w:rsidR="00000000" w:rsidDel="00000000" w:rsidP="00000000" w:rsidRDefault="00000000" w:rsidRPr="00000000" w14:paraId="00000187">
            <w:pPr>
              <w:rPr/>
            </w:pPr>
            <w:r w:rsidDel="00000000" w:rsidR="00000000" w:rsidRPr="00000000">
              <w:rPr>
                <w:rtl w:val="0"/>
              </w:rPr>
              <w:t xml:space="preserve">Popup shows the zone's center name only on an all-centers map</w:t>
            </w:r>
          </w:p>
        </w:tc>
        <w:tc>
          <w:tcPr/>
          <w:p w:rsidR="00000000" w:rsidDel="00000000" w:rsidP="00000000" w:rsidRDefault="00000000" w:rsidRPr="00000000" w14:paraId="00000188">
            <w:pPr>
              <w:rPr/>
            </w:pPr>
            <w:r w:rsidDel="00000000" w:rsidR="00000000" w:rsidRPr="00000000">
              <w:rPr>
                <w:rtl w:val="0"/>
              </w:rPr>
              <w:t xml:space="preserve">Yes</w:t>
            </w:r>
          </w:p>
        </w:tc>
        <w:tc>
          <w:tcPr/>
          <w:p w:rsidR="00000000" w:rsidDel="00000000" w:rsidP="00000000" w:rsidRDefault="00000000" w:rsidRPr="00000000" w14:paraId="00000189">
            <w:pPr>
              <w:rPr/>
            </w:pPr>
            <w:r w:rsidDel="00000000" w:rsidR="00000000" w:rsidRPr="00000000">
              <w:rPr>
                <w:rtl w:val="0"/>
              </w:rPr>
              <w:t xml:space="preserve">—</w:t>
            </w:r>
          </w:p>
        </w:tc>
        <w:tc>
          <w:tcPr/>
          <w:p w:rsidR="00000000" w:rsidDel="00000000" w:rsidP="00000000" w:rsidRDefault="00000000" w:rsidRPr="00000000" w14:paraId="0000018A">
            <w:pPr>
              <w:rPr/>
            </w:pPr>
            <w:r w:rsidDel="00000000" w:rsidR="00000000" w:rsidRPr="00000000">
              <w:rPr>
                <w:rtl w:val="0"/>
              </w:rPr>
            </w:r>
          </w:p>
        </w:tc>
      </w:tr>
      <w:tr>
        <w:trPr>
          <w:cantSplit w:val="0"/>
          <w:tblHeader w:val="0"/>
        </w:trPr>
        <w:tc>
          <w:tcPr/>
          <w:p w:rsidR="00000000" w:rsidDel="00000000" w:rsidP="00000000" w:rsidRDefault="00000000" w:rsidRPr="00000000" w14:paraId="0000018B">
            <w:pPr>
              <w:rPr/>
            </w:pPr>
            <w:r w:rsidDel="00000000" w:rsidR="00000000" w:rsidRPr="00000000">
              <w:rPr>
                <w:rtl w:val="0"/>
              </w:rPr>
              <w:t xml:space="preserve">M19</w:t>
            </w:r>
          </w:p>
        </w:tc>
        <w:tc>
          <w:tcPr/>
          <w:p w:rsidR="00000000" w:rsidDel="00000000" w:rsidP="00000000" w:rsidRDefault="00000000" w:rsidRPr="00000000" w14:paraId="0000018C">
            <w:pPr>
              <w:rPr/>
            </w:pPr>
            <w:r w:rsidDel="00000000" w:rsidR="00000000" w:rsidRPr="00000000">
              <w:rPr>
                <w:rtl w:val="0"/>
              </w:rPr>
              <w:t xml:space="preserve">Published / expires times rendered in the zone's own timezone</w:t>
            </w:r>
          </w:p>
        </w:tc>
        <w:tc>
          <w:tcPr/>
          <w:p w:rsidR="00000000" w:rsidDel="00000000" w:rsidP="00000000" w:rsidRDefault="00000000" w:rsidRPr="00000000" w14:paraId="0000018D">
            <w:pPr>
              <w:rPr/>
            </w:pPr>
            <w:r w:rsidDel="00000000" w:rsidR="00000000" w:rsidRPr="00000000">
              <w:rPr>
                <w:rtl w:val="0"/>
              </w:rPr>
              <w:t xml:space="preserve">Yes</w:t>
            </w:r>
          </w:p>
        </w:tc>
        <w:tc>
          <w:tcPr/>
          <w:p w:rsidR="00000000" w:rsidDel="00000000" w:rsidP="00000000" w:rsidRDefault="00000000" w:rsidRPr="00000000" w14:paraId="0000018E">
            <w:pPr>
              <w:rPr/>
            </w:pPr>
            <w:r w:rsidDel="00000000" w:rsidR="00000000" w:rsidRPr="00000000">
              <w:rPr>
                <w:rtl w:val="0"/>
              </w:rPr>
              <w:t xml:space="preserve">—</w:t>
            </w:r>
          </w:p>
        </w:tc>
        <w:tc>
          <w:tcPr/>
          <w:p w:rsidR="00000000" w:rsidDel="00000000" w:rsidP="00000000" w:rsidRDefault="00000000" w:rsidRPr="00000000" w14:paraId="0000018F">
            <w:pPr>
              <w:rPr/>
            </w:pPr>
            <w:r w:rsidDel="00000000" w:rsidR="00000000" w:rsidRPr="00000000">
              <w:rPr>
                <w:rtl w:val="0"/>
              </w:rPr>
              <w:t xml:space="preserve">The underlying map-layer timestamps carry no timezone, which is a trap worth knowing about.</w:t>
            </w:r>
          </w:p>
        </w:tc>
      </w:tr>
      <w:tr>
        <w:trPr>
          <w:cantSplit w:val="0"/>
          <w:tblHeader w:val="0"/>
        </w:trPr>
        <w:tc>
          <w:tcPr/>
          <w:p w:rsidR="00000000" w:rsidDel="00000000" w:rsidP="00000000" w:rsidRDefault="00000000" w:rsidRPr="00000000" w14:paraId="00000190">
            <w:pPr>
              <w:rPr/>
            </w:pPr>
            <w:r w:rsidDel="00000000" w:rsidR="00000000" w:rsidRPr="00000000">
              <w:rPr>
                <w:rtl w:val="0"/>
              </w:rPr>
              <w:t xml:space="preserve">M20</w:t>
            </w:r>
          </w:p>
        </w:tc>
        <w:tc>
          <w:tcPr/>
          <w:p w:rsidR="00000000" w:rsidDel="00000000" w:rsidP="00000000" w:rsidRDefault="00000000" w:rsidRPr="00000000" w14:paraId="00000191">
            <w:pPr>
              <w:rPr/>
            </w:pPr>
            <w:r w:rsidDel="00000000" w:rsidR="00000000" w:rsidRPr="00000000">
              <w:rPr>
                <w:rtl w:val="0"/>
              </w:rPr>
              <w:t xml:space="preserve">Map controls — geolocate, re-center, avalanche.org link, search — each a per-center toggle</w:t>
            </w:r>
          </w:p>
        </w:tc>
        <w:tc>
          <w:tcPr/>
          <w:p w:rsidR="00000000" w:rsidDel="00000000" w:rsidP="00000000" w:rsidRDefault="00000000" w:rsidRPr="00000000" w14:paraId="00000192">
            <w:pPr>
              <w:rPr/>
            </w:pPr>
            <w:r w:rsidDel="00000000" w:rsidR="00000000" w:rsidRPr="00000000">
              <w:rPr>
                <w:rtl w:val="0"/>
              </w:rPr>
              <w:t xml:space="preserve">Yes</w:t>
            </w:r>
          </w:p>
        </w:tc>
        <w:tc>
          <w:tcPr/>
          <w:p w:rsidR="00000000" w:rsidDel="00000000" w:rsidP="00000000" w:rsidRDefault="00000000" w:rsidRPr="00000000" w14:paraId="00000193">
            <w:pPr>
              <w:rPr/>
            </w:pPr>
            <w:r w:rsidDel="00000000" w:rsidR="00000000" w:rsidRPr="00000000">
              <w:rPr>
                <w:rtl w:val="0"/>
              </w:rPr>
              <w:t xml:space="preserve">—</w:t>
            </w:r>
          </w:p>
        </w:tc>
        <w:tc>
          <w:tcPr/>
          <w:p w:rsidR="00000000" w:rsidDel="00000000" w:rsidP="00000000" w:rsidRDefault="00000000" w:rsidRPr="00000000" w14:paraId="00000194">
            <w:pPr>
              <w:rPr/>
            </w:pPr>
            <w:r w:rsidDel="00000000" w:rsidR="00000000" w:rsidRPr="00000000">
              <w:rPr>
                <w:rtl w:val="0"/>
              </w:rPr>
            </w:r>
          </w:p>
        </w:tc>
      </w:tr>
      <w:tr>
        <w:trPr>
          <w:cantSplit w:val="0"/>
          <w:tblHeader w:val="0"/>
        </w:trPr>
        <w:tc>
          <w:tcPr/>
          <w:p w:rsidR="00000000" w:rsidDel="00000000" w:rsidP="00000000" w:rsidRDefault="00000000" w:rsidRPr="00000000" w14:paraId="00000195">
            <w:pPr>
              <w:rPr/>
            </w:pPr>
            <w:r w:rsidDel="00000000" w:rsidR="00000000" w:rsidRPr="00000000">
              <w:rPr>
                <w:rtl w:val="0"/>
              </w:rPr>
              <w:t xml:space="preserve">M21</w:t>
            </w:r>
          </w:p>
        </w:tc>
        <w:tc>
          <w:tcPr/>
          <w:p w:rsidR="00000000" w:rsidDel="00000000" w:rsidP="00000000" w:rsidRDefault="00000000" w:rsidRPr="00000000" w14:paraId="00000196">
            <w:pPr>
              <w:rPr/>
            </w:pPr>
            <w:r w:rsidDel="00000000" w:rsidR="00000000" w:rsidRPr="00000000">
              <w:rPr>
                <w:rtl w:val="0"/>
              </w:rPr>
              <w:t xml:space="preserve">Danger-scale legend beneath the map, including the General Information swatch</w:t>
            </w:r>
          </w:p>
        </w:tc>
        <w:tc>
          <w:tcPr/>
          <w:p w:rsidR="00000000" w:rsidDel="00000000" w:rsidP="00000000" w:rsidRDefault="00000000" w:rsidRPr="00000000" w14:paraId="00000197">
            <w:pPr>
              <w:rPr/>
            </w:pPr>
            <w:r w:rsidDel="00000000" w:rsidR="00000000" w:rsidRPr="00000000">
              <w:rPr>
                <w:rtl w:val="0"/>
              </w:rPr>
              <w:t xml:space="preserve">Yes</w:t>
            </w:r>
          </w:p>
        </w:tc>
        <w:tc>
          <w:tcPr/>
          <w:p w:rsidR="00000000" w:rsidDel="00000000" w:rsidP="00000000" w:rsidRDefault="00000000" w:rsidRPr="00000000" w14:paraId="00000198">
            <w:pPr>
              <w:rPr/>
            </w:pPr>
            <w:r w:rsidDel="00000000" w:rsidR="00000000" w:rsidRPr="00000000">
              <w:rPr>
                <w:rtl w:val="0"/>
              </w:rPr>
              <w:t xml:space="preserve">—</w:t>
            </w:r>
          </w:p>
        </w:tc>
        <w:tc>
          <w:tcPr/>
          <w:p w:rsidR="00000000" w:rsidDel="00000000" w:rsidP="00000000" w:rsidRDefault="00000000" w:rsidRPr="00000000" w14:paraId="00000199">
            <w:pPr>
              <w:rPr/>
            </w:pPr>
            <w:r w:rsidDel="00000000" w:rsidR="00000000" w:rsidRPr="00000000">
              <w:rPr>
                <w:rtl w:val="0"/>
              </w:rPr>
            </w:r>
          </w:p>
        </w:tc>
      </w:tr>
      <w:tr>
        <w:trPr>
          <w:cantSplit w:val="0"/>
          <w:tblHeader w:val="0"/>
        </w:trPr>
        <w:tc>
          <w:tcPr/>
          <w:p w:rsidR="00000000" w:rsidDel="00000000" w:rsidP="00000000" w:rsidRDefault="00000000" w:rsidRPr="00000000" w14:paraId="0000019A">
            <w:pPr>
              <w:rPr/>
            </w:pPr>
            <w:r w:rsidDel="00000000" w:rsidR="00000000" w:rsidRPr="00000000">
              <w:rPr>
                <w:rtl w:val="0"/>
              </w:rPr>
              <w:t xml:space="preserve">M22</w:t>
            </w:r>
          </w:p>
        </w:tc>
        <w:tc>
          <w:tcPr/>
          <w:p w:rsidR="00000000" w:rsidDel="00000000" w:rsidP="00000000" w:rsidRDefault="00000000" w:rsidRPr="00000000" w14:paraId="0000019B">
            <w:pPr>
              <w:rPr/>
            </w:pPr>
            <w:r w:rsidDel="00000000" w:rsidR="00000000" w:rsidRPr="00000000">
              <w:rPr>
                <w:rtl w:val="0"/>
              </w:rPr>
              <w:t xml:space="preserve">Map height configurable per center, within bounds</w:t>
            </w:r>
          </w:p>
        </w:tc>
        <w:tc>
          <w:tcPr/>
          <w:p w:rsidR="00000000" w:rsidDel="00000000" w:rsidP="00000000" w:rsidRDefault="00000000" w:rsidRPr="00000000" w14:paraId="0000019C">
            <w:pPr>
              <w:rPr/>
            </w:pPr>
            <w:r w:rsidDel="00000000" w:rsidR="00000000" w:rsidRPr="00000000">
              <w:rPr>
                <w:rtl w:val="0"/>
              </w:rPr>
              <w:t xml:space="preserve">Yes</w:t>
            </w:r>
          </w:p>
        </w:tc>
        <w:tc>
          <w:tcPr/>
          <w:p w:rsidR="00000000" w:rsidDel="00000000" w:rsidP="00000000" w:rsidRDefault="00000000" w:rsidRPr="00000000" w14:paraId="0000019D">
            <w:pPr>
              <w:rPr/>
            </w:pPr>
            <w:r w:rsidDel="00000000" w:rsidR="00000000" w:rsidRPr="00000000">
              <w:rPr>
                <w:rtl w:val="0"/>
              </w:rPr>
              <w:t xml:space="preserve">—</w:t>
            </w:r>
          </w:p>
        </w:tc>
        <w:tc>
          <w:tcPr/>
          <w:p w:rsidR="00000000" w:rsidDel="00000000" w:rsidP="00000000" w:rsidRDefault="00000000" w:rsidRPr="00000000" w14:paraId="0000019E">
            <w:pPr>
              <w:rPr/>
            </w:pPr>
            <w:r w:rsidDel="00000000" w:rsidR="00000000" w:rsidRPr="00000000">
              <w:rPr>
                <w:rtl w:val="0"/>
              </w:rPr>
            </w:r>
          </w:p>
        </w:tc>
      </w:tr>
    </w:tbl>
    <w:p w:rsidR="00000000" w:rsidDel="00000000" w:rsidP="00000000" w:rsidRDefault="00000000" w:rsidRPr="00000000" w14:paraId="0000019F">
      <w:pPr>
        <w:pStyle w:val="Heading4"/>
        <w:rPr/>
      </w:pPr>
      <w:bookmarkStart w:colFirst="0" w:colLast="0" w:name="_55gpkl57jgqt" w:id="27"/>
      <w:bookmarkEnd w:id="27"/>
      <w:r w:rsidDel="00000000" w:rsidR="00000000" w:rsidRPr="00000000">
        <w:rPr>
          <w:rtl w:val="0"/>
        </w:rPr>
        <w:t xml:space="preserve">Deliberate divergences (danger map)</w:t>
      </w:r>
    </w:p>
    <w:p w:rsidR="00000000" w:rsidDel="00000000" w:rsidP="00000000" w:rsidRDefault="00000000" w:rsidRPr="00000000" w14:paraId="000001A0">
      <w:pPr>
        <w:rPr/>
      </w:pPr>
      <w:r w:rsidDel="00000000" w:rsidR="00000000" w:rsidRPr="00000000">
        <w:rPr>
          <w:rtl w:val="0"/>
        </w:rPr>
        <w:t xml:space="preserve">Recorded so a reviewer can tell a decision from an oversight. Each is a departure from the legacy widget that we chose. </w:t>
      </w:r>
      <w:r w:rsidDel="00000000" w:rsidR="00000000" w:rsidRPr="00000000">
        <w:rPr>
          <w:b w:val="1"/>
          <w:bCs w:val="1"/>
          <w:rtl w:val="0"/>
        </w:rPr>
        <w:t xml:space="preserve">These are the rows most worth arguing with.</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1A2">
            <w:pPr>
              <w:rPr>
                <w:b w:val="1"/>
                <w:bCs w:val="1"/>
              </w:rPr>
            </w:pPr>
            <w:r w:rsidDel="00000000" w:rsidR="00000000" w:rsidRPr="00000000">
              <w:rPr>
                <w:b w:val="1"/>
                <w:bCs w:val="1"/>
                <w:rtl w:val="0"/>
              </w:rPr>
              <w:t xml:space="preserve">#</w:t>
            </w:r>
          </w:p>
        </w:tc>
        <w:tc>
          <w:tcPr/>
          <w:p w:rsidR="00000000" w:rsidDel="00000000" w:rsidP="00000000" w:rsidRDefault="00000000" w:rsidRPr="00000000" w14:paraId="000001A3">
            <w:pPr>
              <w:rPr>
                <w:b w:val="1"/>
                <w:bCs w:val="1"/>
              </w:rPr>
            </w:pPr>
            <w:r w:rsidDel="00000000" w:rsidR="00000000" w:rsidRPr="00000000">
              <w:rPr>
                <w:b w:val="1"/>
                <w:bCs w:val="1"/>
                <w:rtl w:val="0"/>
              </w:rPr>
              <w:t xml:space="preserve">Legacy widget</w:t>
            </w:r>
          </w:p>
        </w:tc>
        <w:tc>
          <w:tcPr/>
          <w:p w:rsidR="00000000" w:rsidDel="00000000" w:rsidP="00000000" w:rsidRDefault="00000000" w:rsidRPr="00000000" w14:paraId="000001A4">
            <w:pPr>
              <w:rPr>
                <w:b w:val="1"/>
                <w:bCs w:val="1"/>
              </w:rPr>
            </w:pPr>
            <w:r w:rsidDel="00000000" w:rsidR="00000000" w:rsidRPr="00000000">
              <w:rPr>
                <w:b w:val="1"/>
                <w:bCs w:val="1"/>
                <w:rtl w:val="0"/>
              </w:rPr>
              <w:t xml:space="preserve">AvyWeb native</w:t>
            </w:r>
          </w:p>
        </w:tc>
        <w:tc>
          <w:tcPr/>
          <w:p w:rsidR="00000000" w:rsidDel="00000000" w:rsidP="00000000" w:rsidRDefault="00000000" w:rsidRPr="00000000" w14:paraId="000001A5">
            <w:pPr>
              <w:rPr>
                <w:b w:val="1"/>
                <w:bCs w:val="1"/>
              </w:rPr>
            </w:pPr>
            <w:r w:rsidDel="00000000" w:rsidR="00000000" w:rsidRPr="00000000">
              <w:rPr>
                <w:b w:val="1"/>
                <w:bCs w:val="1"/>
                <w:rtl w:val="0"/>
              </w:rPr>
              <w:t xml:space="preserve">Why</w:t>
            </w:r>
          </w:p>
        </w:tc>
      </w:tr>
      <w:tr>
        <w:trPr>
          <w:cantSplit w:val="0"/>
          <w:tblHeader w:val="0"/>
        </w:trPr>
        <w:tc>
          <w:tcPr/>
          <w:p w:rsidR="00000000" w:rsidDel="00000000" w:rsidP="00000000" w:rsidRDefault="00000000" w:rsidRPr="00000000" w14:paraId="000001A6">
            <w:pPr>
              <w:rPr/>
            </w:pPr>
            <w:r w:rsidDel="00000000" w:rsidR="00000000" w:rsidRPr="00000000">
              <w:rPr>
                <w:rtl w:val="0"/>
              </w:rPr>
              <w:t xml:space="preserve">MD1</w:t>
            </w:r>
          </w:p>
        </w:tc>
        <w:tc>
          <w:tcPr/>
          <w:p w:rsidR="00000000" w:rsidDel="00000000" w:rsidP="00000000" w:rsidRDefault="00000000" w:rsidRPr="00000000" w14:paraId="000001A7">
            <w:pPr>
              <w:rPr/>
            </w:pPr>
            <w:r w:rsidDel="00000000" w:rsidR="00000000" w:rsidRPr="00000000">
              <w:rPr>
                <w:rtl w:val="0"/>
              </w:rPr>
              <w:t xml:space="preserve">Clicking a zone opens the center's </w:t>
            </w:r>
            <w:r w:rsidDel="00000000" w:rsidR="00000000" w:rsidRPr="00000000">
              <w:rPr>
                <w:b w:val="1"/>
                <w:bCs w:val="1"/>
                <w:rtl w:val="0"/>
              </w:rPr>
              <w:t xml:space="preserve">own website</w:t>
            </w:r>
            <w:r w:rsidDel="00000000" w:rsidR="00000000" w:rsidRPr="00000000">
              <w:rPr>
                <w:rtl w:val="0"/>
              </w:rPr>
              <w:t xml:space="preserve">, in the same tab for the embedding center and a new tab for anyone else</w:t>
            </w:r>
          </w:p>
        </w:tc>
        <w:tc>
          <w:tcPr/>
          <w:p w:rsidR="00000000" w:rsidDel="00000000" w:rsidP="00000000" w:rsidRDefault="00000000" w:rsidRPr="00000000" w14:paraId="000001A8">
            <w:pPr>
              <w:rPr/>
            </w:pPr>
            <w:r w:rsidDel="00000000" w:rsidR="00000000" w:rsidRPr="00000000">
              <w:rPr>
                <w:rtl w:val="0"/>
              </w:rPr>
              <w:t xml:space="preserve">This center's zones route to the native forecast page; other centers' zones keep their external link and open in a new tab</w:t>
            </w:r>
          </w:p>
        </w:tc>
        <w:tc>
          <w:tcPr/>
          <w:p w:rsidR="00000000" w:rsidDel="00000000" w:rsidP="00000000" w:rsidRDefault="00000000" w:rsidRPr="00000000" w14:paraId="000001A9">
            <w:pPr>
              <w:rPr/>
            </w:pPr>
            <w:r w:rsidDel="00000000" w:rsidR="00000000" w:rsidRPr="00000000">
              <w:rPr>
                <w:rtl w:val="0"/>
              </w:rPr>
              <w:t xml:space="preserve">The widget was embedded </w:t>
            </w:r>
            <w:r w:rsidDel="00000000" w:rsidR="00000000" w:rsidRPr="00000000">
              <w:rPr>
                <w:i w:val="1"/>
                <w:iCs w:val="1"/>
                <w:rtl w:val="0"/>
              </w:rPr>
              <w:t xml:space="preserve">on</w:t>
            </w:r>
            <w:r w:rsidDel="00000000" w:rsidR="00000000" w:rsidRPr="00000000">
              <w:rPr>
                <w:rtl w:val="0"/>
              </w:rPr>
              <w:t xml:space="preserve"> the center's site, so staying in the tab kept you there. On AvyWeb the same link walks the reader off the site and straight past the native forecast page.</w:t>
            </w:r>
          </w:p>
        </w:tc>
      </w:tr>
      <w:tr>
        <w:trPr>
          <w:cantSplit w:val="0"/>
          <w:tblHeader w:val="0"/>
        </w:trPr>
        <w:tc>
          <w:tcPr/>
          <w:p w:rsidR="00000000" w:rsidDel="00000000" w:rsidP="00000000" w:rsidRDefault="00000000" w:rsidRPr="00000000" w14:paraId="000001AA">
            <w:pPr>
              <w:rPr/>
            </w:pPr>
            <w:r w:rsidDel="00000000" w:rsidR="00000000" w:rsidRPr="00000000">
              <w:rPr>
                <w:rtl w:val="0"/>
              </w:rPr>
              <w:t xml:space="preserve">MD2</w:t>
            </w:r>
          </w:p>
        </w:tc>
        <w:tc>
          <w:tcPr/>
          <w:p w:rsidR="00000000" w:rsidDel="00000000" w:rsidP="00000000" w:rsidRDefault="00000000" w:rsidRPr="00000000" w14:paraId="000001AB">
            <w:pPr>
              <w:rPr/>
            </w:pPr>
            <w:r w:rsidDel="00000000" w:rsidR="00000000" w:rsidRPr="00000000">
              <w:rPr>
                <w:rtl w:val="0"/>
              </w:rPr>
              <w:t xml:space="preserve">One map source and two layers </w:t>
            </w:r>
            <w:r w:rsidDel="00000000" w:rsidR="00000000" w:rsidRPr="00000000">
              <w:rPr>
                <w:b w:val="1"/>
                <w:bCs w:val="1"/>
                <w:rtl w:val="0"/>
              </w:rPr>
              <w:t xml:space="preserve">per zone</w:t>
            </w:r>
            <w:r w:rsidDel="00000000" w:rsidR="00000000" w:rsidRPr="00000000">
              <w:rPr>
                <w:rtl w:val="0"/>
              </w:rPr>
              <w:t xml:space="preserve">, with hover and flash reaching for specific layer ids</w:t>
            </w:r>
          </w:p>
        </w:tc>
        <w:tc>
          <w:tcPr/>
          <w:p w:rsidR="00000000" w:rsidDel="00000000" w:rsidP="00000000" w:rsidRDefault="00000000" w:rsidRPr="00000000" w14:paraId="000001AC">
            <w:pPr>
              <w:rPr/>
            </w:pPr>
            <w:r w:rsidDel="00000000" w:rsidR="00000000" w:rsidRPr="00000000">
              <w:rPr>
                <w:rtl w:val="0"/>
              </w:rPr>
              <w:t xml:space="preserve">One source and two layers total, with per-zone appearance baked into each zone and hover/flash handled by feature state</w:t>
            </w:r>
          </w:p>
        </w:tc>
        <w:tc>
          <w:tcPr/>
          <w:p w:rsidR="00000000" w:rsidDel="00000000" w:rsidP="00000000" w:rsidRDefault="00000000" w:rsidRPr="00000000" w14:paraId="000001AD">
            <w:pPr>
              <w:rPr/>
            </w:pPr>
            <w:r w:rsidDel="00000000" w:rsidR="00000000" w:rsidRPr="00000000">
              <w:rPr>
                <w:rtl w:val="0"/>
              </w:rPr>
              <w:t xml:space="preserve">Fewer moving parts, and the styling precedence lives in one tested place instead of a render loop. Chosen with the divergence explicitly on the table.</w:t>
            </w:r>
          </w:p>
        </w:tc>
      </w:tr>
      <w:tr>
        <w:trPr>
          <w:cantSplit w:val="0"/>
          <w:tblHeader w:val="0"/>
        </w:trPr>
        <w:tc>
          <w:tcPr/>
          <w:p w:rsidR="00000000" w:rsidDel="00000000" w:rsidP="00000000" w:rsidRDefault="00000000" w:rsidRPr="00000000" w14:paraId="000001AE">
            <w:pPr>
              <w:rPr/>
            </w:pPr>
            <w:r w:rsidDel="00000000" w:rsidR="00000000" w:rsidRPr="00000000">
              <w:rPr>
                <w:rtl w:val="0"/>
              </w:rPr>
              <w:t xml:space="preserve">MD3</w:t>
            </w:r>
          </w:p>
        </w:tc>
        <w:tc>
          <w:tcPr/>
          <w:p w:rsidR="00000000" w:rsidDel="00000000" w:rsidP="00000000" w:rsidRDefault="00000000" w:rsidRPr="00000000" w14:paraId="000001AF">
            <w:pPr>
              <w:rPr/>
            </w:pPr>
            <w:r w:rsidDel="00000000" w:rsidR="00000000" w:rsidRPr="00000000">
              <w:rPr>
                <w:rtl w:val="0"/>
              </w:rPr>
              <w:t xml:space="preserve">All-centers is the </w:t>
            </w:r>
            <w:r w:rsidDel="00000000" w:rsidR="00000000" w:rsidRPr="00000000">
              <w:rPr>
                <w:b w:val="1"/>
                <w:bCs w:val="1"/>
                <w:rtl w:val="0"/>
              </w:rPr>
              <w:t xml:space="preserve">default</w:t>
            </w:r>
            <w:r w:rsidDel="00000000" w:rsidR="00000000" w:rsidRPr="00000000">
              <w:rPr>
                <w:rtl w:val="0"/>
              </w:rPr>
              <w:t xml:space="preserve">, turned off by an embed parameter</w:t>
            </w:r>
          </w:p>
        </w:tc>
        <w:tc>
          <w:tcPr/>
          <w:p w:rsidR="00000000" w:rsidDel="00000000" w:rsidP="00000000" w:rsidRDefault="00000000" w:rsidRPr="00000000" w14:paraId="000001B0">
            <w:pPr>
              <w:rPr/>
            </w:pPr>
            <w:r w:rsidDel="00000000" w:rsidR="00000000" w:rsidRPr="00000000">
              <w:rPr>
                <w:rtl w:val="0"/>
              </w:rPr>
              <w:t xml:space="preserve">Single-center unless a forecaster opted in through the AFP dashboard setting</w:t>
            </w:r>
          </w:p>
        </w:tc>
        <w:tc>
          <w:tcPr/>
          <w:p w:rsidR="00000000" w:rsidDel="00000000" w:rsidP="00000000" w:rsidRDefault="00000000" w:rsidRPr="00000000" w14:paraId="000001B1">
            <w:pPr>
              <w:rPr/>
            </w:pPr>
            <w:r w:rsidDel="00000000" w:rsidR="00000000" w:rsidRPr="00000000">
              <w:rPr>
                <w:rtl w:val="0"/>
              </w:rPr>
              <w:t xml:space="preserve">Honors the dashboard settings contract rather than an embed parameter AvyWeb never passed. </w:t>
            </w:r>
            <w:r w:rsidDel="00000000" w:rsidR="00000000" w:rsidRPr="00000000">
              <w:rPr>
                <w:b w:val="1"/>
                <w:bCs w:val="1"/>
                <w:rtl w:val="0"/>
              </w:rPr>
              <w:t xml:space="preserve">Note this changes what NWAC sees</w:t>
            </w:r>
            <w:r w:rsidDel="00000000" w:rsidR="00000000" w:rsidRPr="00000000">
              <w:rPr>
                <w:rtl w:val="0"/>
              </w:rPr>
              <w:t xml:space="preserve">: its config predates the setting, so it moves from all-centers to single-center.</w:t>
            </w:r>
          </w:p>
        </w:tc>
      </w:tr>
      <w:tr>
        <w:trPr>
          <w:cantSplit w:val="0"/>
          <w:tblHeader w:val="0"/>
        </w:trPr>
        <w:tc>
          <w:tcPr/>
          <w:p w:rsidR="00000000" w:rsidDel="00000000" w:rsidP="00000000" w:rsidRDefault="00000000" w:rsidRPr="00000000" w14:paraId="000001B2">
            <w:pPr>
              <w:rPr/>
            </w:pPr>
            <w:r w:rsidDel="00000000" w:rsidR="00000000" w:rsidRPr="00000000">
              <w:rPr>
                <w:rtl w:val="0"/>
              </w:rPr>
              <w:t xml:space="preserve">MD4</w:t>
            </w:r>
          </w:p>
        </w:tc>
        <w:tc>
          <w:tcPr/>
          <w:p w:rsidR="00000000" w:rsidDel="00000000" w:rsidP="00000000" w:rsidRDefault="00000000" w:rsidRPr="00000000" w14:paraId="000001B3">
            <w:pPr>
              <w:rPr/>
            </w:pPr>
            <w:r w:rsidDel="00000000" w:rsidR="00000000" w:rsidRPr="00000000">
              <w:rPr>
                <w:rtl w:val="0"/>
              </w:rPr>
              <w:t xml:space="preserve">A saturation control is stored and editable in the AFP dashboard</w:t>
            </w:r>
          </w:p>
        </w:tc>
        <w:tc>
          <w:tcPr/>
          <w:p w:rsidR="00000000" w:rsidDel="00000000" w:rsidP="00000000" w:rsidRDefault="00000000" w:rsidRPr="00000000" w14:paraId="000001B4">
            <w:pPr>
              <w:rPr/>
            </w:pPr>
            <w:r w:rsidDel="00000000" w:rsidR="00000000" w:rsidRPr="00000000">
              <w:rPr>
                <w:rtl w:val="0"/>
              </w:rPr>
              <w:t xml:space="preserve">Not applied</w:t>
            </w:r>
          </w:p>
        </w:tc>
        <w:tc>
          <w:tcPr/>
          <w:p w:rsidR="00000000" w:rsidDel="00000000" w:rsidP="00000000" w:rsidRDefault="00000000" w:rsidRPr="00000000" w14:paraId="000001B5">
            <w:pPr>
              <w:rPr/>
            </w:pPr>
            <w:r w:rsidDel="00000000" w:rsidR="00000000" w:rsidRPr="00000000">
              <w:rPr>
                <w:b w:val="1"/>
                <w:bCs w:val="1"/>
                <w:rtl w:val="0"/>
              </w:rPr>
              <w:t xml:space="preserve">No consumer applies it</w:t>
            </w:r>
            <w:r w:rsidDel="00000000" w:rsidR="00000000" w:rsidRPr="00000000">
              <w:rPr>
                <w:rtl w:val="0"/>
              </w:rPr>
              <w:t xml:space="preserve"> — not the danger-map widget, not the dashboard's own map preview. The shared map style is already near-grayscale, which is why nobody noticed. Honoring it would make AvyWeb the only surface where the control does anything.</w:t>
            </w:r>
          </w:p>
        </w:tc>
      </w:tr>
      <w:tr>
        <w:trPr>
          <w:cantSplit w:val="0"/>
          <w:tblHeader w:val="0"/>
        </w:trPr>
        <w:tc>
          <w:tcPr/>
          <w:p w:rsidR="00000000" w:rsidDel="00000000" w:rsidP="00000000" w:rsidRDefault="00000000" w:rsidRPr="00000000" w14:paraId="000001B6">
            <w:pPr>
              <w:rPr/>
            </w:pPr>
            <w:r w:rsidDel="00000000" w:rsidR="00000000" w:rsidRPr="00000000">
              <w:rPr>
                <w:rtl w:val="0"/>
              </w:rPr>
              <w:t xml:space="preserve">MD5</w:t>
            </w:r>
          </w:p>
        </w:tc>
        <w:tc>
          <w:tcPr/>
          <w:p w:rsidR="00000000" w:rsidDel="00000000" w:rsidP="00000000" w:rsidRDefault="00000000" w:rsidRPr="00000000" w14:paraId="000001B7">
            <w:pPr>
              <w:rPr/>
            </w:pPr>
            <w:r w:rsidDel="00000000" w:rsidR="00000000" w:rsidRPr="00000000">
              <w:rPr>
                <w:rtl w:val="0"/>
              </w:rPr>
              <w:t xml:space="preserve">The configured zoom value used as-is</w:t>
            </w:r>
          </w:p>
        </w:tc>
        <w:tc>
          <w:tcPr/>
          <w:p w:rsidR="00000000" w:rsidDel="00000000" w:rsidP="00000000" w:rsidRDefault="00000000" w:rsidRPr="00000000" w14:paraId="000001B8">
            <w:pPr>
              <w:rPr/>
            </w:pPr>
            <w:r w:rsidDel="00000000" w:rsidR="00000000" w:rsidRPr="00000000">
              <w:rPr>
                <w:rtl w:val="0"/>
              </w:rPr>
              <w:t xml:space="preserve">The configured zoom, minus one level</w:t>
            </w:r>
          </w:p>
        </w:tc>
        <w:tc>
          <w:tcPr/>
          <w:p w:rsidR="00000000" w:rsidDel="00000000" w:rsidP="00000000" w:rsidRDefault="00000000" w:rsidRPr="00000000" w14:paraId="000001B9">
            <w:pPr>
              <w:rPr/>
            </w:pPr>
            <w:r w:rsidDel="00000000" w:rsidR="00000000" w:rsidRPr="00000000">
              <w:rPr>
                <w:rtl w:val="0"/>
              </w:rPr>
              <w:t xml:space="preserve">The deployed widget is still the Google Maps build, and forecasters chose their zoom values against it. The two map engines interpret the same number one level apart, so without the offset the native map comes up a full level tighter than the widget beside it.</w:t>
            </w:r>
          </w:p>
        </w:tc>
      </w:tr>
      <w:tr>
        <w:trPr>
          <w:cantSplit w:val="0"/>
          <w:tblHeader w:val="0"/>
        </w:trPr>
        <w:tc>
          <w:tcPr/>
          <w:p w:rsidR="00000000" w:rsidDel="00000000" w:rsidP="00000000" w:rsidRDefault="00000000" w:rsidRPr="00000000" w14:paraId="000001BA">
            <w:pPr>
              <w:rPr/>
            </w:pPr>
            <w:r w:rsidDel="00000000" w:rsidR="00000000" w:rsidRPr="00000000">
              <w:rPr>
                <w:rtl w:val="0"/>
              </w:rPr>
              <w:t xml:space="preserve">MD6</w:t>
            </w:r>
          </w:p>
        </w:tc>
        <w:tc>
          <w:tcPr/>
          <w:p w:rsidR="00000000" w:rsidDel="00000000" w:rsidP="00000000" w:rsidRDefault="00000000" w:rsidRPr="00000000" w14:paraId="000001BB">
            <w:pPr>
              <w:rPr/>
            </w:pPr>
            <w:r w:rsidDel="00000000" w:rsidR="00000000" w:rsidRPr="00000000">
              <w:rPr>
                <w:rtl w:val="0"/>
              </w:rPr>
              <w:t xml:space="preserve">The popup has to decode warning data back out of an encoded string</w:t>
            </w:r>
          </w:p>
        </w:tc>
        <w:tc>
          <w:tcPr/>
          <w:p w:rsidR="00000000" w:rsidDel="00000000" w:rsidP="00000000" w:rsidRDefault="00000000" w:rsidRPr="00000000" w14:paraId="000001BC">
            <w:pPr>
              <w:rPr/>
            </w:pPr>
            <w:r w:rsidDel="00000000" w:rsidR="00000000" w:rsidRPr="00000000">
              <w:rPr>
                <w:rtl w:val="0"/>
              </w:rPr>
              <w:t xml:space="preserve">Popup content is built from our own typed data, looked up by zone</w:t>
            </w:r>
          </w:p>
        </w:tc>
        <w:tc>
          <w:tcPr/>
          <w:p w:rsidR="00000000" w:rsidDel="00000000" w:rsidP="00000000" w:rsidRDefault="00000000" w:rsidRPr="00000000" w14:paraId="000001BD">
            <w:pPr>
              <w:rPr/>
            </w:pPr>
            <w:r w:rsidDel="00000000" w:rsidR="00000000" w:rsidRPr="00000000">
              <w:rPr>
                <w:rtl w:val="0"/>
              </w:rPr>
              <w:t xml:space="preserve">Sidesteps the encoding problem (M10) entirely rather than reproducing it.</w:t>
            </w:r>
          </w:p>
        </w:tc>
      </w:tr>
    </w:tbl>
    <w:p w:rsidR="00000000" w:rsidDel="00000000" w:rsidP="00000000" w:rsidRDefault="00000000" w:rsidRPr="00000000" w14:paraId="000001BE">
      <w:pPr>
        <w:pStyle w:val="Heading4"/>
        <w:rPr/>
      </w:pPr>
      <w:bookmarkStart w:colFirst="0" w:colLast="0" w:name="_d18drcz2vfie" w:id="28"/>
      <w:bookmarkEnd w:id="28"/>
      <w:r w:rsidDel="00000000" w:rsidR="00000000" w:rsidRPr="00000000">
        <w:rPr>
          <w:rtl w:val="0"/>
        </w:rPr>
        <w:t xml:space="preserve">Beyond parity (danger map)</w:t>
      </w:r>
    </w:p>
    <w:p w:rsidR="00000000" w:rsidDel="00000000" w:rsidP="00000000" w:rsidRDefault="00000000" w:rsidRPr="00000000" w14:paraId="000001BF">
      <w:pPr>
        <w:rPr/>
      </w:pPr>
      <w:r w:rsidDel="00000000" w:rsidR="00000000" w:rsidRPr="00000000">
        <w:rPr>
          <w:rtl w:val="0"/>
        </w:rPr>
        <w:t xml:space="preserve">Additions the widget has no equivalent for. Not parity obligations — listed so they aren't mistaken for undocumented widget behavior.</w:t>
      </w:r>
    </w:p>
    <w:p w:rsidR="00000000" w:rsidDel="00000000" w:rsidP="00000000" w:rsidRDefault="00000000" w:rsidRPr="00000000" w14:paraId="000001C0">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1C1">
            <w:pPr>
              <w:rPr>
                <w:b w:val="1"/>
                <w:bCs w:val="1"/>
              </w:rPr>
            </w:pPr>
            <w:r w:rsidDel="00000000" w:rsidR="00000000" w:rsidRPr="00000000">
              <w:rPr>
                <w:b w:val="1"/>
                <w:bCs w:val="1"/>
                <w:rtl w:val="0"/>
              </w:rPr>
              <w:t xml:space="preserve">#</w:t>
            </w:r>
          </w:p>
        </w:tc>
        <w:tc>
          <w:tcPr/>
          <w:p w:rsidR="00000000" w:rsidDel="00000000" w:rsidP="00000000" w:rsidRDefault="00000000" w:rsidRPr="00000000" w14:paraId="000001C2">
            <w:pPr>
              <w:rPr>
                <w:b w:val="1"/>
                <w:bCs w:val="1"/>
              </w:rPr>
            </w:pPr>
            <w:r w:rsidDel="00000000" w:rsidR="00000000" w:rsidRPr="00000000">
              <w:rPr>
                <w:b w:val="1"/>
                <w:bCs w:val="1"/>
                <w:rtl w:val="0"/>
              </w:rPr>
              <w:t xml:space="preserve">Addition</w:t>
            </w:r>
          </w:p>
        </w:tc>
        <w:tc>
          <w:tcPr/>
          <w:p w:rsidR="00000000" w:rsidDel="00000000" w:rsidP="00000000" w:rsidRDefault="00000000" w:rsidRPr="00000000" w14:paraId="000001C3">
            <w:pPr>
              <w:rPr>
                <w:b w:val="1"/>
                <w:bCs w:val="1"/>
              </w:rPr>
            </w:pPr>
            <w:r w:rsidDel="00000000" w:rsidR="00000000" w:rsidRPr="00000000">
              <w:rPr>
                <w:b w:val="1"/>
                <w:bCs w:val="1"/>
                <w:rtl w:val="0"/>
              </w:rPr>
              <w:t xml:space="preserve">Recreate?</w:t>
            </w:r>
          </w:p>
        </w:tc>
        <w:tc>
          <w:tcPr/>
          <w:p w:rsidR="00000000" w:rsidDel="00000000" w:rsidP="00000000" w:rsidRDefault="00000000" w:rsidRPr="00000000" w14:paraId="000001C4">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1C5">
            <w:pPr>
              <w:rPr/>
            </w:pPr>
            <w:r w:rsidDel="00000000" w:rsidR="00000000" w:rsidRPr="00000000">
              <w:rPr>
                <w:rtl w:val="0"/>
              </w:rPr>
              <w:t xml:space="preserve">MA1</w:t>
            </w:r>
          </w:p>
        </w:tc>
        <w:tc>
          <w:tcPr/>
          <w:p w:rsidR="00000000" w:rsidDel="00000000" w:rsidP="00000000" w:rsidRDefault="00000000" w:rsidRPr="00000000" w14:paraId="000001C6">
            <w:pPr>
              <w:rPr/>
            </w:pPr>
            <w:r w:rsidDel="00000000" w:rsidR="00000000" w:rsidRPr="00000000">
              <w:rPr>
                <w:rtl w:val="0"/>
              </w:rPr>
              <w:t xml:space="preserve">Ability to request the map for a specific date</w:t>
            </w:r>
          </w:p>
        </w:tc>
        <w:tc>
          <w:tcPr/>
          <w:p w:rsidR="00000000" w:rsidDel="00000000" w:rsidP="00000000" w:rsidRDefault="00000000" w:rsidRPr="00000000" w14:paraId="000001C7">
            <w:pPr>
              <w:rPr/>
            </w:pPr>
            <w:r w:rsidDel="00000000" w:rsidR="00000000" w:rsidRPr="00000000">
              <w:rPr>
                <w:rtl w:val="0"/>
              </w:rPr>
              <w:t xml:space="preserve">Yes</w:t>
            </w:r>
          </w:p>
        </w:tc>
        <w:tc>
          <w:tcPr/>
          <w:p w:rsidR="00000000" w:rsidDel="00000000" w:rsidP="00000000" w:rsidRDefault="00000000" w:rsidRPr="00000000" w14:paraId="000001C8">
            <w:pPr>
              <w:rPr/>
            </w:pPr>
            <w:r w:rsidDel="00000000" w:rsidR="00000000" w:rsidRPr="00000000">
              <w:rPr>
                <w:rtl w:val="0"/>
              </w:rPr>
              <w:t xml:space="preserve">Prerequisite for the date picker and archive work.</w:t>
            </w:r>
          </w:p>
        </w:tc>
      </w:tr>
      <w:tr>
        <w:trPr>
          <w:cantSplit w:val="0"/>
          <w:tblHeader w:val="0"/>
        </w:trPr>
        <w:tc>
          <w:tcPr/>
          <w:p w:rsidR="00000000" w:rsidDel="00000000" w:rsidP="00000000" w:rsidRDefault="00000000" w:rsidRPr="00000000" w14:paraId="000001C9">
            <w:pPr>
              <w:rPr/>
            </w:pPr>
            <w:r w:rsidDel="00000000" w:rsidR="00000000" w:rsidRPr="00000000">
              <w:rPr>
                <w:rtl w:val="0"/>
              </w:rPr>
              <w:t xml:space="preserve">MA2</w:t>
            </w:r>
          </w:p>
        </w:tc>
        <w:tc>
          <w:tcPr/>
          <w:p w:rsidR="00000000" w:rsidDel="00000000" w:rsidP="00000000" w:rsidRDefault="00000000" w:rsidRPr="00000000" w14:paraId="000001CA">
            <w:pPr>
              <w:rPr/>
            </w:pPr>
            <w:r w:rsidDel="00000000" w:rsidR="00000000" w:rsidRPr="00000000">
              <w:rPr>
                <w:rtl w:val="0"/>
              </w:rPr>
              <w:t xml:space="preserve">A screen-reader-accessible zone list beneath the map — rating, warning state and forecast link per zone</w:t>
            </w:r>
          </w:p>
        </w:tc>
        <w:tc>
          <w:tcPr/>
          <w:p w:rsidR="00000000" w:rsidDel="00000000" w:rsidP="00000000" w:rsidRDefault="00000000" w:rsidRPr="00000000" w14:paraId="000001CB">
            <w:pPr>
              <w:rPr/>
            </w:pPr>
            <w:r w:rsidDel="00000000" w:rsidR="00000000" w:rsidRPr="00000000">
              <w:rPr>
                <w:rtl w:val="0"/>
              </w:rPr>
              <w:t xml:space="preserve">Yes</w:t>
            </w:r>
          </w:p>
        </w:tc>
        <w:tc>
          <w:tcPr/>
          <w:p w:rsidR="00000000" w:rsidDel="00000000" w:rsidP="00000000" w:rsidRDefault="00000000" w:rsidRPr="00000000" w14:paraId="000001CC">
            <w:pPr>
              <w:rPr/>
            </w:pPr>
            <w:r w:rsidDel="00000000" w:rsidR="00000000" w:rsidRPr="00000000">
              <w:rPr>
                <w:rtl w:val="0"/>
              </w:rPr>
              <w:t xml:space="preserve">The map is a canvas, so without this today's danger is unreachable by keyboard or screen reader. An accessibility gap the widget has and we shouldn't inherit.</w:t>
            </w:r>
          </w:p>
        </w:tc>
      </w:tr>
      <w:tr>
        <w:trPr>
          <w:cantSplit w:val="0"/>
          <w:tblHeader w:val="0"/>
        </w:trPr>
        <w:tc>
          <w:tcPr/>
          <w:p w:rsidR="00000000" w:rsidDel="00000000" w:rsidP="00000000" w:rsidRDefault="00000000" w:rsidRPr="00000000" w14:paraId="000001CD">
            <w:pPr>
              <w:rPr/>
            </w:pPr>
            <w:r w:rsidDel="00000000" w:rsidR="00000000" w:rsidRPr="00000000">
              <w:rPr>
                <w:rtl w:val="0"/>
              </w:rPr>
              <w:t xml:space="preserve">MA3</w:t>
            </w:r>
          </w:p>
        </w:tc>
        <w:tc>
          <w:tcPr/>
          <w:p w:rsidR="00000000" w:rsidDel="00000000" w:rsidP="00000000" w:rsidRDefault="00000000" w:rsidRPr="00000000" w14:paraId="000001CE">
            <w:pPr>
              <w:rPr/>
            </w:pPr>
            <w:r w:rsidDel="00000000" w:rsidR="00000000" w:rsidRPr="00000000">
              <w:rPr>
                <w:rtl w:val="0"/>
              </w:rPr>
              <w:t xml:space="preserve">Map height reserved on the server so the map causes no layout shift as it loads</w:t>
            </w:r>
          </w:p>
        </w:tc>
        <w:tc>
          <w:tcPr/>
          <w:p w:rsidR="00000000" w:rsidDel="00000000" w:rsidP="00000000" w:rsidRDefault="00000000" w:rsidRPr="00000000" w14:paraId="000001CF">
            <w:pPr>
              <w:rPr/>
            </w:pPr>
            <w:r w:rsidDel="00000000" w:rsidR="00000000" w:rsidRPr="00000000">
              <w:rPr>
                <w:rtl w:val="0"/>
              </w:rPr>
              <w:t xml:space="preserve">Yes</w:t>
            </w:r>
          </w:p>
        </w:tc>
        <w:tc>
          <w:tcPr/>
          <w:p w:rsidR="00000000" w:rsidDel="00000000" w:rsidP="00000000" w:rsidRDefault="00000000" w:rsidRPr="00000000" w14:paraId="000001D0">
            <w:pPr>
              <w:rPr/>
            </w:pPr>
            <w:r w:rsidDel="00000000" w:rsidR="00000000" w:rsidRPr="00000000">
              <w:rPr>
                <w:rtl w:val="0"/>
              </w:rPr>
            </w:r>
          </w:p>
        </w:tc>
      </w:tr>
    </w:tbl>
    <w:p w:rsidR="00000000" w:rsidDel="00000000" w:rsidP="00000000" w:rsidRDefault="00000000" w:rsidRPr="00000000" w14:paraId="000001D1">
      <w:pPr>
        <w:pStyle w:val="Heading3"/>
        <w:rPr/>
      </w:pPr>
      <w:bookmarkStart w:colFirst="0" w:colLast="0" w:name="_48k8hv56ixvi" w:id="29"/>
      <w:bookmarkEnd w:id="29"/>
      <w:r w:rsidDel="00000000" w:rsidR="00000000" w:rsidRPr="00000000">
        <w:rPr>
          <w:rtl w:val="0"/>
        </w:rPr>
        <w:t xml:space="preserve">Observations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1D2">
            <w:pPr>
              <w:rPr>
                <w:b w:val="1"/>
                <w:bCs w:val="1"/>
              </w:rPr>
            </w:pPr>
            <w:r w:rsidDel="00000000" w:rsidR="00000000" w:rsidRPr="00000000">
              <w:rPr>
                <w:b w:val="1"/>
                <w:bCs w:val="1"/>
                <w:rtl w:val="0"/>
              </w:rPr>
              <w:t xml:space="preserve">#</w:t>
            </w:r>
          </w:p>
        </w:tc>
        <w:tc>
          <w:tcPr/>
          <w:p w:rsidR="00000000" w:rsidDel="00000000" w:rsidP="00000000" w:rsidRDefault="00000000" w:rsidRPr="00000000" w14:paraId="000001D3">
            <w:pPr>
              <w:rPr>
                <w:b w:val="1"/>
                <w:bCs w:val="1"/>
              </w:rPr>
            </w:pPr>
            <w:r w:rsidDel="00000000" w:rsidR="00000000" w:rsidRPr="00000000">
              <w:rPr>
                <w:b w:val="1"/>
                <w:bCs w:val="1"/>
                <w:rtl w:val="0"/>
              </w:rPr>
              <w:t xml:space="preserve">Behavior</w:t>
            </w:r>
          </w:p>
        </w:tc>
        <w:tc>
          <w:tcPr/>
          <w:p w:rsidR="00000000" w:rsidDel="00000000" w:rsidP="00000000" w:rsidRDefault="00000000" w:rsidRPr="00000000" w14:paraId="000001D4">
            <w:pPr>
              <w:rPr>
                <w:b w:val="1"/>
                <w:bCs w:val="1"/>
              </w:rPr>
            </w:pPr>
            <w:r w:rsidDel="00000000" w:rsidR="00000000" w:rsidRPr="00000000">
              <w:rPr>
                <w:b w:val="1"/>
                <w:bCs w:val="1"/>
                <w:rtl w:val="0"/>
              </w:rPr>
              <w:t xml:space="preserve">Recreate?</w:t>
            </w:r>
          </w:p>
        </w:tc>
        <w:tc>
          <w:tcPr/>
          <w:p w:rsidR="00000000" w:rsidDel="00000000" w:rsidP="00000000" w:rsidRDefault="00000000" w:rsidRPr="00000000" w14:paraId="000001D5">
            <w:pPr>
              <w:rPr>
                <w:b w:val="1"/>
                <w:bCs w:val="1"/>
              </w:rPr>
            </w:pPr>
            <w:r w:rsidDel="00000000" w:rsidR="00000000" w:rsidRPr="00000000">
              <w:rPr>
                <w:b w:val="1"/>
                <w:bCs w:val="1"/>
                <w:rtl w:val="0"/>
              </w:rPr>
              <w:t xml:space="preserve">Refactor later?</w:t>
            </w:r>
          </w:p>
        </w:tc>
        <w:tc>
          <w:tcPr/>
          <w:p w:rsidR="00000000" w:rsidDel="00000000" w:rsidP="00000000" w:rsidRDefault="00000000" w:rsidRPr="00000000" w14:paraId="000001D6">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1D7">
            <w:pPr>
              <w:rPr/>
            </w:pPr>
            <w:r w:rsidDel="00000000" w:rsidR="00000000" w:rsidRPr="00000000">
              <w:rPr>
                <w:rtl w:val="0"/>
              </w:rPr>
              <w:t xml:space="preserve">O1</w:t>
            </w:r>
          </w:p>
        </w:tc>
        <w:tc>
          <w:tcPr/>
          <w:p w:rsidR="00000000" w:rsidDel="00000000" w:rsidP="00000000" w:rsidRDefault="00000000" w:rsidRPr="00000000" w14:paraId="000001D8">
            <w:pPr>
              <w:rPr/>
            </w:pPr>
            <w:r w:rsidDel="00000000" w:rsidR="00000000" w:rsidRPr="00000000">
              <w:rPr>
                <w:rtl w:val="0"/>
              </w:rPr>
              <w:t xml:space="preserve">Observations list + map</w:t>
            </w:r>
          </w:p>
        </w:tc>
        <w:tc>
          <w:tcPr/>
          <w:p w:rsidR="00000000" w:rsidDel="00000000" w:rsidP="00000000" w:rsidRDefault="00000000" w:rsidRPr="00000000" w14:paraId="000001D9">
            <w:pPr>
              <w:rPr/>
            </w:pPr>
            <w:r w:rsidDel="00000000" w:rsidR="00000000" w:rsidRPr="00000000">
              <w:rPr>
                <w:rtl w:val="0"/>
              </w:rPr>
              <w:t xml:space="preserve">Yes</w:t>
            </w:r>
          </w:p>
        </w:tc>
        <w:tc>
          <w:tcPr/>
          <w:p w:rsidR="00000000" w:rsidDel="00000000" w:rsidP="00000000" w:rsidRDefault="00000000" w:rsidRPr="00000000" w14:paraId="000001DA">
            <w:pPr>
              <w:rPr/>
            </w:pPr>
            <w:r w:rsidDel="00000000" w:rsidR="00000000" w:rsidRPr="00000000">
              <w:rPr>
                <w:rtl w:val="0"/>
              </w:rPr>
              <w:t xml:space="preserve">—</w:t>
            </w:r>
          </w:p>
        </w:tc>
        <w:tc>
          <w:tcPr/>
          <w:p w:rsidR="00000000" w:rsidDel="00000000" w:rsidP="00000000" w:rsidRDefault="00000000" w:rsidRPr="00000000" w14:paraId="000001DB">
            <w:pPr>
              <w:rPr/>
            </w:pPr>
            <w:r w:rsidDel="00000000" w:rsidR="00000000" w:rsidRPr="00000000">
              <w:rPr>
                <w:rtl w:val="0"/>
              </w:rPr>
            </w:r>
          </w:p>
        </w:tc>
      </w:tr>
      <w:tr>
        <w:trPr>
          <w:cantSplit w:val="0"/>
          <w:tblHeader w:val="0"/>
        </w:trPr>
        <w:tc>
          <w:tcPr/>
          <w:p w:rsidR="00000000" w:rsidDel="00000000" w:rsidP="00000000" w:rsidRDefault="00000000" w:rsidRPr="00000000" w14:paraId="000001DC">
            <w:pPr>
              <w:rPr/>
            </w:pPr>
            <w:r w:rsidDel="00000000" w:rsidR="00000000" w:rsidRPr="00000000">
              <w:rPr>
                <w:rtl w:val="0"/>
              </w:rPr>
              <w:t xml:space="preserve">O2</w:t>
            </w:r>
          </w:p>
        </w:tc>
        <w:tc>
          <w:tcPr/>
          <w:p w:rsidR="00000000" w:rsidDel="00000000" w:rsidP="00000000" w:rsidRDefault="00000000" w:rsidRPr="00000000" w14:paraId="000001DD">
            <w:pPr>
              <w:rPr/>
            </w:pPr>
            <w:r w:rsidDel="00000000" w:rsidR="00000000" w:rsidRPr="00000000">
              <w:rPr>
                <w:rtl w:val="0"/>
              </w:rPr>
              <w:t xml:space="preserve">Avalanches list + map</w:t>
            </w:r>
          </w:p>
        </w:tc>
        <w:tc>
          <w:tcPr/>
          <w:p w:rsidR="00000000" w:rsidDel="00000000" w:rsidP="00000000" w:rsidRDefault="00000000" w:rsidRPr="00000000" w14:paraId="000001DE">
            <w:pPr>
              <w:rPr/>
            </w:pPr>
            <w:r w:rsidDel="00000000" w:rsidR="00000000" w:rsidRPr="00000000">
              <w:rPr>
                <w:rtl w:val="0"/>
              </w:rPr>
              <w:t xml:space="preserve">Yes</w:t>
            </w:r>
          </w:p>
        </w:tc>
        <w:tc>
          <w:tcPr/>
          <w:p w:rsidR="00000000" w:rsidDel="00000000" w:rsidP="00000000" w:rsidRDefault="00000000" w:rsidRPr="00000000" w14:paraId="000001DF">
            <w:pPr>
              <w:rPr/>
            </w:pPr>
            <w:r w:rsidDel="00000000" w:rsidR="00000000" w:rsidRPr="00000000">
              <w:rPr>
                <w:rtl w:val="0"/>
              </w:rPr>
              <w:t xml:space="preserve">—</w:t>
            </w:r>
          </w:p>
        </w:tc>
        <w:tc>
          <w:tcPr/>
          <w:p w:rsidR="00000000" w:rsidDel="00000000" w:rsidP="00000000" w:rsidRDefault="00000000" w:rsidRPr="00000000" w14:paraId="000001E0">
            <w:pPr>
              <w:rPr/>
            </w:pPr>
            <w:r w:rsidDel="00000000" w:rsidR="00000000" w:rsidRPr="00000000">
              <w:rPr>
                <w:rtl w:val="0"/>
              </w:rPr>
            </w:r>
          </w:p>
        </w:tc>
      </w:tr>
      <w:tr>
        <w:trPr>
          <w:cantSplit w:val="0"/>
          <w:tblHeader w:val="0"/>
        </w:trPr>
        <w:tc>
          <w:tcPr/>
          <w:p w:rsidR="00000000" w:rsidDel="00000000" w:rsidP="00000000" w:rsidRDefault="00000000" w:rsidRPr="00000000" w14:paraId="000001E1">
            <w:pPr>
              <w:rPr/>
            </w:pPr>
            <w:r w:rsidDel="00000000" w:rsidR="00000000" w:rsidRPr="00000000">
              <w:rPr>
                <w:rtl w:val="0"/>
              </w:rPr>
              <w:t xml:space="preserve">O3</w:t>
            </w:r>
          </w:p>
        </w:tc>
        <w:tc>
          <w:tcPr/>
          <w:p w:rsidR="00000000" w:rsidDel="00000000" w:rsidP="00000000" w:rsidRDefault="00000000" w:rsidRPr="00000000" w14:paraId="000001E2">
            <w:pPr>
              <w:rPr/>
            </w:pPr>
            <w:r w:rsidDel="00000000" w:rsidR="00000000" w:rsidRPr="00000000">
              <w:rPr>
                <w:rtl w:val="0"/>
              </w:rPr>
              <w:t xml:space="preserve">Visual / charts view</w:t>
            </w:r>
          </w:p>
        </w:tc>
        <w:tc>
          <w:tcPr/>
          <w:p w:rsidR="00000000" w:rsidDel="00000000" w:rsidP="00000000" w:rsidRDefault="00000000" w:rsidRPr="00000000" w14:paraId="000001E3">
            <w:pPr>
              <w:rPr/>
            </w:pPr>
            <w:r w:rsidDel="00000000" w:rsidR="00000000" w:rsidRPr="00000000">
              <w:rPr>
                <w:rtl w:val="0"/>
              </w:rPr>
              <w:t xml:space="preserve">Yes</w:t>
            </w:r>
          </w:p>
        </w:tc>
        <w:tc>
          <w:tcPr/>
          <w:p w:rsidR="00000000" w:rsidDel="00000000" w:rsidP="00000000" w:rsidRDefault="00000000" w:rsidRPr="00000000" w14:paraId="000001E4">
            <w:pPr>
              <w:rPr/>
            </w:pPr>
            <w:r w:rsidDel="00000000" w:rsidR="00000000" w:rsidRPr="00000000">
              <w:rPr>
                <w:rtl w:val="0"/>
              </w:rPr>
              <w:t xml:space="preserve">Yes</w:t>
            </w:r>
          </w:p>
        </w:tc>
        <w:tc>
          <w:tcPr/>
          <w:p w:rsidR="00000000" w:rsidDel="00000000" w:rsidP="00000000" w:rsidRDefault="00000000" w:rsidRPr="00000000" w14:paraId="000001E5">
            <w:pPr>
              <w:rPr/>
            </w:pPr>
            <w:r w:rsidDel="00000000" w:rsidR="00000000" w:rsidRPr="00000000">
              <w:rPr>
                <w:rtl w:val="0"/>
              </w:rPr>
              <w:t xml:space="preserve">The least-used of the three views. Worth confirming priority rather than dropping.</w:t>
            </w:r>
          </w:p>
        </w:tc>
      </w:tr>
      <w:tr>
        <w:trPr>
          <w:cantSplit w:val="0"/>
          <w:tblHeader w:val="0"/>
        </w:trPr>
        <w:tc>
          <w:tcPr/>
          <w:p w:rsidR="00000000" w:rsidDel="00000000" w:rsidP="00000000" w:rsidRDefault="00000000" w:rsidRPr="00000000" w14:paraId="000001E6">
            <w:pPr>
              <w:rPr/>
            </w:pPr>
            <w:r w:rsidDel="00000000" w:rsidR="00000000" w:rsidRPr="00000000">
              <w:rPr>
                <w:rtl w:val="0"/>
              </w:rPr>
              <w:t xml:space="preserve">O4</w:t>
            </w:r>
          </w:p>
        </w:tc>
        <w:tc>
          <w:tcPr/>
          <w:p w:rsidR="00000000" w:rsidDel="00000000" w:rsidP="00000000" w:rsidRDefault="00000000" w:rsidRPr="00000000" w14:paraId="000001E7">
            <w:pPr>
              <w:rPr/>
            </w:pPr>
            <w:r w:rsidDel="00000000" w:rsidR="00000000" w:rsidRPr="00000000">
              <w:rPr>
                <w:rtl w:val="0"/>
              </w:rPr>
              <w:t xml:space="preserve">Single observation or avalanche detail — modal or full page</w:t>
            </w:r>
          </w:p>
        </w:tc>
        <w:tc>
          <w:tcPr/>
          <w:p w:rsidR="00000000" w:rsidDel="00000000" w:rsidP="00000000" w:rsidRDefault="00000000" w:rsidRPr="00000000" w14:paraId="000001E8">
            <w:pPr>
              <w:rPr/>
            </w:pPr>
            <w:r w:rsidDel="00000000" w:rsidR="00000000" w:rsidRPr="00000000">
              <w:rPr>
                <w:rtl w:val="0"/>
              </w:rPr>
              <w:t xml:space="preserve">Yes</w:t>
            </w:r>
          </w:p>
        </w:tc>
        <w:tc>
          <w:tcPr/>
          <w:p w:rsidR="00000000" w:rsidDel="00000000" w:rsidP="00000000" w:rsidRDefault="00000000" w:rsidRPr="00000000" w14:paraId="000001E9">
            <w:pPr>
              <w:rPr/>
            </w:pPr>
            <w:r w:rsidDel="00000000" w:rsidR="00000000" w:rsidRPr="00000000">
              <w:rPr>
                <w:rtl w:val="0"/>
              </w:rPr>
              <w:t xml:space="preserve">—</w:t>
            </w:r>
          </w:p>
        </w:tc>
        <w:tc>
          <w:tcPr/>
          <w:p w:rsidR="00000000" w:rsidDel="00000000" w:rsidP="00000000" w:rsidRDefault="00000000" w:rsidRPr="00000000" w14:paraId="000001EA">
            <w:pPr>
              <w:rPr/>
            </w:pPr>
            <w:r w:rsidDel="00000000" w:rsidR="00000000" w:rsidRPr="00000000">
              <w:rPr>
                <w:rtl w:val="0"/>
              </w:rPr>
            </w:r>
          </w:p>
        </w:tc>
      </w:tr>
      <w:tr>
        <w:trPr>
          <w:cantSplit w:val="0"/>
          <w:tblHeader w:val="0"/>
        </w:trPr>
        <w:tc>
          <w:tcPr/>
          <w:p w:rsidR="00000000" w:rsidDel="00000000" w:rsidP="00000000" w:rsidRDefault="00000000" w:rsidRPr="00000000" w14:paraId="000001EB">
            <w:pPr>
              <w:rPr/>
            </w:pPr>
            <w:r w:rsidDel="00000000" w:rsidR="00000000" w:rsidRPr="00000000">
              <w:rPr>
                <w:rtl w:val="0"/>
              </w:rPr>
              <w:t xml:space="preserve">O5</w:t>
            </w:r>
          </w:p>
        </w:tc>
        <w:tc>
          <w:tcPr/>
          <w:p w:rsidR="00000000" w:rsidDel="00000000" w:rsidP="00000000" w:rsidRDefault="00000000" w:rsidRPr="00000000" w14:paraId="000001EC">
            <w:pPr>
              <w:rPr/>
            </w:pPr>
            <w:r w:rsidDel="00000000" w:rsidR="00000000" w:rsidRPr="00000000">
              <w:rPr>
                <w:rtl w:val="0"/>
              </w:rPr>
              <w:t xml:space="preserve">Public submission form, short and long versions</w:t>
            </w:r>
          </w:p>
        </w:tc>
        <w:tc>
          <w:tcPr/>
          <w:p w:rsidR="00000000" w:rsidDel="00000000" w:rsidP="00000000" w:rsidRDefault="00000000" w:rsidRPr="00000000" w14:paraId="000001ED">
            <w:pPr>
              <w:rPr/>
            </w:pPr>
            <w:r w:rsidDel="00000000" w:rsidR="00000000" w:rsidRPr="00000000">
              <w:rPr>
                <w:rtl w:val="0"/>
              </w:rPr>
              <w:t xml:space="preserve">Yes</w:t>
            </w:r>
          </w:p>
        </w:tc>
        <w:tc>
          <w:tcPr/>
          <w:p w:rsidR="00000000" w:rsidDel="00000000" w:rsidP="00000000" w:rsidRDefault="00000000" w:rsidRPr="00000000" w14:paraId="000001EE">
            <w:pPr>
              <w:rPr/>
            </w:pPr>
            <w:r w:rsidDel="00000000" w:rsidR="00000000" w:rsidRPr="00000000">
              <w:rPr>
                <w:rtl w:val="0"/>
              </w:rPr>
              <w:t xml:space="preserve">—</w:t>
            </w:r>
          </w:p>
        </w:tc>
        <w:tc>
          <w:tcPr/>
          <w:p w:rsidR="00000000" w:rsidDel="00000000" w:rsidP="00000000" w:rsidRDefault="00000000" w:rsidRPr="00000000" w14:paraId="000001EF">
            <w:pPr>
              <w:rPr/>
            </w:pPr>
            <w:r w:rsidDel="00000000" w:rsidR="00000000" w:rsidRPr="00000000">
              <w:rPr>
                <w:rtl w:val="0"/>
              </w:rPr>
              <w:t xml:space="preserve">Anonymous, matching the mobile app.</w:t>
            </w:r>
          </w:p>
        </w:tc>
      </w:tr>
      <w:tr>
        <w:trPr>
          <w:cantSplit w:val="0"/>
          <w:tblHeader w:val="0"/>
        </w:trPr>
        <w:tc>
          <w:tcPr/>
          <w:p w:rsidR="00000000" w:rsidDel="00000000" w:rsidP="00000000" w:rsidRDefault="00000000" w:rsidRPr="00000000" w14:paraId="000001F0">
            <w:pPr>
              <w:rPr/>
            </w:pPr>
            <w:r w:rsidDel="00000000" w:rsidR="00000000" w:rsidRPr="00000000">
              <w:rPr>
                <w:rtl w:val="0"/>
              </w:rPr>
              <w:t xml:space="preserve">O6</w:t>
            </w:r>
          </w:p>
        </w:tc>
        <w:tc>
          <w:tcPr/>
          <w:p w:rsidR="00000000" w:rsidDel="00000000" w:rsidP="00000000" w:rsidRDefault="00000000" w:rsidRPr="00000000" w14:paraId="000001F1">
            <w:pPr>
              <w:rPr/>
            </w:pPr>
            <w:r w:rsidDel="00000000" w:rsidR="00000000" w:rsidRPr="00000000">
              <w:rPr>
                <w:rtl w:val="0"/>
              </w:rPr>
              <w:t xml:space="preserve">Mobile split-pane list/map layout</w:t>
            </w:r>
          </w:p>
        </w:tc>
        <w:tc>
          <w:tcPr/>
          <w:p w:rsidR="00000000" w:rsidDel="00000000" w:rsidP="00000000" w:rsidRDefault="00000000" w:rsidRPr="00000000" w14:paraId="000001F2">
            <w:pPr>
              <w:rPr/>
            </w:pPr>
            <w:r w:rsidDel="00000000" w:rsidR="00000000" w:rsidRPr="00000000">
              <w:rPr>
                <w:rtl w:val="0"/>
              </w:rPr>
              <w:t xml:space="preserve">Yes</w:t>
            </w:r>
          </w:p>
        </w:tc>
        <w:tc>
          <w:tcPr/>
          <w:p w:rsidR="00000000" w:rsidDel="00000000" w:rsidP="00000000" w:rsidRDefault="00000000" w:rsidRPr="00000000" w14:paraId="000001F3">
            <w:pPr>
              <w:rPr/>
            </w:pPr>
            <w:r w:rsidDel="00000000" w:rsidR="00000000" w:rsidRPr="00000000">
              <w:rPr>
                <w:rtl w:val="0"/>
              </w:rPr>
              <w:t xml:space="preserve">Yes</w:t>
            </w:r>
          </w:p>
        </w:tc>
        <w:tc>
          <w:tcPr/>
          <w:p w:rsidR="00000000" w:rsidDel="00000000" w:rsidP="00000000" w:rsidRDefault="00000000" w:rsidRPr="00000000" w14:paraId="000001F4">
            <w:pPr>
              <w:rPr/>
            </w:pPr>
            <w:r w:rsidDel="00000000" w:rsidR="00000000" w:rsidRPr="00000000">
              <w:rPr>
                <w:rtl w:val="0"/>
              </w:rPr>
              <w:t xml:space="preserve">A widget-era mobile pattern worth revisiting on our own design system.</w:t>
            </w:r>
          </w:p>
        </w:tc>
      </w:tr>
      <w:tr>
        <w:trPr>
          <w:cantSplit w:val="0"/>
          <w:tblHeader w:val="0"/>
        </w:trPr>
        <w:tc>
          <w:tcPr/>
          <w:p w:rsidR="00000000" w:rsidDel="00000000" w:rsidP="00000000" w:rsidRDefault="00000000" w:rsidRPr="00000000" w14:paraId="000001F5">
            <w:pPr>
              <w:rPr/>
            </w:pPr>
            <w:r w:rsidDel="00000000" w:rsidR="00000000" w:rsidRPr="00000000">
              <w:rPr>
                <w:rtl w:val="0"/>
              </w:rPr>
              <w:t xml:space="preserve">O7</w:t>
            </w:r>
          </w:p>
        </w:tc>
        <w:tc>
          <w:tcPr/>
          <w:p w:rsidR="00000000" w:rsidDel="00000000" w:rsidP="00000000" w:rsidRDefault="00000000" w:rsidRPr="00000000" w14:paraId="000001F6">
            <w:pPr>
              <w:rPr/>
            </w:pPr>
            <w:r w:rsidDel="00000000" w:rsidR="00000000" w:rsidRPr="00000000">
              <w:rPr>
                <w:rtl w:val="0"/>
              </w:rPr>
              <w:t xml:space="preserve">Media upload with a submission</w:t>
            </w:r>
          </w:p>
        </w:tc>
        <w:tc>
          <w:tcPr/>
          <w:p w:rsidR="00000000" w:rsidDel="00000000" w:rsidP="00000000" w:rsidRDefault="00000000" w:rsidRPr="00000000" w14:paraId="000001F7">
            <w:pPr>
              <w:rPr/>
            </w:pPr>
            <w:r w:rsidDel="00000000" w:rsidR="00000000" w:rsidRPr="00000000">
              <w:rPr>
                <w:rtl w:val="0"/>
              </w:rPr>
              <w:t xml:space="preserve">Yes</w:t>
            </w:r>
          </w:p>
        </w:tc>
        <w:tc>
          <w:tcPr/>
          <w:p w:rsidR="00000000" w:rsidDel="00000000" w:rsidP="00000000" w:rsidRDefault="00000000" w:rsidRPr="00000000" w14:paraId="000001F8">
            <w:pPr>
              <w:rPr/>
            </w:pPr>
            <w:r w:rsidDel="00000000" w:rsidR="00000000" w:rsidRPr="00000000">
              <w:rPr>
                <w:rtl w:val="0"/>
              </w:rPr>
              <w:t xml:space="preserve">—</w:t>
            </w:r>
          </w:p>
        </w:tc>
        <w:tc>
          <w:tcPr/>
          <w:p w:rsidR="00000000" w:rsidDel="00000000" w:rsidP="00000000" w:rsidRDefault="00000000" w:rsidRPr="00000000" w14:paraId="000001F9">
            <w:pPr>
              <w:rPr/>
            </w:pPr>
            <w:r w:rsidDel="00000000" w:rsidR="00000000" w:rsidRPr="00000000">
              <w:rPr>
                <w:rtl w:val="0"/>
              </w:rPr>
            </w:r>
          </w:p>
        </w:tc>
      </w:tr>
      <w:tr>
        <w:trPr>
          <w:cantSplit w:val="0"/>
          <w:tblHeader w:val="0"/>
        </w:trPr>
        <w:tc>
          <w:tcPr/>
          <w:p w:rsidR="00000000" w:rsidDel="00000000" w:rsidP="00000000" w:rsidRDefault="00000000" w:rsidRPr="00000000" w14:paraId="000001FA">
            <w:pPr>
              <w:rPr/>
            </w:pPr>
            <w:r w:rsidDel="00000000" w:rsidR="00000000" w:rsidRPr="00000000">
              <w:rPr>
                <w:rtl w:val="0"/>
              </w:rPr>
              <w:t xml:space="preserve">O8</w:t>
            </w:r>
          </w:p>
        </w:tc>
        <w:tc>
          <w:tcPr/>
          <w:p w:rsidR="00000000" w:rsidDel="00000000" w:rsidP="00000000" w:rsidRDefault="00000000" w:rsidRPr="00000000" w14:paraId="000001FB">
            <w:pPr>
              <w:rPr/>
            </w:pPr>
            <w:r w:rsidDel="00000000" w:rsidR="00000000" w:rsidRPr="00000000">
              <w:rPr>
                <w:rtl w:val="0"/>
              </w:rPr>
              <w:t xml:space="preserve">Submission confirmation, setting the reporter's expectation that it is moderated</w:t>
            </w:r>
          </w:p>
        </w:tc>
        <w:tc>
          <w:tcPr/>
          <w:p w:rsidR="00000000" w:rsidDel="00000000" w:rsidP="00000000" w:rsidRDefault="00000000" w:rsidRPr="00000000" w14:paraId="000001FC">
            <w:pPr>
              <w:rPr/>
            </w:pPr>
            <w:r w:rsidDel="00000000" w:rsidR="00000000" w:rsidRPr="00000000">
              <w:rPr>
                <w:rtl w:val="0"/>
              </w:rPr>
              <w:t xml:space="preserve">Yes</w:t>
            </w:r>
          </w:p>
        </w:tc>
        <w:tc>
          <w:tcPr/>
          <w:p w:rsidR="00000000" w:rsidDel="00000000" w:rsidP="00000000" w:rsidRDefault="00000000" w:rsidRPr="00000000" w14:paraId="000001FD">
            <w:pPr>
              <w:rPr/>
            </w:pPr>
            <w:r w:rsidDel="00000000" w:rsidR="00000000" w:rsidRPr="00000000">
              <w:rPr>
                <w:rtl w:val="0"/>
              </w:rPr>
              <w:t xml:space="preserve">—</w:t>
            </w:r>
          </w:p>
        </w:tc>
        <w:tc>
          <w:tcPr/>
          <w:p w:rsidR="00000000" w:rsidDel="00000000" w:rsidP="00000000" w:rsidRDefault="00000000" w:rsidRPr="00000000" w14:paraId="000001FE">
            <w:pPr>
              <w:rPr/>
            </w:pPr>
            <w:r w:rsidDel="00000000" w:rsidR="00000000" w:rsidRPr="00000000">
              <w:rPr>
                <w:rtl w:val="0"/>
              </w:rPr>
              <w:t xml:space="preserve">Moderation itself stays in the AFP dashboard.</w:t>
            </w:r>
          </w:p>
        </w:tc>
      </w:tr>
      <w:tr>
        <w:trPr>
          <w:cantSplit w:val="0"/>
          <w:tblHeader w:val="0"/>
        </w:trPr>
        <w:tc>
          <w:tcPr/>
          <w:p w:rsidR="00000000" w:rsidDel="00000000" w:rsidP="00000000" w:rsidRDefault="00000000" w:rsidRPr="00000000" w14:paraId="000001FF">
            <w:pPr>
              <w:rPr/>
            </w:pPr>
            <w:r w:rsidDel="00000000" w:rsidR="00000000" w:rsidRPr="00000000">
              <w:rPr>
                <w:rtl w:val="0"/>
              </w:rPr>
              <w:t xml:space="preserve">O9</w:t>
            </w:r>
          </w:p>
        </w:tc>
        <w:tc>
          <w:tcPr/>
          <w:p w:rsidR="00000000" w:rsidDel="00000000" w:rsidP="00000000" w:rsidRDefault="00000000" w:rsidRPr="00000000" w14:paraId="00000200">
            <w:pPr>
              <w:rPr/>
            </w:pPr>
            <w:r w:rsidDel="00000000" w:rsidR="00000000" w:rsidRPr="00000000">
              <w:rPr>
                <w:rtl w:val="0"/>
              </w:rPr>
              <w:t xml:space="preserve">Abuse protection — captcha and rate limiting, enforced server-side</w:t>
            </w:r>
          </w:p>
        </w:tc>
        <w:tc>
          <w:tcPr/>
          <w:p w:rsidR="00000000" w:rsidDel="00000000" w:rsidP="00000000" w:rsidRDefault="00000000" w:rsidRPr="00000000" w14:paraId="00000201">
            <w:pPr>
              <w:rPr/>
            </w:pPr>
            <w:r w:rsidDel="00000000" w:rsidR="00000000" w:rsidRPr="00000000">
              <w:rPr>
                <w:rtl w:val="0"/>
              </w:rPr>
              <w:t xml:space="preserve">Differs</w:t>
            </w:r>
          </w:p>
        </w:tc>
        <w:tc>
          <w:tcPr/>
          <w:p w:rsidR="00000000" w:rsidDel="00000000" w:rsidP="00000000" w:rsidRDefault="00000000" w:rsidRPr="00000000" w14:paraId="00000202">
            <w:pPr>
              <w:rPr/>
            </w:pPr>
            <w:r w:rsidDel="00000000" w:rsidR="00000000" w:rsidRPr="00000000">
              <w:rPr>
                <w:rtl w:val="0"/>
              </w:rPr>
              <w:t xml:space="preserve">—</w:t>
            </w:r>
          </w:p>
        </w:tc>
        <w:tc>
          <w:tcPr/>
          <w:p w:rsidR="00000000" w:rsidDel="00000000" w:rsidP="00000000" w:rsidRDefault="00000000" w:rsidRPr="00000000" w14:paraId="00000203">
            <w:pPr>
              <w:rPr/>
            </w:pPr>
            <w:r w:rsidDel="00000000" w:rsidR="00000000" w:rsidRPr="00000000">
              <w:rPr>
                <w:rtl w:val="0"/>
              </w:rPr>
              <w:t xml:space="preserve">The widget's protection isn't ours to reuse; AvyWeb adds its own. A capability parity item, not a copy.</w:t>
            </w:r>
          </w:p>
        </w:tc>
      </w:tr>
      <w:tr>
        <w:trPr>
          <w:cantSplit w:val="0"/>
          <w:tblHeader w:val="0"/>
        </w:trPr>
        <w:tc>
          <w:tcPr/>
          <w:p w:rsidR="00000000" w:rsidDel="00000000" w:rsidP="00000000" w:rsidRDefault="00000000" w:rsidRPr="00000000" w14:paraId="00000204">
            <w:pPr>
              <w:rPr/>
            </w:pPr>
            <w:r w:rsidDel="00000000" w:rsidR="00000000" w:rsidRPr="00000000">
              <w:rPr>
                <w:rtl w:val="0"/>
              </w:rPr>
              <w:t xml:space="preserve">O10</w:t>
            </w:r>
          </w:p>
        </w:tc>
        <w:tc>
          <w:tcPr/>
          <w:p w:rsidR="00000000" w:rsidDel="00000000" w:rsidP="00000000" w:rsidRDefault="00000000" w:rsidRPr="00000000" w14:paraId="00000205">
            <w:pPr>
              <w:rPr/>
            </w:pPr>
            <w:r w:rsidDel="00000000" w:rsidR="00000000" w:rsidRPr="00000000">
              <w:rPr>
                <w:rtl w:val="0"/>
              </w:rPr>
              <w:t xml:space="preserve">List filters and map filters stay in sync</w:t>
            </w:r>
          </w:p>
        </w:tc>
        <w:tc>
          <w:tcPr/>
          <w:p w:rsidR="00000000" w:rsidDel="00000000" w:rsidP="00000000" w:rsidRDefault="00000000" w:rsidRPr="00000000" w14:paraId="00000206">
            <w:pPr>
              <w:rPr/>
            </w:pPr>
            <w:r w:rsidDel="00000000" w:rsidR="00000000" w:rsidRPr="00000000">
              <w:rPr>
                <w:rtl w:val="0"/>
              </w:rPr>
              <w:t xml:space="preserve">Yes</w:t>
            </w:r>
          </w:p>
        </w:tc>
        <w:tc>
          <w:tcPr/>
          <w:p w:rsidR="00000000" w:rsidDel="00000000" w:rsidP="00000000" w:rsidRDefault="00000000" w:rsidRPr="00000000" w14:paraId="00000207">
            <w:pPr>
              <w:rPr/>
            </w:pPr>
            <w:r w:rsidDel="00000000" w:rsidR="00000000" w:rsidRPr="00000000">
              <w:rPr>
                <w:rtl w:val="0"/>
              </w:rPr>
              <w:t xml:space="preserve">—</w:t>
            </w:r>
          </w:p>
        </w:tc>
        <w:tc>
          <w:tcPr/>
          <w:p w:rsidR="00000000" w:rsidDel="00000000" w:rsidP="00000000" w:rsidRDefault="00000000" w:rsidRPr="00000000" w14:paraId="00000208">
            <w:pPr>
              <w:rPr/>
            </w:pPr>
            <w:r w:rsidDel="00000000" w:rsidR="00000000" w:rsidRPr="00000000">
              <w:rPr>
                <w:rtl w:val="0"/>
              </w:rPr>
              <w:t xml:space="preserve">Two filter encodings that must agree or the map and list disagree about what's shown.</w:t>
            </w:r>
          </w:p>
        </w:tc>
      </w:tr>
      <w:tr>
        <w:trPr>
          <w:cantSplit w:val="0"/>
          <w:tblHeader w:val="0"/>
        </w:trPr>
        <w:tc>
          <w:tcPr/>
          <w:p w:rsidR="00000000" w:rsidDel="00000000" w:rsidP="00000000" w:rsidRDefault="00000000" w:rsidRPr="00000000" w14:paraId="00000209">
            <w:pPr>
              <w:rPr/>
            </w:pPr>
            <w:r w:rsidDel="00000000" w:rsidR="00000000" w:rsidRPr="00000000">
              <w:rPr>
                <w:rtl w:val="0"/>
              </w:rPr>
              <w:t xml:space="preserve">O11</w:t>
            </w:r>
          </w:p>
        </w:tc>
        <w:tc>
          <w:tcPr/>
          <w:p w:rsidR="00000000" w:rsidDel="00000000" w:rsidP="00000000" w:rsidRDefault="00000000" w:rsidRPr="00000000" w14:paraId="0000020A">
            <w:pPr>
              <w:rPr/>
            </w:pPr>
            <w:r w:rsidDel="00000000" w:rsidR="00000000" w:rsidRPr="00000000">
              <w:rPr>
                <w:rtl w:val="0"/>
              </w:rPr>
              <w:t xml:space="preserve">Results restricted to the current map viewport</w:t>
            </w:r>
          </w:p>
        </w:tc>
        <w:tc>
          <w:tcPr/>
          <w:p w:rsidR="00000000" w:rsidDel="00000000" w:rsidP="00000000" w:rsidRDefault="00000000" w:rsidRPr="00000000" w14:paraId="0000020B">
            <w:pPr>
              <w:rPr/>
            </w:pPr>
            <w:r w:rsidDel="00000000" w:rsidR="00000000" w:rsidRPr="00000000">
              <w:rPr>
                <w:rtl w:val="0"/>
              </w:rPr>
              <w:t xml:space="preserve">Yes</w:t>
            </w:r>
          </w:p>
        </w:tc>
        <w:tc>
          <w:tcPr/>
          <w:p w:rsidR="00000000" w:rsidDel="00000000" w:rsidP="00000000" w:rsidRDefault="00000000" w:rsidRPr="00000000" w14:paraId="0000020C">
            <w:pPr>
              <w:rPr/>
            </w:pPr>
            <w:r w:rsidDel="00000000" w:rsidR="00000000" w:rsidRPr="00000000">
              <w:rPr>
                <w:rtl w:val="0"/>
              </w:rPr>
              <w:t xml:space="preserve">Yes</w:t>
            </w:r>
          </w:p>
        </w:tc>
        <w:tc>
          <w:tcPr/>
          <w:p w:rsidR="00000000" w:rsidDel="00000000" w:rsidP="00000000" w:rsidRDefault="00000000" w:rsidRPr="00000000" w14:paraId="0000020D">
            <w:pPr>
              <w:rPr/>
            </w:pPr>
            <w:r w:rsidDel="00000000" w:rsidR="00000000" w:rsidRPr="00000000">
              <w:rPr>
                <w:rtl w:val="0"/>
              </w:rPr>
              <w:t xml:space="preserve">The widget always does this because its list and map are coupled. A list-only view needn't, which is a design opening.</w:t>
            </w:r>
          </w:p>
        </w:tc>
      </w:tr>
      <w:tr>
        <w:trPr>
          <w:cantSplit w:val="0"/>
          <w:tblHeader w:val="0"/>
        </w:trPr>
        <w:tc>
          <w:tcPr/>
          <w:p w:rsidR="00000000" w:rsidDel="00000000" w:rsidP="00000000" w:rsidRDefault="00000000" w:rsidRPr="00000000" w14:paraId="0000020E">
            <w:pPr>
              <w:rPr/>
            </w:pPr>
            <w:r w:rsidDel="00000000" w:rsidR="00000000" w:rsidRPr="00000000">
              <w:rPr>
                <w:rtl w:val="0"/>
              </w:rPr>
              <w:t xml:space="preserve">O12</w:t>
            </w:r>
          </w:p>
        </w:tc>
        <w:tc>
          <w:tcPr/>
          <w:p w:rsidR="00000000" w:rsidDel="00000000" w:rsidP="00000000" w:rsidRDefault="00000000" w:rsidRPr="00000000" w14:paraId="0000020F">
            <w:pPr>
              <w:rPr/>
            </w:pPr>
            <w:r w:rsidDel="00000000" w:rsidR="00000000" w:rsidRPr="00000000">
              <w:rPr>
                <w:rtl w:val="0"/>
              </w:rPr>
              <w:t xml:space="preserve">Filter observations by forecast zone</w:t>
            </w:r>
          </w:p>
        </w:tc>
        <w:tc>
          <w:tcPr/>
          <w:p w:rsidR="00000000" w:rsidDel="00000000" w:rsidP="00000000" w:rsidRDefault="00000000" w:rsidRPr="00000000" w14:paraId="00000210">
            <w:pPr>
              <w:rPr/>
            </w:pPr>
            <w:r w:rsidDel="00000000" w:rsidR="00000000" w:rsidRPr="00000000">
              <w:rPr>
                <w:rtl w:val="0"/>
              </w:rPr>
              <w:t xml:space="preserve">Yes</w:t>
            </w:r>
          </w:p>
        </w:tc>
        <w:tc>
          <w:tcPr/>
          <w:p w:rsidR="00000000" w:rsidDel="00000000" w:rsidP="00000000" w:rsidRDefault="00000000" w:rsidRPr="00000000" w14:paraId="00000211">
            <w:pPr>
              <w:rPr/>
            </w:pPr>
            <w:r w:rsidDel="00000000" w:rsidR="00000000" w:rsidRPr="00000000">
              <w:rPr>
                <w:rtl w:val="0"/>
              </w:rPr>
              <w:t xml:space="preserve">—</w:t>
            </w:r>
          </w:p>
        </w:tc>
        <w:tc>
          <w:tcPr/>
          <w:p w:rsidR="00000000" w:rsidDel="00000000" w:rsidP="00000000" w:rsidRDefault="00000000" w:rsidRPr="00000000" w14:paraId="00000212">
            <w:pPr>
              <w:rPr/>
            </w:pPr>
            <w:r w:rsidDel="00000000" w:rsidR="00000000" w:rsidRPr="00000000">
              <w:rPr>
                <w:rtl w:val="0"/>
              </w:rPr>
            </w:r>
          </w:p>
        </w:tc>
      </w:tr>
    </w:tbl>
    <w:p w:rsidR="00000000" w:rsidDel="00000000" w:rsidP="00000000" w:rsidRDefault="00000000" w:rsidRPr="00000000" w14:paraId="00000213">
      <w:pPr>
        <w:pStyle w:val="Heading3"/>
        <w:rPr/>
      </w:pPr>
      <w:bookmarkStart w:colFirst="0" w:colLast="0" w:name="_w9fdi4uwnc6o" w:id="30"/>
      <w:bookmarkEnd w:id="30"/>
      <w:r w:rsidDel="00000000" w:rsidR="00000000" w:rsidRPr="00000000">
        <w:rPr>
          <w:rtl w:val="0"/>
        </w:rPr>
        <w:t xml:space="preserve">Weather</w:t>
      </w:r>
    </w:p>
    <w:p w:rsidR="00000000" w:rsidDel="00000000" w:rsidP="00000000" w:rsidRDefault="00000000" w:rsidRPr="00000000" w14:paraId="00000214">
      <w:pPr>
        <w:rPr/>
      </w:pPr>
      <w:r w:rsidDel="00000000" w:rsidR="00000000" w:rsidRPr="00000000">
        <w:rPr>
          <w:rtl w:val="0"/>
        </w:rPr>
        <w:t xml:space="preserve">Two data sources behind one page: the traditional AFP weather product used by most centers, and NWAC's own Mountain Weather Forecast, currently being migrated out of a legacy system. In the parity ledger these rows sit under forecasts; they're pulled out here because they're their own piece of work.</w:t>
      </w:r>
    </w:p>
    <w:p w:rsidR="00000000" w:rsidDel="00000000" w:rsidP="00000000" w:rsidRDefault="00000000" w:rsidRPr="00000000" w14:paraId="00000215">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216">
            <w:pPr>
              <w:rPr>
                <w:b w:val="1"/>
                <w:bCs w:val="1"/>
              </w:rPr>
            </w:pPr>
            <w:r w:rsidDel="00000000" w:rsidR="00000000" w:rsidRPr="00000000">
              <w:rPr>
                <w:b w:val="1"/>
                <w:bCs w:val="1"/>
                <w:rtl w:val="0"/>
              </w:rPr>
              <w:t xml:space="preserve">#</w:t>
            </w:r>
          </w:p>
        </w:tc>
        <w:tc>
          <w:tcPr/>
          <w:p w:rsidR="00000000" w:rsidDel="00000000" w:rsidP="00000000" w:rsidRDefault="00000000" w:rsidRPr="00000000" w14:paraId="00000217">
            <w:pPr>
              <w:rPr>
                <w:b w:val="1"/>
                <w:bCs w:val="1"/>
              </w:rPr>
            </w:pPr>
            <w:r w:rsidDel="00000000" w:rsidR="00000000" w:rsidRPr="00000000">
              <w:rPr>
                <w:b w:val="1"/>
                <w:bCs w:val="1"/>
                <w:rtl w:val="0"/>
              </w:rPr>
              <w:t xml:space="preserve">Behavior</w:t>
            </w:r>
          </w:p>
        </w:tc>
        <w:tc>
          <w:tcPr/>
          <w:p w:rsidR="00000000" w:rsidDel="00000000" w:rsidP="00000000" w:rsidRDefault="00000000" w:rsidRPr="00000000" w14:paraId="00000218">
            <w:pPr>
              <w:rPr>
                <w:b w:val="1"/>
                <w:bCs w:val="1"/>
              </w:rPr>
            </w:pPr>
            <w:r w:rsidDel="00000000" w:rsidR="00000000" w:rsidRPr="00000000">
              <w:rPr>
                <w:b w:val="1"/>
                <w:bCs w:val="1"/>
                <w:rtl w:val="0"/>
              </w:rPr>
              <w:t xml:space="preserve">Recreate?</w:t>
            </w:r>
          </w:p>
        </w:tc>
        <w:tc>
          <w:tcPr/>
          <w:p w:rsidR="00000000" w:rsidDel="00000000" w:rsidP="00000000" w:rsidRDefault="00000000" w:rsidRPr="00000000" w14:paraId="00000219">
            <w:pPr>
              <w:rPr>
                <w:b w:val="1"/>
                <w:bCs w:val="1"/>
              </w:rPr>
            </w:pPr>
            <w:r w:rsidDel="00000000" w:rsidR="00000000" w:rsidRPr="00000000">
              <w:rPr>
                <w:b w:val="1"/>
                <w:bCs w:val="1"/>
                <w:rtl w:val="0"/>
              </w:rPr>
              <w:t xml:space="preserve">Refactor later?</w:t>
            </w:r>
          </w:p>
        </w:tc>
        <w:tc>
          <w:tcPr/>
          <w:p w:rsidR="00000000" w:rsidDel="00000000" w:rsidP="00000000" w:rsidRDefault="00000000" w:rsidRPr="00000000" w14:paraId="0000021A">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21B">
            <w:pPr>
              <w:rPr/>
            </w:pPr>
            <w:r w:rsidDel="00000000" w:rsidR="00000000" w:rsidRPr="00000000">
              <w:rPr>
                <w:rtl w:val="0"/>
              </w:rPr>
              <w:t xml:space="preserve">F4</w:t>
            </w:r>
          </w:p>
        </w:tc>
        <w:tc>
          <w:tcPr/>
          <w:p w:rsidR="00000000" w:rsidDel="00000000" w:rsidP="00000000" w:rsidRDefault="00000000" w:rsidRPr="00000000" w14:paraId="0000021C">
            <w:pPr>
              <w:rPr/>
            </w:pPr>
            <w:r w:rsidDel="00000000" w:rsidR="00000000" w:rsidRPr="00000000">
              <w:rPr>
                <w:rtl w:val="0"/>
              </w:rPr>
              <w:t xml:space="preserve">Standalone mountain-weather product page</w:t>
            </w:r>
          </w:p>
        </w:tc>
        <w:tc>
          <w:tcPr/>
          <w:p w:rsidR="00000000" w:rsidDel="00000000" w:rsidP="00000000" w:rsidRDefault="00000000" w:rsidRPr="00000000" w14:paraId="0000021D">
            <w:pPr>
              <w:rPr/>
            </w:pPr>
            <w:r w:rsidDel="00000000" w:rsidR="00000000" w:rsidRPr="00000000">
              <w:rPr>
                <w:rtl w:val="0"/>
              </w:rPr>
              <w:t xml:space="preserve">Yes</w:t>
            </w:r>
          </w:p>
        </w:tc>
        <w:tc>
          <w:tcPr/>
          <w:p w:rsidR="00000000" w:rsidDel="00000000" w:rsidP="00000000" w:rsidRDefault="00000000" w:rsidRPr="00000000" w14:paraId="0000021E">
            <w:pPr>
              <w:rPr/>
            </w:pPr>
            <w:r w:rsidDel="00000000" w:rsidR="00000000" w:rsidRPr="00000000">
              <w:rPr>
                <w:rtl w:val="0"/>
              </w:rPr>
              <w:t xml:space="preserve">—</w:t>
            </w:r>
          </w:p>
        </w:tc>
        <w:tc>
          <w:tcPr/>
          <w:p w:rsidR="00000000" w:rsidDel="00000000" w:rsidP="00000000" w:rsidRDefault="00000000" w:rsidRPr="00000000" w14:paraId="0000021F">
            <w:pPr>
              <w:rPr/>
            </w:pPr>
            <w:r w:rsidDel="00000000" w:rsidR="00000000" w:rsidRPr="00000000">
              <w:rPr>
                <w:rtl w:val="0"/>
              </w:rPr>
              <w:t xml:space="preserve">The AFP weather product most centers use.</w:t>
            </w:r>
          </w:p>
        </w:tc>
      </w:tr>
      <w:tr>
        <w:trPr>
          <w:cantSplit w:val="0"/>
          <w:tblHeader w:val="0"/>
        </w:trPr>
        <w:tc>
          <w:tcPr/>
          <w:p w:rsidR="00000000" w:rsidDel="00000000" w:rsidP="00000000" w:rsidRDefault="00000000" w:rsidRPr="00000000" w14:paraId="00000220">
            <w:pPr>
              <w:rPr/>
            </w:pPr>
            <w:r w:rsidDel="00000000" w:rsidR="00000000" w:rsidRPr="00000000">
              <w:rPr>
                <w:rtl w:val="0"/>
              </w:rPr>
              <w:t xml:space="preserve">F5</w:t>
            </w:r>
          </w:p>
        </w:tc>
        <w:tc>
          <w:tcPr/>
          <w:p w:rsidR="00000000" w:rsidDel="00000000" w:rsidP="00000000" w:rsidRDefault="00000000" w:rsidRPr="00000000" w14:paraId="00000221">
            <w:pPr>
              <w:rPr/>
            </w:pPr>
            <w:r w:rsidDel="00000000" w:rsidR="00000000" w:rsidRPr="00000000">
              <w:rPr>
                <w:rtl w:val="0"/>
              </w:rPr>
              <w:t xml:space="preserve">NWAC Mountain Weather Forecast page</w:t>
            </w:r>
          </w:p>
        </w:tc>
        <w:tc>
          <w:tcPr/>
          <w:p w:rsidR="00000000" w:rsidDel="00000000" w:rsidP="00000000" w:rsidRDefault="00000000" w:rsidRPr="00000000" w14:paraId="00000222">
            <w:pPr>
              <w:rPr/>
            </w:pPr>
            <w:r w:rsidDel="00000000" w:rsidR="00000000" w:rsidRPr="00000000">
              <w:rPr>
                <w:rtl w:val="0"/>
              </w:rPr>
              <w:t xml:space="preserve">Yes</w:t>
            </w:r>
          </w:p>
        </w:tc>
        <w:tc>
          <w:tcPr/>
          <w:p w:rsidR="00000000" w:rsidDel="00000000" w:rsidP="00000000" w:rsidRDefault="00000000" w:rsidRPr="00000000" w14:paraId="00000223">
            <w:pPr>
              <w:rPr/>
            </w:pPr>
            <w:r w:rsidDel="00000000" w:rsidR="00000000" w:rsidRPr="00000000">
              <w:rPr>
                <w:rtl w:val="0"/>
              </w:rPr>
              <w:t xml:space="preserve">—</w:t>
            </w:r>
          </w:p>
        </w:tc>
        <w:tc>
          <w:tcPr/>
          <w:p w:rsidR="00000000" w:rsidDel="00000000" w:rsidP="00000000" w:rsidRDefault="00000000" w:rsidRPr="00000000" w14:paraId="00000224">
            <w:pPr>
              <w:rPr/>
            </w:pPr>
            <w:r w:rsidDel="00000000" w:rsidR="00000000" w:rsidRPr="00000000">
              <w:rPr>
                <w:rtl w:val="0"/>
              </w:rPr>
              <w:t xml:space="preserve">NWAC forecasts weather in-house; the migration into the AFP stack is happening in parallel.</w:t>
            </w:r>
          </w:p>
        </w:tc>
      </w:tr>
      <w:tr>
        <w:trPr>
          <w:cantSplit w:val="0"/>
          <w:tblHeader w:val="0"/>
        </w:trPr>
        <w:tc>
          <w:tcPr/>
          <w:p w:rsidR="00000000" w:rsidDel="00000000" w:rsidP="00000000" w:rsidRDefault="00000000" w:rsidRPr="00000000" w14:paraId="00000225">
            <w:pPr>
              <w:rPr/>
            </w:pPr>
            <w:r w:rsidDel="00000000" w:rsidR="00000000" w:rsidRPr="00000000">
              <w:rPr>
                <w:rtl w:val="0"/>
              </w:rPr>
              <w:t xml:space="preserve">F19</w:t>
            </w:r>
          </w:p>
        </w:tc>
        <w:tc>
          <w:tcPr/>
          <w:p w:rsidR="00000000" w:rsidDel="00000000" w:rsidP="00000000" w:rsidRDefault="00000000" w:rsidRPr="00000000" w14:paraId="00000226">
            <w:pPr>
              <w:rPr/>
            </w:pPr>
            <w:r w:rsidDel="00000000" w:rsidR="00000000" w:rsidRPr="00000000">
              <w:rPr>
                <w:rtl w:val="0"/>
              </w:rPr>
              <w:t xml:space="preserve">Mountain-weather table, in both formats the API returns</w:t>
            </w:r>
          </w:p>
        </w:tc>
        <w:tc>
          <w:tcPr/>
          <w:p w:rsidR="00000000" w:rsidDel="00000000" w:rsidP="00000000" w:rsidRDefault="00000000" w:rsidRPr="00000000" w14:paraId="00000227">
            <w:pPr>
              <w:rPr/>
            </w:pPr>
            <w:r w:rsidDel="00000000" w:rsidR="00000000" w:rsidRPr="00000000">
              <w:rPr>
                <w:rtl w:val="0"/>
              </w:rPr>
              <w:t xml:space="preserve">Yes</w:t>
            </w:r>
          </w:p>
        </w:tc>
        <w:tc>
          <w:tcPr/>
          <w:p w:rsidR="00000000" w:rsidDel="00000000" w:rsidP="00000000" w:rsidRDefault="00000000" w:rsidRPr="00000000" w14:paraId="00000228">
            <w:pPr>
              <w:rPr/>
            </w:pPr>
            <w:r w:rsidDel="00000000" w:rsidR="00000000" w:rsidRPr="00000000">
              <w:rPr>
                <w:rtl w:val="0"/>
              </w:rPr>
              <w:t xml:space="preserve">—</w:t>
            </w:r>
          </w:p>
        </w:tc>
        <w:tc>
          <w:tcPr/>
          <w:p w:rsidR="00000000" w:rsidDel="00000000" w:rsidP="00000000" w:rsidRDefault="00000000" w:rsidRPr="00000000" w14:paraId="00000229">
            <w:pPr>
              <w:rPr/>
            </w:pPr>
            <w:r w:rsidDel="00000000" w:rsidR="00000000" w:rsidRPr="00000000">
              <w:rPr>
                <w:rtl w:val="0"/>
              </w:rPr>
            </w:r>
          </w:p>
        </w:tc>
      </w:tr>
      <w:tr>
        <w:trPr>
          <w:cantSplit w:val="0"/>
          <w:tblHeader w:val="0"/>
        </w:trPr>
        <w:tc>
          <w:tcPr/>
          <w:p w:rsidR="00000000" w:rsidDel="00000000" w:rsidP="00000000" w:rsidRDefault="00000000" w:rsidRPr="00000000" w14:paraId="0000022A">
            <w:pPr>
              <w:rPr/>
            </w:pPr>
            <w:r w:rsidDel="00000000" w:rsidR="00000000" w:rsidRPr="00000000">
              <w:rPr>
                <w:rtl w:val="0"/>
              </w:rPr>
              <w:t xml:space="preserve">F22</w:t>
            </w:r>
          </w:p>
        </w:tc>
        <w:tc>
          <w:tcPr/>
          <w:p w:rsidR="00000000" w:rsidDel="00000000" w:rsidP="00000000" w:rsidRDefault="00000000" w:rsidRPr="00000000" w14:paraId="0000022B">
            <w:pPr>
              <w:rPr/>
            </w:pPr>
            <w:r w:rsidDel="00000000" w:rsidR="00000000" w:rsidRPr="00000000">
              <w:rPr>
                <w:rtl w:val="0"/>
              </w:rPr>
              <w:t xml:space="preserve">Two different weather-table shapes, distinguished by inspecting the response</w:t>
            </w:r>
          </w:p>
        </w:tc>
        <w:tc>
          <w:tcPr/>
          <w:p w:rsidR="00000000" w:rsidDel="00000000" w:rsidP="00000000" w:rsidRDefault="00000000" w:rsidRPr="00000000" w14:paraId="0000022C">
            <w:pPr>
              <w:rPr/>
            </w:pPr>
            <w:r w:rsidDel="00000000" w:rsidR="00000000" w:rsidRPr="00000000">
              <w:rPr>
                <w:rtl w:val="0"/>
              </w:rPr>
              <w:t xml:space="preserve">Yes</w:t>
            </w:r>
          </w:p>
        </w:tc>
        <w:tc>
          <w:tcPr/>
          <w:p w:rsidR="00000000" w:rsidDel="00000000" w:rsidP="00000000" w:rsidRDefault="00000000" w:rsidRPr="00000000" w14:paraId="0000022D">
            <w:pPr>
              <w:rPr/>
            </w:pPr>
            <w:r w:rsidDel="00000000" w:rsidR="00000000" w:rsidRPr="00000000">
              <w:rPr>
                <w:rtl w:val="0"/>
              </w:rPr>
              <w:t xml:space="preserve">Yes</w:t>
            </w:r>
          </w:p>
        </w:tc>
        <w:tc>
          <w:tcPr/>
          <w:p w:rsidR="00000000" w:rsidDel="00000000" w:rsidP="00000000" w:rsidRDefault="00000000" w:rsidRPr="00000000" w14:paraId="0000022E">
            <w:pPr>
              <w:rPr/>
            </w:pPr>
            <w:r w:rsidDel="00000000" w:rsidR="00000000" w:rsidRPr="00000000">
              <w:rPr>
                <w:rtl w:val="0"/>
              </w:rPr>
              <w:t xml:space="preserve">Inherited from the widget. Once the new API lands, one format may be enough — revisit rather than carry forever.</w:t>
            </w:r>
          </w:p>
        </w:tc>
      </w:tr>
      <w:tr>
        <w:trPr>
          <w:cantSplit w:val="0"/>
          <w:tblHeader w:val="0"/>
        </w:trPr>
        <w:tc>
          <w:tcPr/>
          <w:p w:rsidR="00000000" w:rsidDel="00000000" w:rsidP="00000000" w:rsidRDefault="00000000" w:rsidRPr="00000000" w14:paraId="0000022F">
            <w:pPr>
              <w:rPr/>
            </w:pPr>
            <w:r w:rsidDel="00000000" w:rsidR="00000000" w:rsidRPr="00000000">
              <w:rPr>
                <w:rtl w:val="0"/>
              </w:rPr>
              <w:t xml:space="preserve">F26</w:t>
            </w:r>
          </w:p>
        </w:tc>
        <w:tc>
          <w:tcPr/>
          <w:p w:rsidR="00000000" w:rsidDel="00000000" w:rsidP="00000000" w:rsidRDefault="00000000" w:rsidRPr="00000000" w14:paraId="00000230">
            <w:pPr>
              <w:rPr/>
            </w:pPr>
            <w:r w:rsidDel="00000000" w:rsidR="00000000" w:rsidRPr="00000000">
              <w:rPr>
                <w:rtl w:val="0"/>
              </w:rPr>
              <w:t xml:space="preserve">A single center's weather handled differently for forecasts published before 2020</w:t>
            </w:r>
          </w:p>
        </w:tc>
        <w:tc>
          <w:tcPr/>
          <w:p w:rsidR="00000000" w:rsidDel="00000000" w:rsidP="00000000" w:rsidRDefault="00000000" w:rsidRPr="00000000" w14:paraId="00000231">
            <w:pPr>
              <w:rPr/>
            </w:pPr>
            <w:r w:rsidDel="00000000" w:rsidR="00000000" w:rsidRPr="00000000">
              <w:rPr>
                <w:b w:val="1"/>
                <w:bCs w:val="1"/>
                <w:rtl w:val="0"/>
              </w:rPr>
              <w:t xml:space="preserve">Open</w:t>
            </w:r>
            <w:r w:rsidDel="00000000" w:rsidR="00000000" w:rsidRPr="00000000">
              <w:rPr>
                <w:rtl w:val="0"/>
              </w:rPr>
            </w:r>
          </w:p>
        </w:tc>
        <w:tc>
          <w:tcPr/>
          <w:p w:rsidR="00000000" w:rsidDel="00000000" w:rsidP="00000000" w:rsidRDefault="00000000" w:rsidRPr="00000000" w14:paraId="00000232">
            <w:pPr>
              <w:rPr/>
            </w:pPr>
            <w:r w:rsidDel="00000000" w:rsidR="00000000" w:rsidRPr="00000000">
              <w:rPr>
                <w:rtl w:val="0"/>
              </w:rPr>
              <w:t xml:space="preserve">—</w:t>
            </w:r>
          </w:p>
        </w:tc>
        <w:tc>
          <w:tcPr/>
          <w:p w:rsidR="00000000" w:rsidDel="00000000" w:rsidP="00000000" w:rsidRDefault="00000000" w:rsidRPr="00000000" w14:paraId="00000233">
            <w:pPr>
              <w:rPr/>
            </w:pPr>
            <w:r w:rsidDel="00000000" w:rsidR="00000000" w:rsidRPr="00000000">
              <w:rPr>
                <w:rtl w:val="0"/>
              </w:rPr>
              <w:t xml:space="preserve">Cheap to reproduce, and only affects archived forecasts of that vintage. Does anyone need those to render correctly?</w:t>
            </w:r>
          </w:p>
        </w:tc>
      </w:tr>
    </w:tbl>
    <w:p w:rsidR="00000000" w:rsidDel="00000000" w:rsidP="00000000" w:rsidRDefault="00000000" w:rsidRPr="00000000" w14:paraId="00000234">
      <w:pPr>
        <w:pStyle w:val="Heading3"/>
        <w:rPr/>
      </w:pPr>
      <w:bookmarkStart w:colFirst="0" w:colLast="0" w:name="_n602wa2oahaq" w:id="31"/>
      <w:bookmarkEnd w:id="31"/>
      <w:r w:rsidDel="00000000" w:rsidR="00000000" w:rsidRPr="00000000">
        <w:rPr>
          <w:rtl w:val="0"/>
        </w:rPr>
        <w:t xml:space="preserve">Stations</w:t>
      </w:r>
    </w:p>
    <w:p w:rsidR="00000000" w:rsidDel="00000000" w:rsidP="00000000" w:rsidRDefault="00000000" w:rsidRPr="00000000" w14:paraId="00000235">
      <w:pPr>
        <w:rPr/>
      </w:pPr>
      <w:r w:rsidDel="00000000" w:rsidR="00000000" w:rsidRPr="00000000">
        <w:rPr>
          <w:rtl w:val="0"/>
        </w:rPr>
        <w:t xml:space="preserve">Largely already native on AvyWeb — station tables, graphs, downloads and accumulations shipped ahead of this project. These rows are new to this document; the parity ledger tracks stations only as a scope decision. Station data comes from a different source than the rest of the AFP products and is unaffected by the AFP's API rewrite.</w:t>
      </w:r>
    </w:p>
    <w:p w:rsidR="00000000" w:rsidDel="00000000" w:rsidP="00000000" w:rsidRDefault="00000000" w:rsidRPr="00000000" w14:paraId="00000236">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237">
            <w:pPr>
              <w:rPr>
                <w:b w:val="1"/>
                <w:bCs w:val="1"/>
              </w:rPr>
            </w:pPr>
            <w:r w:rsidDel="00000000" w:rsidR="00000000" w:rsidRPr="00000000">
              <w:rPr>
                <w:b w:val="1"/>
                <w:bCs w:val="1"/>
                <w:rtl w:val="0"/>
              </w:rPr>
              <w:t xml:space="preserve">#</w:t>
            </w:r>
          </w:p>
        </w:tc>
        <w:tc>
          <w:tcPr/>
          <w:p w:rsidR="00000000" w:rsidDel="00000000" w:rsidP="00000000" w:rsidRDefault="00000000" w:rsidRPr="00000000" w14:paraId="00000238">
            <w:pPr>
              <w:rPr>
                <w:b w:val="1"/>
                <w:bCs w:val="1"/>
              </w:rPr>
            </w:pPr>
            <w:r w:rsidDel="00000000" w:rsidR="00000000" w:rsidRPr="00000000">
              <w:rPr>
                <w:b w:val="1"/>
                <w:bCs w:val="1"/>
                <w:rtl w:val="0"/>
              </w:rPr>
              <w:t xml:space="preserve">Behavior</w:t>
            </w:r>
          </w:p>
        </w:tc>
        <w:tc>
          <w:tcPr/>
          <w:p w:rsidR="00000000" w:rsidDel="00000000" w:rsidP="00000000" w:rsidRDefault="00000000" w:rsidRPr="00000000" w14:paraId="00000239">
            <w:pPr>
              <w:rPr>
                <w:b w:val="1"/>
                <w:bCs w:val="1"/>
              </w:rPr>
            </w:pPr>
            <w:r w:rsidDel="00000000" w:rsidR="00000000" w:rsidRPr="00000000">
              <w:rPr>
                <w:b w:val="1"/>
                <w:bCs w:val="1"/>
                <w:rtl w:val="0"/>
              </w:rPr>
              <w:t xml:space="preserve">Recreate?</w:t>
            </w:r>
          </w:p>
        </w:tc>
        <w:tc>
          <w:tcPr/>
          <w:p w:rsidR="00000000" w:rsidDel="00000000" w:rsidP="00000000" w:rsidRDefault="00000000" w:rsidRPr="00000000" w14:paraId="0000023A">
            <w:pPr>
              <w:rPr>
                <w:b w:val="1"/>
                <w:bCs w:val="1"/>
              </w:rPr>
            </w:pPr>
            <w:r w:rsidDel="00000000" w:rsidR="00000000" w:rsidRPr="00000000">
              <w:rPr>
                <w:b w:val="1"/>
                <w:bCs w:val="1"/>
                <w:rtl w:val="0"/>
              </w:rPr>
              <w:t xml:space="preserve">Refactor later?</w:t>
            </w:r>
          </w:p>
        </w:tc>
        <w:tc>
          <w:tcPr/>
          <w:p w:rsidR="00000000" w:rsidDel="00000000" w:rsidP="00000000" w:rsidRDefault="00000000" w:rsidRPr="00000000" w14:paraId="0000023B">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23C">
            <w:pPr>
              <w:rPr/>
            </w:pPr>
            <w:r w:rsidDel="00000000" w:rsidR="00000000" w:rsidRPr="00000000">
              <w:rPr>
                <w:rtl w:val="0"/>
              </w:rPr>
              <w:t xml:space="preserve">S1</w:t>
            </w:r>
          </w:p>
        </w:tc>
        <w:tc>
          <w:tcPr/>
          <w:p w:rsidR="00000000" w:rsidDel="00000000" w:rsidP="00000000" w:rsidRDefault="00000000" w:rsidRPr="00000000" w14:paraId="0000023D">
            <w:pPr>
              <w:rPr/>
            </w:pPr>
            <w:r w:rsidDel="00000000" w:rsidR="00000000" w:rsidRPr="00000000">
              <w:rPr>
                <w:rtl w:val="0"/>
              </w:rPr>
              <w:t xml:space="preserve">Station map</w:t>
            </w:r>
          </w:p>
        </w:tc>
        <w:tc>
          <w:tcPr/>
          <w:p w:rsidR="00000000" w:rsidDel="00000000" w:rsidP="00000000" w:rsidRDefault="00000000" w:rsidRPr="00000000" w14:paraId="0000023E">
            <w:pPr>
              <w:rPr/>
            </w:pPr>
            <w:r w:rsidDel="00000000" w:rsidR="00000000" w:rsidRPr="00000000">
              <w:rPr>
                <w:rtl w:val="0"/>
              </w:rPr>
              <w:t xml:space="preserve">Yes</w:t>
            </w:r>
          </w:p>
        </w:tc>
        <w:tc>
          <w:tcPr/>
          <w:p w:rsidR="00000000" w:rsidDel="00000000" w:rsidP="00000000" w:rsidRDefault="00000000" w:rsidRPr="00000000" w14:paraId="0000023F">
            <w:pPr>
              <w:rPr/>
            </w:pPr>
            <w:r w:rsidDel="00000000" w:rsidR="00000000" w:rsidRPr="00000000">
              <w:rPr>
                <w:rtl w:val="0"/>
              </w:rPr>
              <w:t xml:space="preserve">—</w:t>
            </w:r>
          </w:p>
        </w:tc>
        <w:tc>
          <w:tcPr/>
          <w:p w:rsidR="00000000" w:rsidDel="00000000" w:rsidP="00000000" w:rsidRDefault="00000000" w:rsidRPr="00000000" w14:paraId="00000240">
            <w:pPr>
              <w:rPr/>
            </w:pPr>
            <w:r w:rsidDel="00000000" w:rsidR="00000000" w:rsidRPr="00000000">
              <w:rPr>
                <w:rtl w:val="0"/>
              </w:rPr>
              <w:t xml:space="preserve">The last remaining stations widget surface on AvyWeb.</w:t>
            </w:r>
          </w:p>
        </w:tc>
      </w:tr>
      <w:tr>
        <w:trPr>
          <w:cantSplit w:val="0"/>
          <w:tblHeader w:val="0"/>
        </w:trPr>
        <w:tc>
          <w:tcPr/>
          <w:p w:rsidR="00000000" w:rsidDel="00000000" w:rsidP="00000000" w:rsidRDefault="00000000" w:rsidRPr="00000000" w14:paraId="00000241">
            <w:pPr>
              <w:rPr/>
            </w:pPr>
            <w:r w:rsidDel="00000000" w:rsidR="00000000" w:rsidRPr="00000000">
              <w:rPr>
                <w:rtl w:val="0"/>
              </w:rPr>
              <w:t xml:space="preserve">S2</w:t>
            </w:r>
          </w:p>
        </w:tc>
        <w:tc>
          <w:tcPr/>
          <w:p w:rsidR="00000000" w:rsidDel="00000000" w:rsidP="00000000" w:rsidRDefault="00000000" w:rsidRPr="00000000" w14:paraId="00000242">
            <w:pPr>
              <w:rPr/>
            </w:pPr>
            <w:r w:rsidDel="00000000" w:rsidR="00000000" w:rsidRPr="00000000">
              <w:rPr>
                <w:rtl w:val="0"/>
              </w:rPr>
              <w:t xml:space="preserve">Station tables, graphs, downloads, accumulations</w:t>
            </w:r>
          </w:p>
        </w:tc>
        <w:tc>
          <w:tcPr/>
          <w:p w:rsidR="00000000" w:rsidDel="00000000" w:rsidP="00000000" w:rsidRDefault="00000000" w:rsidRPr="00000000" w14:paraId="00000243">
            <w:pPr>
              <w:rPr/>
            </w:pPr>
            <w:r w:rsidDel="00000000" w:rsidR="00000000" w:rsidRPr="00000000">
              <w:rPr>
                <w:rtl w:val="0"/>
              </w:rPr>
              <w:t xml:space="preserve">Done</w:t>
            </w:r>
          </w:p>
        </w:tc>
        <w:tc>
          <w:tcPr/>
          <w:p w:rsidR="00000000" w:rsidDel="00000000" w:rsidP="00000000" w:rsidRDefault="00000000" w:rsidRPr="00000000" w14:paraId="00000244">
            <w:pPr>
              <w:rPr/>
            </w:pPr>
            <w:r w:rsidDel="00000000" w:rsidR="00000000" w:rsidRPr="00000000">
              <w:rPr>
                <w:rtl w:val="0"/>
              </w:rPr>
              <w:t xml:space="preserve">—</w:t>
            </w:r>
          </w:p>
        </w:tc>
        <w:tc>
          <w:tcPr/>
          <w:p w:rsidR="00000000" w:rsidDel="00000000" w:rsidP="00000000" w:rsidRDefault="00000000" w:rsidRPr="00000000" w14:paraId="00000245">
            <w:pPr>
              <w:rPr/>
            </w:pPr>
            <w:r w:rsidDel="00000000" w:rsidR="00000000" w:rsidRPr="00000000">
              <w:rPr>
                <w:rtl w:val="0"/>
              </w:rPr>
              <w:t xml:space="preserve">Already native.</w:t>
            </w:r>
          </w:p>
        </w:tc>
      </w:tr>
      <w:tr>
        <w:trPr>
          <w:cantSplit w:val="0"/>
          <w:tblHeader w:val="0"/>
        </w:trPr>
        <w:tc>
          <w:tcPr/>
          <w:p w:rsidR="00000000" w:rsidDel="00000000" w:rsidP="00000000" w:rsidRDefault="00000000" w:rsidRPr="00000000" w14:paraId="00000246">
            <w:pPr>
              <w:rPr/>
            </w:pPr>
            <w:r w:rsidDel="00000000" w:rsidR="00000000" w:rsidRPr="00000000">
              <w:rPr>
                <w:rtl w:val="0"/>
              </w:rPr>
              <w:t xml:space="preserve">S3</w:t>
            </w:r>
          </w:p>
        </w:tc>
        <w:tc>
          <w:tcPr/>
          <w:p w:rsidR="00000000" w:rsidDel="00000000" w:rsidP="00000000" w:rsidRDefault="00000000" w:rsidRPr="00000000" w14:paraId="00000247">
            <w:pPr>
              <w:rPr/>
            </w:pPr>
            <w:r w:rsidDel="00000000" w:rsidR="00000000" w:rsidRPr="00000000">
              <w:rPr>
                <w:rtl w:val="0"/>
              </w:rPr>
              <w:t xml:space="preserve">Generalize the shipped stations work beyond NWAC</w:t>
            </w:r>
          </w:p>
        </w:tc>
        <w:tc>
          <w:tcPr/>
          <w:p w:rsidR="00000000" w:rsidDel="00000000" w:rsidP="00000000" w:rsidRDefault="00000000" w:rsidRPr="00000000" w14:paraId="00000248">
            <w:pPr>
              <w:rPr/>
            </w:pPr>
            <w:r w:rsidDel="00000000" w:rsidR="00000000" w:rsidRPr="00000000">
              <w:rPr>
                <w:rtl w:val="0"/>
              </w:rPr>
              <w:t xml:space="preserve">Yes</w:t>
            </w:r>
          </w:p>
        </w:tc>
        <w:tc>
          <w:tcPr/>
          <w:p w:rsidR="00000000" w:rsidDel="00000000" w:rsidP="00000000" w:rsidRDefault="00000000" w:rsidRPr="00000000" w14:paraId="00000249">
            <w:pPr>
              <w:rPr/>
            </w:pPr>
            <w:r w:rsidDel="00000000" w:rsidR="00000000" w:rsidRPr="00000000">
              <w:rPr>
                <w:rtl w:val="0"/>
              </w:rPr>
              <w:t xml:space="preserve">Yes</w:t>
            </w:r>
          </w:p>
        </w:tc>
        <w:tc>
          <w:tcPr/>
          <w:p w:rsidR="00000000" w:rsidDel="00000000" w:rsidP="00000000" w:rsidRDefault="00000000" w:rsidRPr="00000000" w14:paraId="0000024A">
            <w:pPr>
              <w:rPr/>
            </w:pPr>
            <w:r w:rsidDel="00000000" w:rsidR="00000000" w:rsidRPr="00000000">
              <w:rPr>
                <w:rtl w:val="0"/>
              </w:rPr>
              <w:t xml:space="preserve">The native stations work is currently NWAC-specific and needs generalizing for other centers.</w:t>
            </w:r>
          </w:p>
        </w:tc>
      </w:tr>
    </w:tbl>
    <w:p w:rsidR="00000000" w:rsidDel="00000000" w:rsidP="00000000" w:rsidRDefault="00000000" w:rsidRPr="00000000" w14:paraId="0000024B">
      <w:pPr>
        <w:pStyle w:val="Heading3"/>
        <w:rPr/>
      </w:pPr>
      <w:bookmarkStart w:colFirst="0" w:colLast="0" w:name="_evn8xvhodee0" w:id="32"/>
      <w:bookmarkEnd w:id="32"/>
      <w:r w:rsidDel="00000000" w:rsidR="00000000" w:rsidRPr="00000000">
        <w:rPr>
          <w:rtl w:val="0"/>
        </w:rPr>
        <w:t xml:space="preserve">Media</w:t>
      </w:r>
    </w:p>
    <w:p w:rsidR="00000000" w:rsidDel="00000000" w:rsidP="00000000" w:rsidRDefault="00000000" w:rsidRPr="00000000" w14:paraId="0000024C">
      <w:pPr>
        <w:rPr/>
      </w:pPr>
      <w:r w:rsidDel="00000000" w:rsidR="00000000" w:rsidRPr="00000000">
        <w:rPr>
          <w:rtl w:val="0"/>
        </w:rPr>
        <w:t xml:space="preserve">The rows below are the standalone media widget. Media </w:t>
      </w:r>
      <w:r w:rsidDel="00000000" w:rsidR="00000000" w:rsidRPr="00000000">
        <w:rPr>
          <w:i w:val="1"/>
          <w:iCs w:val="1"/>
          <w:rtl w:val="0"/>
        </w:rPr>
        <w:t xml:space="preserve">inside a forecast</w:t>
      </w:r>
      <w:r w:rsidDel="00000000" w:rsidR="00000000" w:rsidRPr="00000000">
        <w:rPr>
          <w:rtl w:val="0"/>
        </w:rPr>
        <w:t xml:space="preserve"> (F20) is in scope regardless of how this is decided, because forecast media arrives with the forecast and cannot come from AvyWeb's own gallery.</w:t>
      </w:r>
    </w:p>
    <w:p w:rsidR="00000000" w:rsidDel="00000000" w:rsidP="00000000" w:rsidRDefault="00000000" w:rsidRPr="00000000" w14:paraId="0000024D">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24E">
            <w:pPr>
              <w:rPr>
                <w:b w:val="1"/>
                <w:bCs w:val="1"/>
              </w:rPr>
            </w:pPr>
            <w:r w:rsidDel="00000000" w:rsidR="00000000" w:rsidRPr="00000000">
              <w:rPr>
                <w:b w:val="1"/>
                <w:bCs w:val="1"/>
                <w:rtl w:val="0"/>
              </w:rPr>
              <w:t xml:space="preserve">#</w:t>
            </w:r>
          </w:p>
        </w:tc>
        <w:tc>
          <w:tcPr/>
          <w:p w:rsidR="00000000" w:rsidDel="00000000" w:rsidP="00000000" w:rsidRDefault="00000000" w:rsidRPr="00000000" w14:paraId="0000024F">
            <w:pPr>
              <w:rPr>
                <w:b w:val="1"/>
                <w:bCs w:val="1"/>
              </w:rPr>
            </w:pPr>
            <w:r w:rsidDel="00000000" w:rsidR="00000000" w:rsidRPr="00000000">
              <w:rPr>
                <w:b w:val="1"/>
                <w:bCs w:val="1"/>
                <w:rtl w:val="0"/>
              </w:rPr>
              <w:t xml:space="preserve">Behavior</w:t>
            </w:r>
          </w:p>
        </w:tc>
        <w:tc>
          <w:tcPr/>
          <w:p w:rsidR="00000000" w:rsidDel="00000000" w:rsidP="00000000" w:rsidRDefault="00000000" w:rsidRPr="00000000" w14:paraId="00000250">
            <w:pPr>
              <w:rPr>
                <w:b w:val="1"/>
                <w:bCs w:val="1"/>
              </w:rPr>
            </w:pPr>
            <w:r w:rsidDel="00000000" w:rsidR="00000000" w:rsidRPr="00000000">
              <w:rPr>
                <w:b w:val="1"/>
                <w:bCs w:val="1"/>
                <w:rtl w:val="0"/>
              </w:rPr>
              <w:t xml:space="preserve">Recreate?</w:t>
            </w:r>
          </w:p>
        </w:tc>
        <w:tc>
          <w:tcPr/>
          <w:p w:rsidR="00000000" w:rsidDel="00000000" w:rsidP="00000000" w:rsidRDefault="00000000" w:rsidRPr="00000000" w14:paraId="00000251">
            <w:pPr>
              <w:rPr>
                <w:b w:val="1"/>
                <w:bCs w:val="1"/>
              </w:rPr>
            </w:pPr>
            <w:r w:rsidDel="00000000" w:rsidR="00000000" w:rsidRPr="00000000">
              <w:rPr>
                <w:b w:val="1"/>
                <w:bCs w:val="1"/>
                <w:rtl w:val="0"/>
              </w:rPr>
              <w:t xml:space="preserve">Refactor later?</w:t>
            </w:r>
          </w:p>
        </w:tc>
        <w:tc>
          <w:tcPr/>
          <w:p w:rsidR="00000000" w:rsidDel="00000000" w:rsidP="00000000" w:rsidRDefault="00000000" w:rsidRPr="00000000" w14:paraId="00000252">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253">
            <w:pPr>
              <w:rPr/>
            </w:pPr>
            <w:r w:rsidDel="00000000" w:rsidR="00000000" w:rsidRPr="00000000">
              <w:rPr>
                <w:rtl w:val="0"/>
              </w:rPr>
              <w:t xml:space="preserve">D1</w:t>
            </w:r>
          </w:p>
        </w:tc>
        <w:tc>
          <w:tcPr/>
          <w:p w:rsidR="00000000" w:rsidDel="00000000" w:rsidP="00000000" w:rsidRDefault="00000000" w:rsidRPr="00000000" w14:paraId="00000254">
            <w:pPr>
              <w:rPr/>
            </w:pPr>
            <w:r w:rsidDel="00000000" w:rsidR="00000000" w:rsidRPr="00000000">
              <w:rPr>
                <w:rtl w:val="0"/>
              </w:rPr>
              <w:t xml:space="preserve">Carousel mode — the 8 most recent items</w:t>
            </w:r>
          </w:p>
        </w:tc>
        <w:tc>
          <w:tcPr/>
          <w:p w:rsidR="00000000" w:rsidDel="00000000" w:rsidP="00000000" w:rsidRDefault="00000000" w:rsidRPr="00000000" w14:paraId="00000255">
            <w:pPr>
              <w:rPr/>
            </w:pPr>
            <w:r w:rsidDel="00000000" w:rsidR="00000000" w:rsidRPr="00000000">
              <w:rPr>
                <w:b w:val="1"/>
                <w:bCs w:val="1"/>
                <w:rtl w:val="0"/>
              </w:rPr>
              <w:t xml:space="preserve">Open</w:t>
            </w:r>
            <w:r w:rsidDel="00000000" w:rsidR="00000000" w:rsidRPr="00000000">
              <w:rPr>
                <w:rtl w:val="0"/>
              </w:rPr>
            </w:r>
          </w:p>
        </w:tc>
        <w:tc>
          <w:tcPr/>
          <w:p w:rsidR="00000000" w:rsidDel="00000000" w:rsidP="00000000" w:rsidRDefault="00000000" w:rsidRPr="00000000" w14:paraId="00000256">
            <w:pPr>
              <w:rPr/>
            </w:pPr>
            <w:r w:rsidDel="00000000" w:rsidR="00000000" w:rsidRPr="00000000">
              <w:rPr>
                <w:rtl w:val="0"/>
              </w:rPr>
              <w:t xml:space="preserve">—</w:t>
            </w:r>
          </w:p>
        </w:tc>
        <w:tc>
          <w:tcPr/>
          <w:p w:rsidR="00000000" w:rsidDel="00000000" w:rsidP="00000000" w:rsidRDefault="00000000" w:rsidRPr="00000000" w14:paraId="00000257">
            <w:pPr>
              <w:rPr/>
            </w:pPr>
            <w:r w:rsidDel="00000000" w:rsidR="00000000" w:rsidRPr="00000000">
              <w:rPr>
                <w:rtl w:val="0"/>
              </w:rPr>
              <w:t xml:space="preserve">AvyWeb's own gallery may already cover this better. See the media question below.</w:t>
            </w:r>
          </w:p>
        </w:tc>
      </w:tr>
      <w:tr>
        <w:trPr>
          <w:cantSplit w:val="0"/>
          <w:tblHeader w:val="0"/>
        </w:trPr>
        <w:tc>
          <w:tcPr/>
          <w:p w:rsidR="00000000" w:rsidDel="00000000" w:rsidP="00000000" w:rsidRDefault="00000000" w:rsidRPr="00000000" w14:paraId="00000258">
            <w:pPr>
              <w:rPr/>
            </w:pPr>
            <w:r w:rsidDel="00000000" w:rsidR="00000000" w:rsidRPr="00000000">
              <w:rPr>
                <w:rtl w:val="0"/>
              </w:rPr>
              <w:t xml:space="preserve">D2</w:t>
            </w:r>
          </w:p>
        </w:tc>
        <w:tc>
          <w:tcPr/>
          <w:p w:rsidR="00000000" w:rsidDel="00000000" w:rsidP="00000000" w:rsidRDefault="00000000" w:rsidRPr="00000000" w14:paraId="00000259">
            <w:pPr>
              <w:rPr/>
            </w:pPr>
            <w:r w:rsidDel="00000000" w:rsidR="00000000" w:rsidRPr="00000000">
              <w:rPr>
                <w:rtl w:val="0"/>
              </w:rPr>
              <w:t xml:space="preserve">Grid mode — date, type and text filters, responsive column count</w:t>
            </w:r>
          </w:p>
        </w:tc>
        <w:tc>
          <w:tcPr/>
          <w:p w:rsidR="00000000" w:rsidDel="00000000" w:rsidP="00000000" w:rsidRDefault="00000000" w:rsidRPr="00000000" w14:paraId="0000025A">
            <w:pPr>
              <w:rPr/>
            </w:pPr>
            <w:r w:rsidDel="00000000" w:rsidR="00000000" w:rsidRPr="00000000">
              <w:rPr>
                <w:b w:val="1"/>
                <w:bCs w:val="1"/>
                <w:rtl w:val="0"/>
              </w:rPr>
              <w:t xml:space="preserve">Open</w:t>
            </w:r>
            <w:r w:rsidDel="00000000" w:rsidR="00000000" w:rsidRPr="00000000">
              <w:rPr>
                <w:rtl w:val="0"/>
              </w:rPr>
            </w:r>
          </w:p>
        </w:tc>
        <w:tc>
          <w:tcPr/>
          <w:p w:rsidR="00000000" w:rsidDel="00000000" w:rsidP="00000000" w:rsidRDefault="00000000" w:rsidRPr="00000000" w14:paraId="0000025B">
            <w:pPr>
              <w:rPr/>
            </w:pPr>
            <w:r w:rsidDel="00000000" w:rsidR="00000000" w:rsidRPr="00000000">
              <w:rPr>
                <w:rtl w:val="0"/>
              </w:rPr>
              <w:t xml:space="preserve">—</w:t>
            </w:r>
          </w:p>
        </w:tc>
        <w:tc>
          <w:tcPr/>
          <w:p w:rsidR="00000000" w:rsidDel="00000000" w:rsidP="00000000" w:rsidRDefault="00000000" w:rsidRPr="00000000" w14:paraId="0000025C">
            <w:pPr>
              <w:rPr/>
            </w:pPr>
            <w:r w:rsidDel="00000000" w:rsidR="00000000" w:rsidRPr="00000000">
              <w:rPr>
                <w:rtl w:val="0"/>
              </w:rPr>
              <w:t xml:space="preserve">Same.</w:t>
            </w:r>
          </w:p>
        </w:tc>
      </w:tr>
      <w:tr>
        <w:trPr>
          <w:cantSplit w:val="0"/>
          <w:tblHeader w:val="0"/>
        </w:trPr>
        <w:tc>
          <w:tcPr/>
          <w:p w:rsidR="00000000" w:rsidDel="00000000" w:rsidP="00000000" w:rsidRDefault="00000000" w:rsidRPr="00000000" w14:paraId="0000025D">
            <w:pPr>
              <w:rPr/>
            </w:pPr>
            <w:r w:rsidDel="00000000" w:rsidR="00000000" w:rsidRPr="00000000">
              <w:rPr>
                <w:rtl w:val="0"/>
              </w:rPr>
              <w:t xml:space="preserve">D3</w:t>
            </w:r>
          </w:p>
        </w:tc>
        <w:tc>
          <w:tcPr/>
          <w:p w:rsidR="00000000" w:rsidDel="00000000" w:rsidP="00000000" w:rsidRDefault="00000000" w:rsidRPr="00000000" w14:paraId="0000025E">
            <w:pPr>
              <w:rPr/>
            </w:pPr>
            <w:r w:rsidDel="00000000" w:rsidR="00000000" w:rsidRPr="00000000">
              <w:rPr>
                <w:rtl w:val="0"/>
              </w:rPr>
              <w:t xml:space="preserve">Lightbox — images and YouTube embeds</w:t>
            </w:r>
          </w:p>
        </w:tc>
        <w:tc>
          <w:tcPr/>
          <w:p w:rsidR="00000000" w:rsidDel="00000000" w:rsidP="00000000" w:rsidRDefault="00000000" w:rsidRPr="00000000" w14:paraId="0000025F">
            <w:pPr>
              <w:rPr/>
            </w:pPr>
            <w:r w:rsidDel="00000000" w:rsidR="00000000" w:rsidRPr="00000000">
              <w:rPr>
                <w:rtl w:val="0"/>
              </w:rPr>
              <w:t xml:space="preserve">Yes</w:t>
            </w:r>
          </w:p>
        </w:tc>
        <w:tc>
          <w:tcPr/>
          <w:p w:rsidR="00000000" w:rsidDel="00000000" w:rsidP="00000000" w:rsidRDefault="00000000" w:rsidRPr="00000000" w14:paraId="00000260">
            <w:pPr>
              <w:rPr/>
            </w:pPr>
            <w:r w:rsidDel="00000000" w:rsidR="00000000" w:rsidRPr="00000000">
              <w:rPr>
                <w:rtl w:val="0"/>
              </w:rPr>
              <w:t xml:space="preserve">—</w:t>
            </w:r>
          </w:p>
        </w:tc>
        <w:tc>
          <w:tcPr/>
          <w:p w:rsidR="00000000" w:rsidDel="00000000" w:rsidP="00000000" w:rsidRDefault="00000000" w:rsidRPr="00000000" w14:paraId="00000261">
            <w:pPr>
              <w:rPr/>
            </w:pPr>
            <w:r w:rsidDel="00000000" w:rsidR="00000000" w:rsidRPr="00000000">
              <w:rPr>
                <w:rtl w:val="0"/>
              </w:rPr>
              <w:t xml:space="preserve">Needed for forecast media either way.</w:t>
            </w:r>
          </w:p>
        </w:tc>
      </w:tr>
      <w:tr>
        <w:trPr>
          <w:cantSplit w:val="0"/>
          <w:tblHeader w:val="0"/>
        </w:trPr>
        <w:tc>
          <w:tcPr/>
          <w:p w:rsidR="00000000" w:rsidDel="00000000" w:rsidP="00000000" w:rsidRDefault="00000000" w:rsidRPr="00000000" w14:paraId="00000262">
            <w:pPr>
              <w:rPr/>
            </w:pPr>
            <w:r w:rsidDel="00000000" w:rsidR="00000000" w:rsidRPr="00000000">
              <w:rPr>
                <w:rtl w:val="0"/>
              </w:rPr>
              <w:t xml:space="preserve">D4</w:t>
            </w:r>
          </w:p>
        </w:tc>
        <w:tc>
          <w:tcPr/>
          <w:p w:rsidR="00000000" w:rsidDel="00000000" w:rsidP="00000000" w:rsidRDefault="00000000" w:rsidRPr="00000000" w14:paraId="00000263">
            <w:pPr>
              <w:rPr/>
            </w:pPr>
            <w:r w:rsidDel="00000000" w:rsidR="00000000" w:rsidRPr="00000000">
              <w:rPr>
                <w:rtl w:val="0"/>
              </w:rPr>
              <w:t xml:space="preserve">Empty and loading states</w:t>
            </w:r>
          </w:p>
        </w:tc>
        <w:tc>
          <w:tcPr/>
          <w:p w:rsidR="00000000" w:rsidDel="00000000" w:rsidP="00000000" w:rsidRDefault="00000000" w:rsidRPr="00000000" w14:paraId="00000264">
            <w:pPr>
              <w:rPr/>
            </w:pPr>
            <w:r w:rsidDel="00000000" w:rsidR="00000000" w:rsidRPr="00000000">
              <w:rPr>
                <w:b w:val="1"/>
                <w:bCs w:val="1"/>
                <w:rtl w:val="0"/>
              </w:rPr>
              <w:t xml:space="preserve">Open</w:t>
            </w:r>
            <w:r w:rsidDel="00000000" w:rsidR="00000000" w:rsidRPr="00000000">
              <w:rPr>
                <w:rtl w:val="0"/>
              </w:rPr>
            </w:r>
          </w:p>
        </w:tc>
        <w:tc>
          <w:tcPr/>
          <w:p w:rsidR="00000000" w:rsidDel="00000000" w:rsidP="00000000" w:rsidRDefault="00000000" w:rsidRPr="00000000" w14:paraId="00000265">
            <w:pPr>
              <w:rPr/>
            </w:pPr>
            <w:r w:rsidDel="00000000" w:rsidR="00000000" w:rsidRPr="00000000">
              <w:rPr>
                <w:rtl w:val="0"/>
              </w:rPr>
              <w:t xml:space="preserve">—</w:t>
            </w:r>
          </w:p>
        </w:tc>
        <w:tc>
          <w:tcPr/>
          <w:p w:rsidR="00000000" w:rsidDel="00000000" w:rsidP="00000000" w:rsidRDefault="00000000" w:rsidRPr="00000000" w14:paraId="00000266">
            <w:pPr>
              <w:rPr/>
            </w:pPr>
            <w:r w:rsidDel="00000000" w:rsidR="00000000" w:rsidRPr="00000000">
              <w:rPr>
                <w:rtl w:val="0"/>
              </w:rPr>
              <w:t xml:space="preserve">Follows whatever D1/D2 decide.</w:t>
            </w:r>
          </w:p>
        </w:tc>
      </w:tr>
      <w:tr>
        <w:trPr>
          <w:cantSplit w:val="0"/>
          <w:tblHeader w:val="0"/>
        </w:trPr>
        <w:tc>
          <w:tcPr/>
          <w:p w:rsidR="00000000" w:rsidDel="00000000" w:rsidP="00000000" w:rsidRDefault="00000000" w:rsidRPr="00000000" w14:paraId="00000267">
            <w:pPr>
              <w:rPr/>
            </w:pPr>
            <w:r w:rsidDel="00000000" w:rsidR="00000000" w:rsidRPr="00000000">
              <w:rPr>
                <w:rtl w:val="0"/>
              </w:rPr>
              <w:t xml:space="preserve">D5</w:t>
            </w:r>
          </w:p>
        </w:tc>
        <w:tc>
          <w:tcPr/>
          <w:p w:rsidR="00000000" w:rsidDel="00000000" w:rsidP="00000000" w:rsidRDefault="00000000" w:rsidRPr="00000000" w14:paraId="00000268">
            <w:pPr>
              <w:rPr/>
            </w:pPr>
            <w:r w:rsidDel="00000000" w:rsidR="00000000" w:rsidRPr="00000000">
              <w:rPr>
                <w:rtl w:val="0"/>
              </w:rPr>
              <w:t xml:space="preserve">Media URLs arrive in several different shapes depending on type</w:t>
            </w:r>
          </w:p>
        </w:tc>
        <w:tc>
          <w:tcPr/>
          <w:p w:rsidR="00000000" w:rsidDel="00000000" w:rsidP="00000000" w:rsidRDefault="00000000" w:rsidRPr="00000000" w14:paraId="00000269">
            <w:pPr>
              <w:rPr/>
            </w:pPr>
            <w:r w:rsidDel="00000000" w:rsidR="00000000" w:rsidRPr="00000000">
              <w:rPr>
                <w:rtl w:val="0"/>
              </w:rPr>
              <w:t xml:space="preserve">Yes</w:t>
            </w:r>
          </w:p>
        </w:tc>
        <w:tc>
          <w:tcPr/>
          <w:p w:rsidR="00000000" w:rsidDel="00000000" w:rsidP="00000000" w:rsidRDefault="00000000" w:rsidRPr="00000000" w14:paraId="0000026A">
            <w:pPr>
              <w:rPr/>
            </w:pPr>
            <w:r w:rsidDel="00000000" w:rsidR="00000000" w:rsidRPr="00000000">
              <w:rPr>
                <w:rtl w:val="0"/>
              </w:rPr>
              <w:t xml:space="preserve">—</w:t>
            </w:r>
          </w:p>
        </w:tc>
        <w:tc>
          <w:tcPr/>
          <w:p w:rsidR="00000000" w:rsidDel="00000000" w:rsidP="00000000" w:rsidRDefault="00000000" w:rsidRPr="00000000" w14:paraId="0000026B">
            <w:pPr>
              <w:rPr/>
            </w:pPr>
            <w:r w:rsidDel="00000000" w:rsidR="00000000" w:rsidRPr="00000000">
              <w:rPr>
                <w:rtl w:val="0"/>
              </w:rPr>
              <w:t xml:space="preserve">Needed for forecast media either way.</w:t>
            </w:r>
          </w:p>
        </w:tc>
      </w:tr>
      <w:tr>
        <w:trPr>
          <w:cantSplit w:val="0"/>
          <w:tblHeader w:val="0"/>
        </w:trPr>
        <w:tc>
          <w:tcPr/>
          <w:p w:rsidR="00000000" w:rsidDel="00000000" w:rsidP="00000000" w:rsidRDefault="00000000" w:rsidRPr="00000000" w14:paraId="0000026C">
            <w:pPr>
              <w:rPr/>
            </w:pPr>
            <w:r w:rsidDel="00000000" w:rsidR="00000000" w:rsidRPr="00000000">
              <w:rPr>
                <w:rtl w:val="0"/>
              </w:rPr>
              <w:t xml:space="preserve">D6</w:t>
            </w:r>
          </w:p>
        </w:tc>
        <w:tc>
          <w:tcPr/>
          <w:p w:rsidR="00000000" w:rsidDel="00000000" w:rsidP="00000000" w:rsidRDefault="00000000" w:rsidRPr="00000000" w14:paraId="0000026D">
            <w:pPr>
              <w:rPr/>
            </w:pPr>
            <w:r w:rsidDel="00000000" w:rsidR="00000000" w:rsidRPr="00000000">
              <w:rPr>
                <w:rtl w:val="0"/>
              </w:rPr>
              <w:t xml:space="preserve">Lightbox indexing skips non-image items, so it diverges from the grid position</w:t>
            </w:r>
          </w:p>
        </w:tc>
        <w:tc>
          <w:tcPr/>
          <w:p w:rsidR="00000000" w:rsidDel="00000000" w:rsidP="00000000" w:rsidRDefault="00000000" w:rsidRPr="00000000" w14:paraId="0000026E">
            <w:pPr>
              <w:rPr/>
            </w:pPr>
            <w:r w:rsidDel="00000000" w:rsidR="00000000" w:rsidRPr="00000000">
              <w:rPr>
                <w:b w:val="1"/>
                <w:bCs w:val="1"/>
                <w:rtl w:val="0"/>
              </w:rPr>
              <w:t xml:space="preserve">Open</w:t>
            </w:r>
            <w:r w:rsidDel="00000000" w:rsidR="00000000" w:rsidRPr="00000000">
              <w:rPr>
                <w:rtl w:val="0"/>
              </w:rPr>
            </w:r>
          </w:p>
        </w:tc>
        <w:tc>
          <w:tcPr/>
          <w:p w:rsidR="00000000" w:rsidDel="00000000" w:rsidP="00000000" w:rsidRDefault="00000000" w:rsidRPr="00000000" w14:paraId="0000026F">
            <w:pPr>
              <w:rPr/>
            </w:pPr>
            <w:r w:rsidDel="00000000" w:rsidR="00000000" w:rsidRPr="00000000">
              <w:rPr>
                <w:rtl w:val="0"/>
              </w:rPr>
              <w:t xml:space="preserve">—</w:t>
            </w:r>
          </w:p>
        </w:tc>
        <w:tc>
          <w:tcPr/>
          <w:p w:rsidR="00000000" w:rsidDel="00000000" w:rsidP="00000000" w:rsidRDefault="00000000" w:rsidRPr="00000000" w14:paraId="00000270">
            <w:pPr>
              <w:rPr/>
            </w:pPr>
            <w:r w:rsidDel="00000000" w:rsidR="00000000" w:rsidRPr="00000000">
              <w:rPr>
                <w:rtl w:val="0"/>
              </w:rPr>
              <w:t xml:space="preserve">Only matters if the standalone grid is rebuilt.</w:t>
            </w:r>
          </w:p>
        </w:tc>
      </w:tr>
    </w:tbl>
    <w:p w:rsidR="00000000" w:rsidDel="00000000" w:rsidP="00000000" w:rsidRDefault="00000000" w:rsidRPr="00000000" w14:paraId="00000271">
      <w:pPr>
        <w:pStyle w:val="Heading3"/>
        <w:rPr/>
      </w:pPr>
      <w:bookmarkStart w:colFirst="0" w:colLast="0" w:name="_wqsib0l935px" w:id="33"/>
      <w:bookmarkEnd w:id="33"/>
      <w:r w:rsidDel="00000000" w:rsidR="00000000" w:rsidRPr="00000000">
        <w:rPr>
          <w:rtl w:val="0"/>
        </w:rPr>
        <w:t xml:space="preserve">Cross-cutting</w:t>
      </w:r>
    </w:p>
    <w:p w:rsidR="00000000" w:rsidDel="00000000" w:rsidP="00000000" w:rsidRDefault="00000000" w:rsidRPr="00000000" w14:paraId="00000272">
      <w:pPr>
        <w:rPr/>
      </w:pPr>
      <w:r w:rsidDel="00000000" w:rsidR="00000000" w:rsidRPr="00000000">
        <w:rPr>
          <w:rtl w:val="0"/>
        </w:rPr>
        <w:t xml:space="preserve">Behaviors that aren't owned by a single widget. Some are widget parity; some are obligations that only exist because the pages are ours now.</w:t>
      </w:r>
    </w:p>
    <w:p w:rsidR="00000000" w:rsidDel="00000000" w:rsidP="00000000" w:rsidRDefault="00000000" w:rsidRPr="00000000" w14:paraId="00000273">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274">
            <w:pPr>
              <w:rPr>
                <w:b w:val="1"/>
                <w:bCs w:val="1"/>
              </w:rPr>
            </w:pPr>
            <w:r w:rsidDel="00000000" w:rsidR="00000000" w:rsidRPr="00000000">
              <w:rPr>
                <w:b w:val="1"/>
                <w:bCs w:val="1"/>
                <w:rtl w:val="0"/>
              </w:rPr>
              <w:t xml:space="preserve">#</w:t>
            </w:r>
          </w:p>
        </w:tc>
        <w:tc>
          <w:tcPr/>
          <w:p w:rsidR="00000000" w:rsidDel="00000000" w:rsidP="00000000" w:rsidRDefault="00000000" w:rsidRPr="00000000" w14:paraId="00000275">
            <w:pPr>
              <w:rPr>
                <w:b w:val="1"/>
                <w:bCs w:val="1"/>
              </w:rPr>
            </w:pPr>
            <w:r w:rsidDel="00000000" w:rsidR="00000000" w:rsidRPr="00000000">
              <w:rPr>
                <w:b w:val="1"/>
                <w:bCs w:val="1"/>
                <w:rtl w:val="0"/>
              </w:rPr>
              <w:t xml:space="preserve">Behavior</w:t>
            </w:r>
          </w:p>
        </w:tc>
        <w:tc>
          <w:tcPr/>
          <w:p w:rsidR="00000000" w:rsidDel="00000000" w:rsidP="00000000" w:rsidRDefault="00000000" w:rsidRPr="00000000" w14:paraId="00000276">
            <w:pPr>
              <w:rPr>
                <w:b w:val="1"/>
                <w:bCs w:val="1"/>
              </w:rPr>
            </w:pPr>
            <w:r w:rsidDel="00000000" w:rsidR="00000000" w:rsidRPr="00000000">
              <w:rPr>
                <w:b w:val="1"/>
                <w:bCs w:val="1"/>
                <w:rtl w:val="0"/>
              </w:rPr>
              <w:t xml:space="preserve">Recreate?</w:t>
            </w:r>
          </w:p>
        </w:tc>
        <w:tc>
          <w:tcPr/>
          <w:p w:rsidR="00000000" w:rsidDel="00000000" w:rsidP="00000000" w:rsidRDefault="00000000" w:rsidRPr="00000000" w14:paraId="00000277">
            <w:pPr>
              <w:rPr>
                <w:b w:val="1"/>
                <w:bCs w:val="1"/>
              </w:rPr>
            </w:pPr>
            <w:r w:rsidDel="00000000" w:rsidR="00000000" w:rsidRPr="00000000">
              <w:rPr>
                <w:b w:val="1"/>
                <w:bCs w:val="1"/>
                <w:rtl w:val="0"/>
              </w:rPr>
              <w:t xml:space="preserve">Refactor later?</w:t>
            </w:r>
          </w:p>
        </w:tc>
        <w:tc>
          <w:tcPr/>
          <w:p w:rsidR="00000000" w:rsidDel="00000000" w:rsidP="00000000" w:rsidRDefault="00000000" w:rsidRPr="00000000" w14:paraId="00000278">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279">
            <w:pPr>
              <w:rPr/>
            </w:pPr>
            <w:r w:rsidDel="00000000" w:rsidR="00000000" w:rsidRPr="00000000">
              <w:rPr>
                <w:rtl w:val="0"/>
              </w:rPr>
              <w:t xml:space="preserve">X1</w:t>
            </w:r>
          </w:p>
        </w:tc>
        <w:tc>
          <w:tcPr/>
          <w:p w:rsidR="00000000" w:rsidDel="00000000" w:rsidP="00000000" w:rsidRDefault="00000000" w:rsidRPr="00000000" w14:paraId="0000027A">
            <w:pPr>
              <w:rPr/>
            </w:pPr>
            <w:r w:rsidDel="00000000" w:rsidR="00000000" w:rsidRPr="00000000">
              <w:rPr>
                <w:rtl w:val="0"/>
              </w:rPr>
              <w:t xml:space="preserve">Danger scale, colors and icons match the legacy widgets</w:t>
            </w:r>
          </w:p>
        </w:tc>
        <w:tc>
          <w:tcPr/>
          <w:p w:rsidR="00000000" w:rsidDel="00000000" w:rsidP="00000000" w:rsidRDefault="00000000" w:rsidRPr="00000000" w14:paraId="0000027B">
            <w:pPr>
              <w:rPr/>
            </w:pPr>
            <w:r w:rsidDel="00000000" w:rsidR="00000000" w:rsidRPr="00000000">
              <w:rPr>
                <w:rtl w:val="0"/>
              </w:rPr>
              <w:t xml:space="preserve">Yes</w:t>
            </w:r>
          </w:p>
        </w:tc>
        <w:tc>
          <w:tcPr/>
          <w:p w:rsidR="00000000" w:rsidDel="00000000" w:rsidP="00000000" w:rsidRDefault="00000000" w:rsidRPr="00000000" w14:paraId="0000027C">
            <w:pPr>
              <w:rPr/>
            </w:pPr>
            <w:r w:rsidDel="00000000" w:rsidR="00000000" w:rsidRPr="00000000">
              <w:rPr>
                <w:rtl w:val="0"/>
              </w:rPr>
              <w:t xml:space="preserve">—</w:t>
            </w:r>
          </w:p>
        </w:tc>
        <w:tc>
          <w:tcPr/>
          <w:p w:rsidR="00000000" w:rsidDel="00000000" w:rsidP="00000000" w:rsidRDefault="00000000" w:rsidRPr="00000000" w14:paraId="0000027D">
            <w:pPr>
              <w:rPr/>
            </w:pPr>
            <w:r w:rsidDel="00000000" w:rsidR="00000000" w:rsidRPr="00000000">
              <w:rPr>
                <w:rtl w:val="0"/>
              </w:rPr>
              <w:t xml:space="preserve">Non-negotiable: readers recognize these.</w:t>
            </w:r>
          </w:p>
        </w:tc>
      </w:tr>
      <w:tr>
        <w:trPr>
          <w:cantSplit w:val="0"/>
          <w:tblHeader w:val="0"/>
        </w:trPr>
        <w:tc>
          <w:tcPr/>
          <w:p w:rsidR="00000000" w:rsidDel="00000000" w:rsidP="00000000" w:rsidRDefault="00000000" w:rsidRPr="00000000" w14:paraId="0000027E">
            <w:pPr>
              <w:rPr/>
            </w:pPr>
            <w:r w:rsidDel="00000000" w:rsidR="00000000" w:rsidRPr="00000000">
              <w:rPr>
                <w:rtl w:val="0"/>
              </w:rPr>
              <w:t xml:space="preserve">X2</w:t>
            </w:r>
          </w:p>
        </w:tc>
        <w:tc>
          <w:tcPr/>
          <w:p w:rsidR="00000000" w:rsidDel="00000000" w:rsidP="00000000" w:rsidRDefault="00000000" w:rsidRPr="00000000" w14:paraId="0000027F">
            <w:pPr>
              <w:rPr/>
            </w:pPr>
            <w:r w:rsidDel="00000000" w:rsidR="00000000" w:rsidRPr="00000000">
              <w:rPr>
                <w:rtl w:val="0"/>
              </w:rPr>
              <w:t xml:space="preserve">All times shown in the center's local time</w:t>
            </w:r>
          </w:p>
        </w:tc>
        <w:tc>
          <w:tcPr/>
          <w:p w:rsidR="00000000" w:rsidDel="00000000" w:rsidP="00000000" w:rsidRDefault="00000000" w:rsidRPr="00000000" w14:paraId="00000280">
            <w:pPr>
              <w:rPr/>
            </w:pPr>
            <w:r w:rsidDel="00000000" w:rsidR="00000000" w:rsidRPr="00000000">
              <w:rPr>
                <w:rtl w:val="0"/>
              </w:rPr>
              <w:t xml:space="preserve">Yes</w:t>
            </w:r>
          </w:p>
        </w:tc>
        <w:tc>
          <w:tcPr/>
          <w:p w:rsidR="00000000" w:rsidDel="00000000" w:rsidP="00000000" w:rsidRDefault="00000000" w:rsidRPr="00000000" w14:paraId="00000281">
            <w:pPr>
              <w:rPr/>
            </w:pPr>
            <w:r w:rsidDel="00000000" w:rsidR="00000000" w:rsidRPr="00000000">
              <w:rPr>
                <w:rtl w:val="0"/>
              </w:rPr>
              <w:t xml:space="preserve">—</w:t>
            </w:r>
          </w:p>
        </w:tc>
        <w:tc>
          <w:tcPr/>
          <w:p w:rsidR="00000000" w:rsidDel="00000000" w:rsidP="00000000" w:rsidRDefault="00000000" w:rsidRPr="00000000" w14:paraId="00000282">
            <w:pPr>
              <w:rPr/>
            </w:pPr>
            <w:r w:rsidDel="00000000" w:rsidR="00000000" w:rsidRPr="00000000">
              <w:rPr>
                <w:rtl w:val="0"/>
              </w:rPr>
            </w:r>
          </w:p>
        </w:tc>
      </w:tr>
      <w:tr>
        <w:trPr>
          <w:cantSplit w:val="0"/>
          <w:tblHeader w:val="0"/>
        </w:trPr>
        <w:tc>
          <w:tcPr/>
          <w:p w:rsidR="00000000" w:rsidDel="00000000" w:rsidP="00000000" w:rsidRDefault="00000000" w:rsidRPr="00000000" w14:paraId="00000283">
            <w:pPr>
              <w:rPr/>
            </w:pPr>
            <w:r w:rsidDel="00000000" w:rsidR="00000000" w:rsidRPr="00000000">
              <w:rPr>
                <w:rtl w:val="0"/>
              </w:rPr>
              <w:t xml:space="preserve">X3</w:t>
            </w:r>
          </w:p>
        </w:tc>
        <w:tc>
          <w:tcPr/>
          <w:p w:rsidR="00000000" w:rsidDel="00000000" w:rsidP="00000000" w:rsidRDefault="00000000" w:rsidRPr="00000000" w14:paraId="00000284">
            <w:pPr>
              <w:rPr/>
            </w:pPr>
            <w:r w:rsidDel="00000000" w:rsidR="00000000" w:rsidRPr="00000000">
              <w:rPr>
                <w:rtl w:val="0"/>
              </w:rPr>
              <w:t xml:space="preserve">The noon valid-date cutover applies consistently across products</w:t>
            </w:r>
          </w:p>
        </w:tc>
        <w:tc>
          <w:tcPr/>
          <w:p w:rsidR="00000000" w:rsidDel="00000000" w:rsidP="00000000" w:rsidRDefault="00000000" w:rsidRPr="00000000" w14:paraId="00000285">
            <w:pPr>
              <w:rPr/>
            </w:pPr>
            <w:r w:rsidDel="00000000" w:rsidR="00000000" w:rsidRPr="00000000">
              <w:rPr>
                <w:rtl w:val="0"/>
              </w:rPr>
              <w:t xml:space="preserve">Yes</w:t>
            </w:r>
          </w:p>
        </w:tc>
        <w:tc>
          <w:tcPr/>
          <w:p w:rsidR="00000000" w:rsidDel="00000000" w:rsidP="00000000" w:rsidRDefault="00000000" w:rsidRPr="00000000" w14:paraId="00000286">
            <w:pPr>
              <w:rPr/>
            </w:pPr>
            <w:r w:rsidDel="00000000" w:rsidR="00000000" w:rsidRPr="00000000">
              <w:rPr>
                <w:rtl w:val="0"/>
              </w:rPr>
              <w:t xml:space="preserve">—</w:t>
            </w:r>
          </w:p>
        </w:tc>
        <w:tc>
          <w:tcPr/>
          <w:p w:rsidR="00000000" w:rsidDel="00000000" w:rsidP="00000000" w:rsidRDefault="00000000" w:rsidRPr="00000000" w14:paraId="00000287">
            <w:pPr>
              <w:rPr/>
            </w:pPr>
            <w:r w:rsidDel="00000000" w:rsidR="00000000" w:rsidRPr="00000000">
              <w:rPr>
                <w:rtl w:val="0"/>
              </w:rPr>
              <w:t xml:space="preserve">Same rule as F23, applied everywhere.</w:t>
            </w:r>
          </w:p>
        </w:tc>
      </w:tr>
      <w:tr>
        <w:trPr>
          <w:cantSplit w:val="0"/>
          <w:tblHeader w:val="0"/>
        </w:trPr>
        <w:tc>
          <w:tcPr/>
          <w:p w:rsidR="00000000" w:rsidDel="00000000" w:rsidP="00000000" w:rsidRDefault="00000000" w:rsidRPr="00000000" w14:paraId="00000288">
            <w:pPr>
              <w:rPr/>
            </w:pPr>
            <w:r w:rsidDel="00000000" w:rsidR="00000000" w:rsidRPr="00000000">
              <w:rPr>
                <w:rtl w:val="0"/>
              </w:rPr>
              <w:t xml:space="preserve">X4</w:t>
            </w:r>
          </w:p>
        </w:tc>
        <w:tc>
          <w:tcPr/>
          <w:p w:rsidR="00000000" w:rsidDel="00000000" w:rsidP="00000000" w:rsidRDefault="00000000" w:rsidRPr="00000000" w14:paraId="00000289">
            <w:pPr>
              <w:rPr/>
            </w:pPr>
            <w:r w:rsidDel="00000000" w:rsidR="00000000" w:rsidRPr="00000000">
              <w:rPr>
                <w:rtl w:val="0"/>
              </w:rPr>
              <w:t xml:space="preserve">Usage analytics</w:t>
            </w:r>
          </w:p>
        </w:tc>
        <w:tc>
          <w:tcPr/>
          <w:p w:rsidR="00000000" w:rsidDel="00000000" w:rsidP="00000000" w:rsidRDefault="00000000" w:rsidRPr="00000000" w14:paraId="0000028A">
            <w:pPr>
              <w:rPr/>
            </w:pPr>
            <w:r w:rsidDel="00000000" w:rsidR="00000000" w:rsidRPr="00000000">
              <w:rPr>
                <w:rtl w:val="0"/>
              </w:rPr>
              <w:t xml:space="preserve">Differs</w:t>
            </w:r>
          </w:p>
        </w:tc>
        <w:tc>
          <w:tcPr/>
          <w:p w:rsidR="00000000" w:rsidDel="00000000" w:rsidP="00000000" w:rsidRDefault="00000000" w:rsidRPr="00000000" w14:paraId="0000028B">
            <w:pPr>
              <w:rPr/>
            </w:pPr>
            <w:r w:rsidDel="00000000" w:rsidR="00000000" w:rsidRPr="00000000">
              <w:rPr>
                <w:rtl w:val="0"/>
              </w:rPr>
              <w:t xml:space="preserve">—</w:t>
            </w:r>
          </w:p>
        </w:tc>
        <w:tc>
          <w:tcPr/>
          <w:p w:rsidR="00000000" w:rsidDel="00000000" w:rsidP="00000000" w:rsidRDefault="00000000" w:rsidRPr="00000000" w14:paraId="0000028C">
            <w:pPr>
              <w:rPr/>
            </w:pPr>
            <w:r w:rsidDel="00000000" w:rsidR="00000000" w:rsidRPr="00000000">
              <w:rPr>
                <w:rtl w:val="0"/>
              </w:rPr>
              <w:t xml:space="preserve">The widgets report to Google Analytics; native pages report to PostHog, which AvyWeb already uses. Same capability, different destination.</w:t>
            </w:r>
          </w:p>
        </w:tc>
      </w:tr>
      <w:tr>
        <w:trPr>
          <w:cantSplit w:val="0"/>
          <w:tblHeader w:val="0"/>
        </w:trPr>
        <w:tc>
          <w:tcPr/>
          <w:p w:rsidR="00000000" w:rsidDel="00000000" w:rsidP="00000000" w:rsidRDefault="00000000" w:rsidRPr="00000000" w14:paraId="0000028D">
            <w:pPr>
              <w:rPr/>
            </w:pPr>
            <w:r w:rsidDel="00000000" w:rsidR="00000000" w:rsidRPr="00000000">
              <w:rPr>
                <w:rtl w:val="0"/>
              </w:rPr>
              <w:t xml:space="preserve">X5</w:t>
            </w:r>
          </w:p>
        </w:tc>
        <w:tc>
          <w:tcPr/>
          <w:p w:rsidR="00000000" w:rsidDel="00000000" w:rsidP="00000000" w:rsidRDefault="00000000" w:rsidRPr="00000000" w14:paraId="0000028E">
            <w:pPr>
              <w:rPr/>
            </w:pPr>
            <w:r w:rsidDel="00000000" w:rsidR="00000000" w:rsidRPr="00000000">
              <w:rPr>
                <w:rtl w:val="0"/>
              </w:rPr>
              <w:t xml:space="preserve">Freshness — a corrected or withdrawn forecast reaches readers immediately</w:t>
            </w:r>
          </w:p>
        </w:tc>
        <w:tc>
          <w:tcPr/>
          <w:p w:rsidR="00000000" w:rsidDel="00000000" w:rsidP="00000000" w:rsidRDefault="00000000" w:rsidRPr="00000000" w14:paraId="0000028F">
            <w:pPr>
              <w:rPr/>
            </w:pPr>
            <w:r w:rsidDel="00000000" w:rsidR="00000000" w:rsidRPr="00000000">
              <w:rPr>
                <w:rtl w:val="0"/>
              </w:rPr>
              <w:t xml:space="preserve">Yes</w:t>
            </w:r>
          </w:p>
        </w:tc>
        <w:tc>
          <w:tcPr/>
          <w:p w:rsidR="00000000" w:rsidDel="00000000" w:rsidP="00000000" w:rsidRDefault="00000000" w:rsidRPr="00000000" w14:paraId="00000290">
            <w:pPr>
              <w:rPr/>
            </w:pPr>
            <w:r w:rsidDel="00000000" w:rsidR="00000000" w:rsidRPr="00000000">
              <w:rPr>
                <w:rtl w:val="0"/>
              </w:rPr>
              <w:t xml:space="preserve">—</w:t>
            </w:r>
          </w:p>
        </w:tc>
        <w:tc>
          <w:tcPr/>
          <w:p w:rsidR="00000000" w:rsidDel="00000000" w:rsidP="00000000" w:rsidRDefault="00000000" w:rsidRPr="00000000" w14:paraId="00000291">
            <w:pPr>
              <w:rPr/>
            </w:pPr>
            <w:r w:rsidDel="00000000" w:rsidR="00000000" w:rsidRPr="00000000">
              <w:rPr>
                <w:rtl w:val="0"/>
              </w:rPr>
              <w:t xml:space="preserve">Not a widget behavior. A native-only obligation created by pre-generating pages, and the safety-critical part of the system.</w:t>
            </w:r>
          </w:p>
        </w:tc>
      </w:tr>
      <w:tr>
        <w:trPr>
          <w:cantSplit w:val="0"/>
          <w:tblHeader w:val="0"/>
        </w:trPr>
        <w:tc>
          <w:tcPr/>
          <w:p w:rsidR="00000000" w:rsidDel="00000000" w:rsidP="00000000" w:rsidRDefault="00000000" w:rsidRPr="00000000" w14:paraId="00000292">
            <w:pPr>
              <w:rPr/>
            </w:pPr>
            <w:r w:rsidDel="00000000" w:rsidR="00000000" w:rsidRPr="00000000">
              <w:rPr>
                <w:rtl w:val="0"/>
              </w:rPr>
              <w:t xml:space="preserve">X6</w:t>
            </w:r>
          </w:p>
        </w:tc>
        <w:tc>
          <w:tcPr/>
          <w:p w:rsidR="00000000" w:rsidDel="00000000" w:rsidP="00000000" w:rsidRDefault="00000000" w:rsidRPr="00000000" w14:paraId="00000293">
            <w:pPr>
              <w:rPr/>
            </w:pPr>
            <w:r w:rsidDel="00000000" w:rsidR="00000000" w:rsidRPr="00000000">
              <w:rPr>
                <w:rtl w:val="0"/>
              </w:rPr>
              <w:t xml:space="preserve">Expired or withdrawn forecasts are visibly marked as such</w:t>
            </w:r>
          </w:p>
        </w:tc>
        <w:tc>
          <w:tcPr/>
          <w:p w:rsidR="00000000" w:rsidDel="00000000" w:rsidP="00000000" w:rsidRDefault="00000000" w:rsidRPr="00000000" w14:paraId="00000294">
            <w:pPr>
              <w:rPr/>
            </w:pPr>
            <w:r w:rsidDel="00000000" w:rsidR="00000000" w:rsidRPr="00000000">
              <w:rPr>
                <w:rtl w:val="0"/>
              </w:rPr>
              <w:t xml:space="preserve">Yes</w:t>
            </w:r>
          </w:p>
        </w:tc>
        <w:tc>
          <w:tcPr/>
          <w:p w:rsidR="00000000" w:rsidDel="00000000" w:rsidP="00000000" w:rsidRDefault="00000000" w:rsidRPr="00000000" w14:paraId="00000295">
            <w:pPr>
              <w:rPr/>
            </w:pPr>
            <w:r w:rsidDel="00000000" w:rsidR="00000000" w:rsidRPr="00000000">
              <w:rPr>
                <w:rtl w:val="0"/>
              </w:rPr>
              <w:t xml:space="preserve">—</w:t>
            </w:r>
          </w:p>
        </w:tc>
        <w:tc>
          <w:tcPr/>
          <w:p w:rsidR="00000000" w:rsidDel="00000000" w:rsidP="00000000" w:rsidRDefault="00000000" w:rsidRPr="00000000" w14:paraId="00000296">
            <w:pPr>
              <w:rPr/>
            </w:pPr>
            <w:r w:rsidDel="00000000" w:rsidR="00000000" w:rsidRPr="00000000">
              <w:rPr>
                <w:rtl w:val="0"/>
              </w:rPr>
            </w:r>
          </w:p>
        </w:tc>
      </w:tr>
      <w:tr>
        <w:trPr>
          <w:cantSplit w:val="0"/>
          <w:tblHeader w:val="0"/>
        </w:trPr>
        <w:tc>
          <w:tcPr/>
          <w:p w:rsidR="00000000" w:rsidDel="00000000" w:rsidP="00000000" w:rsidRDefault="00000000" w:rsidRPr="00000000" w14:paraId="00000297">
            <w:pPr>
              <w:rPr/>
            </w:pPr>
            <w:r w:rsidDel="00000000" w:rsidR="00000000" w:rsidRPr="00000000">
              <w:rPr>
                <w:rtl w:val="0"/>
              </w:rPr>
              <w:t xml:space="preserve">X7</w:t>
            </w:r>
          </w:p>
        </w:tc>
        <w:tc>
          <w:tcPr/>
          <w:p w:rsidR="00000000" w:rsidDel="00000000" w:rsidP="00000000" w:rsidRDefault="00000000" w:rsidRPr="00000000" w14:paraId="00000298">
            <w:pPr>
              <w:rPr/>
            </w:pPr>
            <w:r w:rsidDel="00000000" w:rsidR="00000000" w:rsidRPr="00000000">
              <w:rPr>
                <w:rtl w:val="0"/>
              </w:rPr>
              <w:t xml:space="preserve">Link previews and social cards reflect the current forecast</w:t>
            </w:r>
          </w:p>
        </w:tc>
        <w:tc>
          <w:tcPr/>
          <w:p w:rsidR="00000000" w:rsidDel="00000000" w:rsidP="00000000" w:rsidRDefault="00000000" w:rsidRPr="00000000" w14:paraId="00000299">
            <w:pPr>
              <w:rPr/>
            </w:pPr>
            <w:r w:rsidDel="00000000" w:rsidR="00000000" w:rsidRPr="00000000">
              <w:rPr>
                <w:rtl w:val="0"/>
              </w:rPr>
              <w:t xml:space="preserve">Yes</w:t>
            </w:r>
          </w:p>
        </w:tc>
        <w:tc>
          <w:tcPr/>
          <w:p w:rsidR="00000000" w:rsidDel="00000000" w:rsidP="00000000" w:rsidRDefault="00000000" w:rsidRPr="00000000" w14:paraId="0000029A">
            <w:pPr>
              <w:rPr/>
            </w:pPr>
            <w:r w:rsidDel="00000000" w:rsidR="00000000" w:rsidRPr="00000000">
              <w:rPr>
                <w:rtl w:val="0"/>
              </w:rPr>
              <w:t xml:space="preserve">—</w:t>
            </w:r>
          </w:p>
        </w:tc>
        <w:tc>
          <w:tcPr/>
          <w:p w:rsidR="00000000" w:rsidDel="00000000" w:rsidP="00000000" w:rsidRDefault="00000000" w:rsidRPr="00000000" w14:paraId="0000029B">
            <w:pPr>
              <w:rPr/>
            </w:pPr>
            <w:r w:rsidDel="00000000" w:rsidR="00000000" w:rsidRPr="00000000">
              <w:rPr>
                <w:rtl w:val="0"/>
              </w:rPr>
              <w:t xml:space="preserve">Newly possible because the page is ours.</w:t>
            </w:r>
          </w:p>
        </w:tc>
      </w:tr>
      <w:tr>
        <w:trPr>
          <w:cantSplit w:val="0"/>
          <w:tblHeader w:val="0"/>
        </w:trPr>
        <w:tc>
          <w:tcPr/>
          <w:p w:rsidR="00000000" w:rsidDel="00000000" w:rsidP="00000000" w:rsidRDefault="00000000" w:rsidRPr="00000000" w14:paraId="0000029C">
            <w:pPr>
              <w:rPr/>
            </w:pPr>
            <w:r w:rsidDel="00000000" w:rsidR="00000000" w:rsidRPr="00000000">
              <w:rPr>
                <w:rtl w:val="0"/>
              </w:rPr>
              <w:t xml:space="preserve">X8</w:t>
            </w:r>
          </w:p>
        </w:tc>
        <w:tc>
          <w:tcPr/>
          <w:p w:rsidR="00000000" w:rsidDel="00000000" w:rsidP="00000000" w:rsidRDefault="00000000" w:rsidRPr="00000000" w14:paraId="0000029D">
            <w:pPr>
              <w:rPr/>
            </w:pPr>
            <w:r w:rsidDel="00000000" w:rsidR="00000000" w:rsidRPr="00000000">
              <w:rPr>
                <w:rtl w:val="0"/>
              </w:rPr>
              <w:t xml:space="preserve">Works at phone width</w:t>
            </w:r>
          </w:p>
        </w:tc>
        <w:tc>
          <w:tcPr/>
          <w:p w:rsidR="00000000" w:rsidDel="00000000" w:rsidP="00000000" w:rsidRDefault="00000000" w:rsidRPr="00000000" w14:paraId="0000029E">
            <w:pPr>
              <w:rPr/>
            </w:pPr>
            <w:r w:rsidDel="00000000" w:rsidR="00000000" w:rsidRPr="00000000">
              <w:rPr>
                <w:rtl w:val="0"/>
              </w:rPr>
              <w:t xml:space="preserve">Yes</w:t>
            </w:r>
          </w:p>
        </w:tc>
        <w:tc>
          <w:tcPr/>
          <w:p w:rsidR="00000000" w:rsidDel="00000000" w:rsidP="00000000" w:rsidRDefault="00000000" w:rsidRPr="00000000" w14:paraId="0000029F">
            <w:pPr>
              <w:rPr/>
            </w:pPr>
            <w:r w:rsidDel="00000000" w:rsidR="00000000" w:rsidRPr="00000000">
              <w:rPr>
                <w:rtl w:val="0"/>
              </w:rPr>
              <w:t xml:space="preserve">—</w:t>
            </w:r>
          </w:p>
        </w:tc>
        <w:tc>
          <w:tcPr/>
          <w:p w:rsidR="00000000" w:rsidDel="00000000" w:rsidP="00000000" w:rsidRDefault="00000000" w:rsidRPr="00000000" w14:paraId="000002A0">
            <w:pPr>
              <w:rPr/>
            </w:pPr>
            <w:r w:rsidDel="00000000" w:rsidR="00000000" w:rsidRPr="00000000">
              <w:rPr>
                <w:rtl w:val="0"/>
              </w:rPr>
            </w:r>
          </w:p>
        </w:tc>
      </w:tr>
      <w:tr>
        <w:trPr>
          <w:cantSplit w:val="0"/>
          <w:tblHeader w:val="0"/>
        </w:trPr>
        <w:tc>
          <w:tcPr/>
          <w:p w:rsidR="00000000" w:rsidDel="00000000" w:rsidP="00000000" w:rsidRDefault="00000000" w:rsidRPr="00000000" w14:paraId="000002A1">
            <w:pPr>
              <w:rPr/>
            </w:pPr>
            <w:r w:rsidDel="00000000" w:rsidR="00000000" w:rsidRPr="00000000">
              <w:rPr>
                <w:rtl w:val="0"/>
              </w:rPr>
              <w:t xml:space="preserve">X9</w:t>
            </w:r>
          </w:p>
        </w:tc>
        <w:tc>
          <w:tcPr/>
          <w:p w:rsidR="00000000" w:rsidDel="00000000" w:rsidP="00000000" w:rsidRDefault="00000000" w:rsidRPr="00000000" w14:paraId="000002A2">
            <w:pPr>
              <w:rPr/>
            </w:pPr>
            <w:r w:rsidDel="00000000" w:rsidR="00000000" w:rsidRPr="00000000">
              <w:rPr>
                <w:rtl w:val="0"/>
              </w:rPr>
              <w:t xml:space="preserve">Per-center, per-product native/widget switch with instant rollback</w:t>
            </w:r>
          </w:p>
        </w:tc>
        <w:tc>
          <w:tcPr/>
          <w:p w:rsidR="00000000" w:rsidDel="00000000" w:rsidP="00000000" w:rsidRDefault="00000000" w:rsidRPr="00000000" w14:paraId="000002A3">
            <w:pPr>
              <w:rPr/>
            </w:pPr>
            <w:r w:rsidDel="00000000" w:rsidR="00000000" w:rsidRPr="00000000">
              <w:rPr>
                <w:rtl w:val="0"/>
              </w:rPr>
              <w:t xml:space="preserve">Yes</w:t>
            </w:r>
          </w:p>
        </w:tc>
        <w:tc>
          <w:tcPr/>
          <w:p w:rsidR="00000000" w:rsidDel="00000000" w:rsidP="00000000" w:rsidRDefault="00000000" w:rsidRPr="00000000" w14:paraId="000002A4">
            <w:pPr>
              <w:rPr/>
            </w:pPr>
            <w:r w:rsidDel="00000000" w:rsidR="00000000" w:rsidRPr="00000000">
              <w:rPr>
                <w:rtl w:val="0"/>
              </w:rPr>
              <w:t xml:space="preserve">—</w:t>
            </w:r>
          </w:p>
        </w:tc>
        <w:tc>
          <w:tcPr/>
          <w:p w:rsidR="00000000" w:rsidDel="00000000" w:rsidP="00000000" w:rsidRDefault="00000000" w:rsidRPr="00000000" w14:paraId="000002A5">
            <w:pPr>
              <w:rPr/>
            </w:pPr>
            <w:r w:rsidDel="00000000" w:rsidR="00000000" w:rsidRPr="00000000">
              <w:rPr>
                <w:rtl w:val="0"/>
              </w:rPr>
              <w:t xml:space="preserve">The safety net for the whole rollout.</w:t>
            </w:r>
          </w:p>
        </w:tc>
      </w:tr>
      <w:tr>
        <w:trPr>
          <w:cantSplit w:val="0"/>
          <w:tblHeader w:val="0"/>
        </w:trPr>
        <w:tc>
          <w:tcPr/>
          <w:p w:rsidR="00000000" w:rsidDel="00000000" w:rsidP="00000000" w:rsidRDefault="00000000" w:rsidRPr="00000000" w14:paraId="000002A6">
            <w:pPr>
              <w:rPr/>
            </w:pPr>
            <w:r w:rsidDel="00000000" w:rsidR="00000000" w:rsidRPr="00000000">
              <w:rPr>
                <w:rtl w:val="0"/>
              </w:rPr>
              <w:t xml:space="preserve">X10</w:t>
            </w:r>
          </w:p>
        </w:tc>
        <w:tc>
          <w:tcPr/>
          <w:p w:rsidR="00000000" w:rsidDel="00000000" w:rsidP="00000000" w:rsidRDefault="00000000" w:rsidRPr="00000000" w14:paraId="000002A7">
            <w:pPr>
              <w:rPr/>
            </w:pPr>
            <w:r w:rsidDel="00000000" w:rsidR="00000000" w:rsidRPr="00000000">
              <w:rPr>
                <w:rtl w:val="0"/>
              </w:rPr>
              <w:t xml:space="preserve">Existing URLs keep working at cutover</w:t>
            </w:r>
          </w:p>
        </w:tc>
        <w:tc>
          <w:tcPr/>
          <w:p w:rsidR="00000000" w:rsidDel="00000000" w:rsidP="00000000" w:rsidRDefault="00000000" w:rsidRPr="00000000" w14:paraId="000002A8">
            <w:pPr>
              <w:rPr/>
            </w:pPr>
            <w:r w:rsidDel="00000000" w:rsidR="00000000" w:rsidRPr="00000000">
              <w:rPr>
                <w:rtl w:val="0"/>
              </w:rPr>
              <w:t xml:space="preserve">Yes</w:t>
            </w:r>
          </w:p>
        </w:tc>
        <w:tc>
          <w:tcPr/>
          <w:p w:rsidR="00000000" w:rsidDel="00000000" w:rsidP="00000000" w:rsidRDefault="00000000" w:rsidRPr="00000000" w14:paraId="000002A9">
            <w:pPr>
              <w:rPr/>
            </w:pPr>
            <w:r w:rsidDel="00000000" w:rsidR="00000000" w:rsidRPr="00000000">
              <w:rPr>
                <w:rtl w:val="0"/>
              </w:rPr>
              <w:t xml:space="preserve">—</w:t>
            </w:r>
          </w:p>
        </w:tc>
        <w:tc>
          <w:tcPr/>
          <w:p w:rsidR="00000000" w:rsidDel="00000000" w:rsidP="00000000" w:rsidRDefault="00000000" w:rsidRPr="00000000" w14:paraId="000002AA">
            <w:pPr>
              <w:rPr/>
            </w:pPr>
            <w:r w:rsidDel="00000000" w:rsidR="00000000" w:rsidRPr="00000000">
              <w:rPr>
                <w:rtl w:val="0"/>
              </w:rPr>
              <w:t xml:space="preserve">No reader-facing link should break.</w:t>
            </w:r>
          </w:p>
        </w:tc>
      </w:tr>
    </w:tbl>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ellen Busby" w:id="2" w:date="2026-08-19T19:39:29Z">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probably need to support this. We think this might be related to the .php files that load a different json config for weather table rendering...</w:t>
      </w:r>
    </w:p>
  </w:comment>
  <w:comment w:author="Kellen Busby" w:id="1" w:date="2026-08-19T19:37:39Z">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reimplement displaying the media gallery that is forecast-scoped (i.e. media gallery at the bottom of the forecast edit view in the afp dashboard). But we don't want to re-implement the media widget as a block - we'll just keep the NACMediaBlock.</w:t>
      </w:r>
    </w:p>
  </w:comment>
  <w:comment w:author="Kellen Busby" w:id="0" w:date="2026-08-19T19:29:07Z">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confirm which centers are actually using this.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