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 w:hanging="5"/>
        <w:jc w:val="center"/>
        <w:rPr>
          <w:rFonts w:ascii="Lato" w:cs="Lato" w:eastAsia="Lato" w:hAnsi="Lato"/>
          <w:b w:val="1"/>
          <w:bCs w:val="1"/>
          <w:color w:val="003f6c"/>
          <w:sz w:val="48"/>
          <w:szCs w:val="48"/>
        </w:rPr>
      </w:pPr>
      <w:bookmarkStart w:colFirst="0" w:colLast="0" w:name="_heading=h.gjdgxs" w:id="0"/>
      <w:bookmarkEnd w:id="0"/>
      <w:r w:rsidDel="00000000" w:rsidR="00000000" w:rsidRPr="00000000">
        <w:rPr>
          <w:rFonts w:ascii="Lato" w:cs="Lato" w:eastAsia="Lato" w:hAnsi="Lato"/>
          <w:b w:val="1"/>
          <w:bCs w:val="1"/>
          <w:color w:val="003f6c"/>
          <w:sz w:val="48"/>
          <w:szCs w:val="48"/>
          <w:rtl w:val="0"/>
        </w:rPr>
        <w:t xml:space="preserve">Acta de Constitución del Proyecto</w:t>
      </w:r>
    </w:p>
    <w:p w:rsidR="00000000" w:rsidDel="00000000" w:rsidP="00000000" w:rsidRDefault="00000000" w:rsidRPr="00000000" w14:paraId="00000002">
      <w:pPr>
        <w:pStyle w:val="Heading1"/>
        <w:spacing w:after="280" w:before="280" w:lineRule="auto"/>
        <w:ind w:left="1" w:hanging="3"/>
        <w:rPr>
          <w:rFonts w:ascii="Lato" w:cs="Lato" w:eastAsia="Lato" w:hAnsi="Lato"/>
          <w:color w:val="005693"/>
        </w:rPr>
      </w:pPr>
      <w:bookmarkStart w:colFirst="0" w:colLast="0" w:name="_heading=h.30j0zll" w:id="1"/>
      <w:bookmarkEnd w:id="1"/>
      <w:r w:rsidDel="00000000" w:rsidR="00000000" w:rsidRPr="00000000">
        <w:rPr>
          <w:rFonts w:ascii="Lato" w:cs="Lato" w:eastAsia="Lato" w:hAnsi="Lato"/>
          <w:color w:val="005693"/>
          <w:rtl w:val="0"/>
        </w:rPr>
        <w:t xml:space="preserve">Información del proyecto</w:t>
      </w:r>
    </w:p>
    <w:p w:rsidR="00000000" w:rsidDel="00000000" w:rsidP="00000000" w:rsidRDefault="00000000" w:rsidRPr="00000000" w14:paraId="00000003">
      <w:pPr>
        <w:pStyle w:val="Heading2"/>
        <w:spacing w:after="280" w:before="280" w:lineRule="auto"/>
        <w:ind w:hanging="2"/>
        <w:rPr>
          <w:rFonts w:ascii="Lato" w:cs="Lato" w:eastAsia="Lato" w:hAnsi="Lato"/>
          <w:color w:val="666666"/>
        </w:rPr>
      </w:pPr>
      <w:r w:rsidDel="00000000" w:rsidR="00000000" w:rsidRPr="00000000">
        <w:rPr>
          <w:rFonts w:ascii="Lato" w:cs="Lato" w:eastAsia="Lato" w:hAnsi="Lato"/>
          <w:color w:val="666666"/>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4">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Empresa / Organización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5">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Equipo de Desarrollo SIGET — Proyecto APT, Duoc UC</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6">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7">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SIGET</w:t>
            </w:r>
            <w:r w:rsidDel="00000000" w:rsidR="00000000" w:rsidRPr="00000000">
              <w:rPr>
                <w:rFonts w:ascii="Lato" w:cs="Lato" w:eastAsia="Lato" w:hAnsi="Lato"/>
                <w:rtl w:val="0"/>
              </w:rPr>
              <w:t xml:space="preserve"> - Sistema Integral de Gestión de Equipos y Soporte Tecnológico (Proyecto APT – Asignatura Capstone)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8">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Fecha de preparación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9">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03/09/2026</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A">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Cliente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B">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Organización cliente simulada mediana o grande, con infraestructura TI distribuida en Chile.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C">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Patrocinador principal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D">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Gerente General / Gerente de TI (Organización Cliente)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E">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Gerente de 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F">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Joaquín Riquelme</w:t>
            </w:r>
            <w:r w:rsidDel="00000000" w:rsidR="00000000" w:rsidRPr="00000000">
              <w:rPr>
                <w:rtl w:val="0"/>
              </w:rPr>
            </w:r>
          </w:p>
        </w:tc>
      </w:tr>
    </w:tbl>
    <w:p w:rsidR="00000000" w:rsidDel="00000000" w:rsidP="00000000" w:rsidRDefault="00000000" w:rsidRPr="00000000" w14:paraId="00000010">
      <w:pPr>
        <w:pStyle w:val="Heading1"/>
        <w:spacing w:after="280" w:before="280" w:lineRule="auto"/>
        <w:ind w:left="1" w:hanging="3"/>
        <w:rPr>
          <w:rFonts w:ascii="Lato" w:cs="Lato" w:eastAsia="Lato" w:hAnsi="Lato"/>
          <w:color w:val="005693"/>
        </w:rPr>
      </w:pPr>
      <w:bookmarkStart w:colFirst="0" w:colLast="0" w:name="_heading=h.1fob9te" w:id="2"/>
      <w:bookmarkEnd w:id="2"/>
      <w:r w:rsidDel="00000000" w:rsidR="00000000" w:rsidRPr="00000000">
        <w:rPr>
          <w:rFonts w:ascii="Lato" w:cs="Lato" w:eastAsia="Lato" w:hAnsi="Lato"/>
          <w:b w:val="0"/>
          <w:bCs w:val="0"/>
          <w:rtl w:val="0"/>
        </w:rPr>
        <w:br w:type="textWrapping"/>
      </w:r>
      <w:r w:rsidDel="00000000" w:rsidR="00000000" w:rsidRPr="00000000">
        <w:rPr>
          <w:rFonts w:ascii="Lato" w:cs="Lato" w:eastAsia="Lato" w:hAnsi="Lato"/>
          <w:color w:val="005693"/>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spacing w:after="0" w:line="240" w:lineRule="auto"/>
              <w:ind w:hanging="2"/>
              <w:rPr>
                <w:rFonts w:ascii="Lato" w:cs="Lato" w:eastAsia="Lato" w:hAnsi="Lato"/>
              </w:rPr>
            </w:pPr>
            <w:r w:rsidDel="00000000" w:rsidR="00000000" w:rsidRPr="00000000">
              <w:rPr>
                <w:rFonts w:ascii="Lato" w:cs="Lato" w:eastAsia="Lato" w:hAnsi="Lato"/>
                <w:rtl w:val="0"/>
              </w:rPr>
              <w:t xml:space="preserve">SIGET consiste en desarrollar una solución informática dedicada a centralizar la administración de activos TI y gestionar los servicios de soporte técnico institucional bajo el modelo de Service Desk (Mesa de Ayuda). La plataforma integra el control y asignación de equipamiento tecnológico con un canal formal para reportar incidentes, requerir servicios informáticos y solicitar mantenimiento o reparación de computadores y dispositivos de trabajo.</w:t>
            </w:r>
          </w:p>
          <w:p w:rsidR="00000000" w:rsidDel="00000000" w:rsidP="00000000" w:rsidRDefault="00000000" w:rsidRPr="00000000" w14:paraId="00000012">
            <w:pPr>
              <w:spacing w:after="0" w:line="240" w:lineRule="auto"/>
              <w:ind w:hanging="2"/>
              <w:rPr>
                <w:rFonts w:ascii="Lato" w:cs="Lato" w:eastAsia="Lato" w:hAnsi="Lato"/>
              </w:rPr>
            </w:pPr>
            <w:r w:rsidDel="00000000" w:rsidR="00000000" w:rsidRPr="00000000">
              <w:rPr>
                <w:rtl w:val="0"/>
              </w:rPr>
            </w:r>
          </w:p>
          <w:p w:rsidR="00000000" w:rsidDel="00000000" w:rsidP="00000000" w:rsidRDefault="00000000" w:rsidRPr="00000000" w14:paraId="00000013">
            <w:pPr>
              <w:spacing w:after="0" w:line="240" w:lineRule="auto"/>
              <w:ind w:hanging="2"/>
              <w:rPr>
                <w:rFonts w:ascii="Lato" w:cs="Lato" w:eastAsia="Lato" w:hAnsi="Lato"/>
              </w:rPr>
            </w:pPr>
            <w:r w:rsidDel="00000000" w:rsidR="00000000" w:rsidRPr="00000000">
              <w:rPr>
                <w:rFonts w:ascii="Lato" w:cs="Lato" w:eastAsia="Lato" w:hAnsi="Lato"/>
                <w:rtl w:val="0"/>
              </w:rPr>
              <w:t xml:space="preserve">La problemática abordada corresponde a la desconexión entre la disponibilidad de los equipos y su mantenimiento técnico, junto con el uso de canales desordenados para las solicitudes de soporte. SIGET busca superar estas limitaciones mediante una solución integrada que vincule el estado técnico del activo con su disponibilidad física, automatizando el ciclo de vida del equipamiento.</w:t>
            </w:r>
            <w:r w:rsidDel="00000000" w:rsidR="00000000" w:rsidRPr="00000000">
              <w:rPr>
                <w:rtl w:val="0"/>
              </w:rPr>
            </w:r>
          </w:p>
          <w:p w:rsidR="00000000" w:rsidDel="00000000" w:rsidP="00000000" w:rsidRDefault="00000000" w:rsidRPr="00000000" w14:paraId="00000014">
            <w:pPr>
              <w:spacing w:after="0" w:line="240" w:lineRule="auto"/>
              <w:ind w:hanging="2"/>
              <w:rPr>
                <w:rFonts w:ascii="Lato" w:cs="Lato" w:eastAsia="Lato" w:hAnsi="Lato"/>
              </w:rPr>
            </w:pPr>
            <w:r w:rsidDel="00000000" w:rsidR="00000000" w:rsidRPr="00000000">
              <w:rPr>
                <w:rtl w:val="0"/>
              </w:rPr>
            </w:r>
          </w:p>
        </w:tc>
      </w:tr>
    </w:tbl>
    <w:p w:rsidR="00000000" w:rsidDel="00000000" w:rsidP="00000000" w:rsidRDefault="00000000" w:rsidRPr="00000000" w14:paraId="00000015">
      <w:pPr>
        <w:pStyle w:val="Heading1"/>
        <w:spacing w:after="280" w:before="280" w:lineRule="auto"/>
        <w:ind w:left="1" w:hanging="3"/>
        <w:rPr>
          <w:rFonts w:ascii="Lato" w:cs="Lato" w:eastAsia="Lato" w:hAnsi="Lato"/>
          <w:color w:val="005693"/>
        </w:rPr>
      </w:pPr>
      <w:bookmarkStart w:colFirst="0" w:colLast="0" w:name="_heading=h.3znysh7" w:id="3"/>
      <w:bookmarkEnd w:id="3"/>
      <w:r w:rsidDel="00000000" w:rsidR="00000000" w:rsidRPr="00000000">
        <w:rPr>
          <w:rFonts w:ascii="Lato" w:cs="Lato" w:eastAsia="Lato" w:hAnsi="Lato"/>
          <w:b w:val="0"/>
          <w:bCs w:val="0"/>
          <w:rtl w:val="0"/>
        </w:rPr>
        <w:br w:type="textWrapping"/>
      </w:r>
      <w:r w:rsidDel="00000000" w:rsidR="00000000" w:rsidRPr="00000000">
        <w:rPr>
          <w:rFonts w:ascii="Lato" w:cs="Lato" w:eastAsia="Lato" w:hAnsi="Lato"/>
          <w:color w:val="005693"/>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6">
            <w:pPr>
              <w:spacing w:after="240" w:before="240" w:line="240" w:lineRule="auto"/>
              <w:ind w:firstLine="0"/>
              <w:rPr/>
            </w:pPr>
            <w:r w:rsidDel="00000000" w:rsidR="00000000" w:rsidRPr="00000000">
              <w:rPr>
                <w:rtl w:val="0"/>
              </w:rPr>
              <w:t xml:space="preserve">El proyecto comprende el análisis, diseño, construcción, integración, pruebas y despliegue de una solución dual compuesta por: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Plataforma Web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aplicación desarrollada con Django, HTML5/CSS3 y JavaScript para autenticación, consulta de activos, solicitudes de </w:t>
            </w:r>
            <w:r w:rsidDel="00000000" w:rsidR="00000000" w:rsidRPr="00000000">
              <w:rPr>
                <w:rtl w:val="0"/>
              </w:rPr>
              <w:t xml:space="preserve">asignación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reporte de fallas o requerimientos y seguimiento de tickets y reparaciones.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de Escritorio 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aplicación desarrollada con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PySide6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destinada a gestionar órdenes de trabajo, diagnósticos, intervenciones de hardware, repuestos, inventario, </w:t>
            </w:r>
            <w:r w:rsidDel="00000000" w:rsidR="00000000" w:rsidRPr="00000000">
              <w:rPr>
                <w:rtl w:val="0"/>
              </w:rPr>
              <w:t xml:space="preserve">asignaciones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recepción/entrega de equipos mediante lectores de códigos de barra o QR.</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Base de datos relacional: </w:t>
            </w:r>
            <w:r w:rsidDel="00000000" w:rsidR="00000000" w:rsidRPr="00000000">
              <w:rPr>
                <w:rtl w:val="0"/>
              </w:rPr>
              <w:t xml:space="preserve">modelo PostgreSQL de 34 tablas normalizadas para usuarios y roles, activos, asignaciones, estados, tickets, órdenes de trabajo, diagnósticos, repuestos, SLA y auditoría, acompañado de scripts DDL/DML y datos de prueba. El modelo cumple el requisito mínimo de 30 tablas establecido para el proyecto.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Ecosistema de APIs: </w:t>
            </w:r>
            <w:r w:rsidDel="00000000" w:rsidR="00000000" w:rsidRPr="00000000">
              <w:rPr>
                <w:rtl w:val="0"/>
              </w:rPr>
              <w:t xml:space="preserve">desarrollo de 2 APIs RESTful propias mediante Django REST Framework: Gestión de Activos y Asignaciones, y Service Desk y Taller/Reparaciones; e integración de 3 APIs externas: una API REST de correo transaccional, una API REST de generación de códigos QR y un proveedor/API externa de autenticación de usuarios. La lectura de códigos QR o de barras se realizará localmente mediante dispositivos USB HID y no se contabiliza como API externa.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Infraestructura de despliegue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configuración mediante Docker y Docker Compose, incluyendo Dockerfile, docker-compose.yml, archivo .env.example y documentación técnica en README.md para levantar el backend y PostgreSQL de forma automatizada y portable.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 y aseguramiento de 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autenticación robusta, RBAC para usuario solicitante, técnico y administrador, protección de endpoints junto con pruebas unitarias, de integración, de rendimiento y de seguridad para mitigar riesgos del OWASP Top 10.</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y evidencias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Product Vision, Product Backlog priorizado, Sprint Backlogs, documento de diseño y arquitectura, diagramas UML, documentación de APIs, plan y matriz de resultados QA, registros de reuniones y retrospectivas, manual técnico/despliegue y dossier de cierre metodológico.</w:t>
            </w:r>
          </w:p>
          <w:p w:rsidR="00000000" w:rsidDel="00000000" w:rsidP="00000000" w:rsidRDefault="00000000" w:rsidRPr="00000000" w14:paraId="0000001E">
            <w:pPr>
              <w:spacing w:after="240" w:line="276" w:lineRule="auto"/>
              <w:ind w:firstLine="0"/>
              <w:rPr>
                <w:b w:val="1"/>
                <w:bCs w:val="1"/>
              </w:rPr>
            </w:pPr>
            <w:r w:rsidDel="00000000" w:rsidR="00000000" w:rsidRPr="00000000">
              <w:rPr>
                <w:b w:val="1"/>
                <w:bCs w:val="1"/>
                <w:rtl w:val="0"/>
              </w:rPr>
              <w:t xml:space="preserve">Alcance del Producto Mínimo Viable (MVP):</w:t>
            </w:r>
          </w:p>
          <w:p w:rsidR="00000000" w:rsidDel="00000000" w:rsidP="00000000" w:rsidRDefault="00000000" w:rsidRPr="00000000" w14:paraId="0000001F">
            <w:pPr>
              <w:spacing w:after="240" w:line="276" w:lineRule="auto"/>
              <w:ind w:firstLine="0"/>
              <w:rPr/>
            </w:pPr>
            <w:r w:rsidDel="00000000" w:rsidR="00000000" w:rsidRPr="00000000">
              <w:rPr>
                <w:rtl w:val="0"/>
              </w:rPr>
              <w:t xml:space="preserve">El MVP de SIGET corresponde a la solución funcional base desarrollada durante las primeras iteraciones de desarrollo (Sprints 4 y 5), orientada a validar el núcleo del negocio antes de incorporar la automatización avanzada de taller.</w:t>
            </w:r>
            <w:r w:rsidDel="00000000" w:rsidR="00000000" w:rsidRPr="00000000">
              <w:rPr>
                <w:rtl w:val="0"/>
              </w:rPr>
              <w:t xml:space="preserve"> El MVP comprende:</w:t>
            </w:r>
          </w:p>
          <w:p w:rsidR="00000000" w:rsidDel="00000000" w:rsidP="00000000" w:rsidRDefault="00000000" w:rsidRPr="00000000" w14:paraId="00000020">
            <w:pPr>
              <w:numPr>
                <w:ilvl w:val="0"/>
                <w:numId w:val="2"/>
              </w:numPr>
              <w:spacing w:after="0" w:afterAutospacing="0" w:line="276" w:lineRule="auto"/>
              <w:ind w:left="720" w:hanging="360"/>
            </w:pPr>
            <w:r w:rsidDel="00000000" w:rsidR="00000000" w:rsidRPr="00000000">
              <w:rPr>
                <w:rtl w:val="0"/>
              </w:rPr>
              <w:t xml:space="preserve">Módulo de autenticación mediante un proveedor externo de identidad, con control de acceso local por roles (RBAC: Usuario solicitante, Técnico de soporte y Administrador del sistema).</w:t>
            </w:r>
          </w:p>
          <w:p w:rsidR="00000000" w:rsidDel="00000000" w:rsidP="00000000" w:rsidRDefault="00000000" w:rsidRPr="00000000" w14:paraId="00000021">
            <w:pPr>
              <w:numPr>
                <w:ilvl w:val="0"/>
                <w:numId w:val="2"/>
              </w:numPr>
              <w:spacing w:after="0" w:afterAutospacing="0" w:line="276" w:lineRule="auto"/>
              <w:ind w:left="720" w:hanging="360"/>
            </w:pPr>
            <w:r w:rsidDel="00000000" w:rsidR="00000000" w:rsidRPr="00000000">
              <w:rPr>
                <w:rtl w:val="0"/>
              </w:rPr>
              <w:t xml:space="preserve">Catálogo web de activos tecnológicos con visualización de disponibilidad en tiempo real.</w:t>
            </w:r>
          </w:p>
          <w:p w:rsidR="00000000" w:rsidDel="00000000" w:rsidP="00000000" w:rsidRDefault="00000000" w:rsidRPr="00000000" w14:paraId="00000022">
            <w:pPr>
              <w:numPr>
                <w:ilvl w:val="0"/>
                <w:numId w:val="2"/>
              </w:numPr>
              <w:spacing w:after="0" w:afterAutospacing="0" w:line="276" w:lineRule="auto"/>
              <w:ind w:left="720" w:hanging="360"/>
            </w:pPr>
            <w:r w:rsidDel="00000000" w:rsidR="00000000" w:rsidRPr="00000000">
              <w:rPr>
                <w:rtl w:val="0"/>
              </w:rPr>
              <w:t xml:space="preserve">Flujo transaccional de solicitudes de asignación de equipos y su respectiva aprobación/rechazo administrativo.</w:t>
            </w:r>
          </w:p>
          <w:p w:rsidR="00000000" w:rsidDel="00000000" w:rsidP="00000000" w:rsidRDefault="00000000" w:rsidRPr="00000000" w14:paraId="00000023">
            <w:pPr>
              <w:numPr>
                <w:ilvl w:val="0"/>
                <w:numId w:val="2"/>
              </w:numPr>
              <w:spacing w:after="0" w:afterAutospacing="0" w:line="276" w:lineRule="auto"/>
              <w:ind w:left="720" w:hanging="360"/>
            </w:pPr>
            <w:r w:rsidDel="00000000" w:rsidR="00000000" w:rsidRPr="00000000">
              <w:rPr>
                <w:rtl w:val="0"/>
              </w:rPr>
              <w:t xml:space="preserve">Portal web de Service Desk para el levantamiento de tickets de incidentes y seguimiento de estado.</w:t>
            </w:r>
          </w:p>
          <w:p w:rsidR="00000000" w:rsidDel="00000000" w:rsidP="00000000" w:rsidRDefault="00000000" w:rsidRPr="00000000" w14:paraId="00000024">
            <w:pPr>
              <w:numPr>
                <w:ilvl w:val="0"/>
                <w:numId w:val="2"/>
              </w:numPr>
              <w:spacing w:after="240" w:line="276" w:lineRule="auto"/>
              <w:ind w:left="720" w:hanging="360"/>
            </w:pPr>
            <w:r w:rsidDel="00000000" w:rsidR="00000000" w:rsidRPr="00000000">
              <w:rPr>
                <w:rtl w:val="0"/>
              </w:rPr>
              <w:t xml:space="preserve">Estructura relacional troncal en PostgreSQL (tablas de usuarios, activos, asignaciones y tickets) desplegada en contenedores Docker.</w:t>
              <w:br w:type="textWrapping"/>
              <w:t xml:space="preserve"> </w:t>
            </w:r>
            <w:r w:rsidDel="00000000" w:rsidR="00000000" w:rsidRPr="00000000">
              <w:rPr>
                <w:i w:val="1"/>
                <w:iCs w:val="1"/>
                <w:rtl w:val="0"/>
              </w:rPr>
              <w:t xml:space="preserve">(Las capacidades de consola de taller PySide6, integración con pistolas QR, reportería de SLA y consumo de piezas quedan programadas como incrementos para la segunda fase del desarrollo)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25">
      <w:pPr>
        <w:pStyle w:val="Heading1"/>
        <w:rPr>
          <w:rFonts w:ascii="Lato" w:cs="Lato" w:eastAsia="Lato" w:hAnsi="Lato"/>
          <w:b w:val="0"/>
          <w:bCs w:val="0"/>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Objetivo general</w:t>
      </w:r>
    </w:p>
    <w:p w:rsidR="00000000" w:rsidDel="00000000" w:rsidP="00000000" w:rsidRDefault="00000000" w:rsidRPr="00000000" w14:paraId="00000027">
      <w:pPr>
        <w:rPr/>
      </w:pPr>
      <w:r w:rsidDel="00000000" w:rsidR="00000000" w:rsidRPr="00000000">
        <w:rPr>
          <w:rtl w:val="0"/>
        </w:rPr>
        <w:t xml:space="preserve">Desarrollar e implementar la solución informática integral SIGET mediante una arquitectura cliente-servidor dual (plataforma Web y aplicación de Escritorio), con el fin de centralizar la administración de activos TI, automatizar el control y trazabilidad de asignaciones y gestionar solicitudes de soporte técnico y órdenes de reparación de equipamiento bajo un modelo de Service Desk </w:t>
      </w:r>
      <w:r w:rsidDel="00000000" w:rsidR="00000000" w:rsidRPr="00000000">
        <w:rPr>
          <w:rtl w:val="0"/>
        </w:rPr>
        <w:t xml:space="preserve">para una organización cliente.</w:t>
      </w:r>
    </w:p>
    <w:p w:rsidR="00000000" w:rsidDel="00000000" w:rsidP="00000000" w:rsidRDefault="00000000" w:rsidRPr="00000000" w14:paraId="00000028">
      <w:pPr>
        <w:pStyle w:val="Heading1"/>
        <w:keepNext w:val="0"/>
        <w:spacing w:after="80" w:before="280" w:lineRule="auto"/>
        <w:rPr/>
      </w:pPr>
      <w:bookmarkStart w:colFirst="0" w:colLast="0" w:name="_heading=h.1mmd5odur988" w:id="4"/>
      <w:bookmarkEnd w:id="4"/>
      <w:r w:rsidDel="00000000" w:rsidR="00000000" w:rsidRPr="00000000">
        <w:rPr>
          <w:rtl w:val="0"/>
        </w:rPr>
        <w:t xml:space="preserve">5. Objetivos específicos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Análisis, Requerimientos y Diseño Arquitectónico:</w:t>
      </w:r>
      <w:r w:rsidDel="00000000" w:rsidR="00000000" w:rsidRPr="00000000">
        <w:rPr>
          <w:rtl w:val="0"/>
        </w:rPr>
        <w:t xml:space="preserve"> Levantar y analizar los requerimientos funcionales, no funcionales y de seguridad de los procesos de asignación de activos tecnológicos y de atención de soporte técnico (Service Desk), diseñando los diagramas de arquitectura, el modelado UML y los prototipos de interfaz de usuario especializados para ambas plataformas (Web y Escritorio).</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Modelamiento y Persistencia de Datos:</w:t>
      </w:r>
      <w:r w:rsidDel="00000000" w:rsidR="00000000" w:rsidRPr="00000000">
        <w:rPr>
          <w:rtl w:val="0"/>
        </w:rPr>
        <w:t xml:space="preserve"> Diseñar y construir un modelo de base de datos relacional normalizado compuesto por al menos 30 tablas en PostgreSQL, garantizando la consistencia, integridad referencial y escalabilidad para la administración de activos TI, solicitudes de asignación, tickets de soporte, órdenes de trabajo de reparación, catálogo de repuestos y bitácoras de auditoría.</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Desarrollo e Integración de Servicios (APIs): </w:t>
      </w:r>
      <w:r w:rsidDel="00000000" w:rsidR="00000000" w:rsidRPr="00000000">
        <w:rPr>
          <w:rtl w:val="0"/>
        </w:rPr>
        <w:t xml:space="preserve">Desarrollar 2 APIs RESTful propias, correspondientes a Gestión de Activos y Asignaciones y Service Desk y Taller/Reparaciones, e integrar 3 APIs externas correspondientes a correo transaccional, generación de códigos QR y autenticación externa de usuarios, garantizando la interoperabilidad entre la plataforma Web, la aplicación de Escritorio y los servicios externos.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Construcción de Módulos de Software (Web y Escritorio): </w:t>
      </w:r>
      <w:r w:rsidDel="00000000" w:rsidR="00000000" w:rsidRPr="00000000">
        <w:rPr>
          <w:rtl w:val="0"/>
        </w:rPr>
        <w:t xml:space="preserve">Construir los módulos frontend y backend de la plataforma Web de autoservicio, orientada a usuarios solicitantes para consulta de activos, solicitudes de asignación, reporte de fallas y seguimiento de tickets, y la aplicación de Escritorio administrativa, orientada a Técnicos de soporte y Administradores del sistema para la gestión de tickets, órdenes de trabajo, diagnósticos, inventario, asignaciones, entregas y devoluciones, empleando Python, Django y PySide6.</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Despliegue y Contenedorización:</w:t>
      </w:r>
      <w:r w:rsidDel="00000000" w:rsidR="00000000" w:rsidRPr="00000000">
        <w:rPr>
          <w:rtl w:val="0"/>
        </w:rPr>
        <w:t xml:space="preserve"> Configurar y orquestar los entornos de despliegue mediante contenedores Docker y Docker Compose, asegurando la portabilidad del sistema, el aislamiento de los servicios (backend y base de datos) y la administración segura de variables de entorno.</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Aseguramiento de Calidad (QA) y Ciberseguridad:</w:t>
      </w:r>
      <w:r w:rsidDel="00000000" w:rsidR="00000000" w:rsidRPr="00000000">
        <w:rPr>
          <w:rtl w:val="0"/>
        </w:rPr>
        <w:t xml:space="preserve"> Ejecutar un plan integral de pruebas que contemple pruebas unitarias, de integración, de rendimiento y auditorías de seguridad informática (mitigación de vulnerabilidades OWASP Top 10), certificando la robustez operativa y la estabilidad transaccional de la plataforma antes de su entrega.</w:t>
      </w:r>
      <w:r w:rsidDel="00000000" w:rsidR="00000000" w:rsidRPr="00000000">
        <w:rPr>
          <w:rtl w:val="0"/>
        </w:rPr>
      </w:r>
    </w:p>
    <w:p w:rsidR="00000000" w:rsidDel="00000000" w:rsidP="00000000" w:rsidRDefault="00000000" w:rsidRPr="00000000" w14:paraId="0000002F">
      <w:pPr>
        <w:pStyle w:val="Heading1"/>
        <w:spacing w:after="280" w:before="280" w:lineRule="auto"/>
        <w:ind w:left="1" w:hanging="3"/>
        <w:rPr>
          <w:rFonts w:ascii="Lato" w:cs="Lato" w:eastAsia="Lato" w:hAnsi="Lato"/>
          <w:color w:val="005693"/>
        </w:rPr>
      </w:pPr>
      <w:bookmarkStart w:colFirst="0" w:colLast="0" w:name="_heading=h.u2xnwir3ottz" w:id="5"/>
      <w:bookmarkEnd w:id="5"/>
      <w:r w:rsidDel="00000000" w:rsidR="00000000" w:rsidRPr="00000000">
        <w:rPr>
          <w:rFonts w:ascii="Lato" w:cs="Lato" w:eastAsia="Lato" w:hAnsi="Lato"/>
          <w:color w:val="005693"/>
          <w:rtl w:val="0"/>
        </w:rPr>
        <w:t xml:space="preserve">Objetivos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rPr>
            </w:pPr>
            <w:r w:rsidDel="00000000" w:rsidR="00000000" w:rsidRPr="00000000">
              <w:rPr>
                <w:rFonts w:ascii="Lato" w:cs="Lato" w:eastAsia="Lato" w:hAnsi="Lato"/>
                <w:b w:val="1"/>
                <w:bCs w:val="1"/>
                <w:rtl w:val="0"/>
              </w:rPr>
              <w:t xml:space="preserve">Implementar la plataforma Web de autoservicio y la aplicación de Escritorio administrativa, ambas integradas al backend central de SIGET, para gestionar activos, asignaciones y procesos de soporte técnico según los permisos definidos para cada rol.</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firstLine="0"/>
              <w:rPr>
                <w:rFonts w:ascii="Lato" w:cs="Lato" w:eastAsia="Lato" w:hAnsi="Lato"/>
                <w:color w:val="000000"/>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Las funcionalidades incluidas en el alcance aprobado se consideran cumplidas cuando satisfacen sus criterios de aceptación y cuentan con evidencia de validación.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b w:val="1"/>
                <w:bCs w:val="1"/>
                <w:rtl w:val="0"/>
              </w:rPr>
              <w:t xml:space="preserve">Centralizar la información en una base de datos PostgreSQL mediante el modelo relacional vigente de 34 tablas normalizadas, cumpliendo el mínimo obligatorio de 30 tablas.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Modelo relacional de 34 tablas definido mediante DDL y diccionario de datos, con relaciones, claves y restricciones de integridad referencial consistentes.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9">
            <w:pPr>
              <w:spacing w:after="0" w:line="240" w:lineRule="auto"/>
              <w:ind w:hanging="2"/>
              <w:rPr>
                <w:rFonts w:ascii="Lato" w:cs="Lato" w:eastAsia="Lato" w:hAnsi="Lato"/>
                <w:b w:val="1"/>
                <w:bCs w:val="1"/>
              </w:rPr>
            </w:pPr>
            <w:r w:rsidDel="00000000" w:rsidR="00000000" w:rsidRPr="00000000">
              <w:rPr>
                <w:rFonts w:ascii="Lato" w:cs="Lato" w:eastAsia="Lato" w:hAnsi="Lato"/>
                <w:b w:val="1"/>
                <w:bCs w:val="1"/>
                <w:rtl w:val="0"/>
              </w:rPr>
              <w:t xml:space="preserve">Gestionar el ciclo de vida de los activos mediante los estados Disponible, Asignado, En revisión, En reparación y Dado de baja, registrando las entregas y devoluciones como eventos del proceso.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A">
            <w:pPr>
              <w:spacing w:after="0" w:line="240" w:lineRule="auto"/>
              <w:ind w:hanging="2"/>
              <w:rPr>
                <w:color w:val="000000"/>
              </w:rPr>
            </w:pPr>
            <w:r w:rsidDel="00000000" w:rsidR="00000000" w:rsidRPr="00000000">
              <w:rPr>
                <w:rtl w:val="0"/>
              </w:rPr>
              <w:t xml:space="preserve">Las transiciones de estado definidas para el ciclo de vida del activo deberán verificarse mediante casos de prueba y respetar las reglas de negocio establecidas.</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2" w:firstLine="0"/>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Implementar sistema Service Desk para registrar y dar seguimiento a tickets de soporte y reparaciones.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Los tickets utilizados en las pruebas deberán ser trazables desde su registro hasta su resolución o cierre, incluyendo sus cambios de estado y responsables.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F">
            <w:pPr>
              <w:spacing w:after="0" w:line="240" w:lineRule="auto"/>
              <w:ind w:hanging="2"/>
              <w:rPr>
                <w:rFonts w:ascii="Lato" w:cs="Lato" w:eastAsia="Lato" w:hAnsi="Lato"/>
                <w:b w:val="1"/>
                <w:bCs w:val="1"/>
                <w:color w:val="000000"/>
              </w:rPr>
            </w:pPr>
            <w:r w:rsidDel="00000000" w:rsidR="00000000" w:rsidRPr="00000000">
              <w:rPr>
                <w:rFonts w:ascii="Lato" w:cs="Lato" w:eastAsia="Lato" w:hAnsi="Lato"/>
                <w:b w:val="1"/>
                <w:bCs w:val="1"/>
                <w:rtl w:val="0"/>
              </w:rPr>
              <w:t xml:space="preserve">Desarrollar 2 APIs RESTful propias —Gestión de Activos y Asignaciones, y Service Desk y Taller/Reparaciones— e integrar 3 APIs externas para correo transaccional, generación de códigos QR y autenticación externa de usuarios.</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hanging="2"/>
              <w:rPr/>
            </w:pPr>
            <w:r w:rsidDel="00000000" w:rsidR="00000000" w:rsidRPr="00000000">
              <w:rPr>
                <w:rtl w:val="0"/>
              </w:rPr>
              <w:t xml:space="preserve">Las 2 APIs propias y las 3 APIs externas deberán estar integradas y verificadas mediante pruebas de integración documentadas.</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rPr>
            </w:pPr>
            <w:r w:rsidDel="00000000" w:rsidR="00000000" w:rsidRPr="00000000">
              <w:rPr>
                <w:rFonts w:ascii="Lato" w:cs="Lato" w:eastAsia="Lato" w:hAnsi="Lato"/>
                <w:b w:val="1"/>
                <w:bCs w:val="1"/>
                <w:rtl w:val="0"/>
              </w:rPr>
              <w:t xml:space="preserve">Incorporación de autenticación, control de acceso por roles, medidas de seguridad OWASP.</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firstLine="0"/>
              <w:rPr>
                <w:rFonts w:ascii="Lato" w:cs="Lato" w:eastAsia="Lato" w:hAnsi="Lato"/>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hanging="2"/>
              <w:rPr>
                <w:rFonts w:ascii="Lato" w:cs="Lato" w:eastAsia="Lato" w:hAnsi="Lato"/>
              </w:rPr>
            </w:pPr>
            <w:r w:rsidDel="00000000" w:rsidR="00000000" w:rsidRPr="00000000">
              <w:rPr>
                <w:rtl w:val="0"/>
              </w:rPr>
              <w:t xml:space="preserve">Los controles de autenticación, autorización RBAC y mitigación de riesgos de seguridad definidos para SIGET deberán implementarse y validarse, sin vulnerabilidades críticas pendientes al cierre del proyecto.</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4">
            <w:pPr>
              <w:spacing w:after="0" w:line="240" w:lineRule="auto"/>
              <w:ind w:firstLine="0"/>
              <w:rPr>
                <w:rFonts w:ascii="Lato" w:cs="Lato" w:eastAsia="Lato" w:hAnsi="Lato"/>
                <w:b w:val="1"/>
                <w:bCs w:val="1"/>
              </w:rPr>
            </w:pPr>
            <w:r w:rsidDel="00000000" w:rsidR="00000000" w:rsidRPr="00000000">
              <w:rPr>
                <w:rFonts w:ascii="Lato" w:cs="Lato" w:eastAsia="Lato" w:hAnsi="Lato"/>
                <w:b w:val="1"/>
                <w:bCs w:val="1"/>
                <w:rtl w:val="0"/>
              </w:rPr>
              <w:t xml:space="preserve">Implementar la infraestructura de despliegue mediante Docker y Docker Compose, utilizando variables de entorno y un repositorio centralizado para el código y la documentación técnica.</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hanging="2"/>
              <w:rPr/>
            </w:pPr>
            <w:r w:rsidDel="00000000" w:rsidR="00000000" w:rsidRPr="00000000">
              <w:rPr>
                <w:rtl w:val="0"/>
              </w:rPr>
              <w:t xml:space="preserve">Los servicios definidos para el entorno objetivo deberán poder desplegarse de forma reproducible mediante Docker Compose y la configuración documentada del proyecto.</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Ejecutar pruebas unitarias, de integración, rendimiento y seguridad para validar la solución.</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ind w:hanging="2"/>
              <w:rPr>
                <w:rFonts w:ascii="Lato" w:cs="Lato" w:eastAsia="Lato" w:hAnsi="Lato"/>
              </w:rPr>
            </w:pPr>
            <w:r w:rsidDel="00000000" w:rsidR="00000000" w:rsidRPr="00000000">
              <w:rPr>
                <w:rtl w:val="0"/>
              </w:rPr>
              <w:t xml:space="preserve">Los casos de prueba planificados deberán ejecutarse y registrar su resultado, manteniendo resueltos los defectos críticos antes del cierre del proyecto.</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Entregar la documentación técnica y metodológica, manuales, evidencias QA, repositorio, demostración y defensa final.</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hanging="2"/>
              <w:rPr>
                <w:rFonts w:ascii="Lato" w:cs="Lato" w:eastAsia="Lato" w:hAnsi="Lato"/>
              </w:rPr>
            </w:pPr>
            <w:r w:rsidDel="00000000" w:rsidR="00000000" w:rsidRPr="00000000">
              <w:rPr>
                <w:rFonts w:ascii="Lato" w:cs="Lato" w:eastAsia="Lato" w:hAnsi="Lato"/>
                <w:rtl w:val="0"/>
              </w:rPr>
              <w:t xml:space="preserve">Los entregables comprometidos para cada fase deberán estar disponibles, revisados y respaldados por la evidencia correspondiente antes de su fecha de cierre.</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Cronograma (Tiempo)</w:t>
            </w:r>
            <w:r w:rsidDel="00000000" w:rsidR="00000000" w:rsidRPr="00000000">
              <w:rPr>
                <w:rtl w:val="0"/>
              </w:rPr>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proyecto SIGET durante un período máximo de </w:t>
            </w:r>
            <w:r w:rsidDel="00000000" w:rsidR="00000000" w:rsidRPr="00000000">
              <w:rPr>
                <w:rFonts w:ascii="Lato" w:cs="Lato" w:eastAsia="Lato" w:hAnsi="Lato"/>
                <w:b w:val="1"/>
                <w:bCs w:val="1"/>
                <w:rtl w:val="0"/>
              </w:rPr>
              <w:t xml:space="preserve">18 semanas académicas</w:t>
            </w:r>
            <w:r w:rsidDel="00000000" w:rsidR="00000000" w:rsidRPr="00000000">
              <w:rPr>
                <w:rFonts w:ascii="Lato" w:cs="Lato" w:eastAsia="Lato" w:hAnsi="Lato"/>
                <w:rtl w:val="0"/>
              </w:rPr>
              <w:t xml:space="preserve">, utilizando la metodología Scrum para planificar, desarrollar, validar y documentar incrementalmente la solución.</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D">
            <w:pPr>
              <w:spacing w:after="0" w:line="240" w:lineRule="auto"/>
              <w:ind w:firstLine="0"/>
              <w:rPr>
                <w:rFonts w:ascii="Lato" w:cs="Lato" w:eastAsia="Lato" w:hAnsi="Lato"/>
              </w:rPr>
            </w:pPr>
            <w:r w:rsidDel="00000000" w:rsidR="00000000" w:rsidRPr="00000000">
              <w:rPr>
                <w:rFonts w:ascii="Lato" w:cs="Lato" w:eastAsia="Lato" w:hAnsi="Lato"/>
                <w:rtl w:val="0"/>
              </w:rPr>
              <w:t xml:space="preserve">Los 9 Sprints deberán ejecutarse dentro del período académico establecido, registrando para cada iteración su objetivo, Sprint Backlog y evidencia de seguimiento y cierre.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Sprint 1 (13/08/2026 al 26/08/2026), orientado a la definición y fundamentación del proyecto APT, elaboración de la Guía 1.5 en español, formalización del Acta de Constitución, identificación de stakeholders y establecimiento de la Visión del Producto junto con la asignación de roles Scrum.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1 cumplido mediante la elaboración y revisión de la Guía 1.5 en español, Acta de Constitución, identificación de stakeholders y Documento de Visión y Roles Scrum.</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2</w:t>
            </w:r>
            <w:r w:rsidDel="00000000" w:rsidR="00000000" w:rsidRPr="00000000">
              <w:rPr>
                <w:rFonts w:ascii="Lato" w:cs="Lato" w:eastAsia="Lato" w:hAnsi="Lato"/>
                <w:rtl w:val="0"/>
              </w:rPr>
              <w:t xml:space="preserve"> (27/08/2026 al 09/09/2026), orientado a la construcción y refinamiento del Product Backlog, especificación de épicas e Historias de Usuario con criterios de aceptación, elaboración del diseño y arquitectura preliminar, estructuración de la matriz RACI, definición de requisitos no funcionales y elaboración de prototipos UI/UX.</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2 cumplido mediante la elaboración y revisión del Product Backlog, Historias de Usuario y criterios de aceptación, arquitectura preliminar, matriz RACI, requisitos no funcionales y mockups.</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3</w:t>
            </w:r>
            <w:r w:rsidDel="00000000" w:rsidR="00000000" w:rsidRPr="00000000">
              <w:rPr>
                <w:rFonts w:ascii="Lato" w:cs="Lato" w:eastAsia="Lato" w:hAnsi="Lato"/>
                <w:rtl w:val="0"/>
              </w:rPr>
              <w:t xml:space="preserve"> (10/09/2026 al 14/09/2026), como Sprint de transición orientado a la configuración inicial de infraestructura, repositorio de código, contenedores Docker, estructura inicial de base de datos, organización del proyecto y elaboración de los diagramas de arquitectura requeridos para la solución SIGET.</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3 cumplido mediante la configuración y documentación inicial del repositorio, entorno Docker/Docker Compose, PostgreSQL y diagramas arquitectónicos definidos para SIGET.</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4</w:t>
            </w:r>
            <w:r w:rsidDel="00000000" w:rsidR="00000000" w:rsidRPr="00000000">
              <w:rPr>
                <w:rFonts w:ascii="Lato" w:cs="Lato" w:eastAsia="Lato" w:hAnsi="Lato"/>
                <w:rtl w:val="0"/>
              </w:rPr>
              <w:t xml:space="preserve"> (15/09/2026 al 28/09/2026), orientado a implementar las capacidades funcionales base de SIGET: autenticación y acceso de usuarios, administración de roles y permisos, registro, modificación y consulta de activos tecnológicos, y solicitud inicial de asignación de equipos desde el Portal Web.</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4 cumplido cuando las funcionalidades planificadas de acceso, usuarios, activos y solicitud de asignación satisfagan sus criterios de aceptación y estén integradas con los servicios centrales y PostgreSQL.</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5</w:t>
            </w:r>
            <w:r w:rsidDel="00000000" w:rsidR="00000000" w:rsidRPr="00000000">
              <w:rPr>
                <w:rFonts w:ascii="Lato" w:cs="Lato" w:eastAsia="Lato" w:hAnsi="Lato"/>
                <w:rtl w:val="0"/>
              </w:rPr>
              <w:t xml:space="preserve"> (29/09/2026 al 12/10/2026), orientado a completar el ciclo operativo inicial de asignación de equipamiento, incluyendo gestión y consulta de solicitudes de asignación, registro de entrega física, devolución y evaluación del estado del equipo recibido, junto con el registro inicial de tickets de soporte.</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5 cumplido cuando el flujo de aprobación, entrega, asignación, devolución y registro inicial de tickets esté implementado e integrado mediante los servicios REST y mecanismos de persistencia definidos.</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6</w:t>
            </w:r>
            <w:r w:rsidDel="00000000" w:rsidR="00000000" w:rsidRPr="00000000">
              <w:rPr>
                <w:rFonts w:ascii="Lato" w:cs="Lato" w:eastAsia="Lato" w:hAnsi="Lato"/>
                <w:rtl w:val="0"/>
              </w:rPr>
              <w:t xml:space="preserve"> (13/10/2026 al 26/10/2026), orientado a ampliar la trazabilidad y operación de soporte mediante consulta histórica de activos, gestión y seguimiento de tickets, apertura de diagnósticos y órdenes de trabajo desde la Aplicación de Escritorio PySide6, e incorporación de notificaciones transaccionales por correo electrónico.</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6 cumplido cuando la trazabilidad de activos, gestión de tickets, diagnóstico, órdenes de trabajo y notificaciones transaccionales estén integradas entre Web, Escritorio, APIs y PostgreSQL.</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7</w:t>
            </w:r>
            <w:r w:rsidDel="00000000" w:rsidR="00000000" w:rsidRPr="00000000">
              <w:rPr>
                <w:rFonts w:ascii="Lato" w:cs="Lato" w:eastAsia="Lato" w:hAnsi="Lato"/>
                <w:rtl w:val="0"/>
              </w:rPr>
              <w:t xml:space="preserve"> (27/10/2026 al 09/11/2026), orientado a consolidar los procesos de taller e inventario técnico, incluyendo cierre y resolución de reparaciones, pausa o derivación de órdenes de trabajo, consumo e ingreso de repuestos, control de stock crítico e identificación física de activos mediante lectores de códigos de barra o QR.</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7 cumplido cuando las funcionalidades planificadas de taller, reparación, repuestos, stock e identificación física de activos estén implementadas y validadas en la aplicación de Escritorio.</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8</w:t>
            </w:r>
            <w:r w:rsidDel="00000000" w:rsidR="00000000" w:rsidRPr="00000000">
              <w:rPr>
                <w:rFonts w:ascii="Lato" w:cs="Lato" w:eastAsia="Lato" w:hAnsi="Lato"/>
                <w:rtl w:val="0"/>
              </w:rPr>
              <w:t xml:space="preserve"> (10/11/2026 al 23/11/2026), orientado a completar las capacidades complementarias y de gestión de SIGET mediante generación e impresión de etiquetas QR, reportería de fallas y SLA, consulta de bitácora de auditoría, exportación de informes ejecutivos, centro de notificaciones en plataforma y evaluación de satisfacción del servicio mediante CSAT. Durante esta iteración se consolidarán además las validaciones de seguridad, auditoría, integración y calidad asociadas a los requisitos no funcionales.</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02"/>
              </w:tabs>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8 cumplido cuando las funcionalidades planificadas de generación QR, reportería, auditoría, notificaciones y evaluación de servicio estén implementadas y se hayan ejecutado las validaciones de seguridad, integridad e interoperabilidad correspondientes.</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Ejecutar el </w:t>
            </w:r>
            <w:r w:rsidDel="00000000" w:rsidR="00000000" w:rsidRPr="00000000">
              <w:rPr>
                <w:rFonts w:ascii="Lato" w:cs="Lato" w:eastAsia="Lato" w:hAnsi="Lato"/>
                <w:b w:val="1"/>
                <w:bCs w:val="1"/>
                <w:rtl w:val="0"/>
              </w:rPr>
              <w:t xml:space="preserve">Sprint 9</w:t>
            </w:r>
            <w:r w:rsidDel="00000000" w:rsidR="00000000" w:rsidRPr="00000000">
              <w:rPr>
                <w:rFonts w:ascii="Lato" w:cs="Lato" w:eastAsia="Lato" w:hAnsi="Lato"/>
                <w:rtl w:val="0"/>
              </w:rPr>
              <w:t xml:space="preserve"> (24/11/2026 al 10/12/2026), orientado a la validación integral del sistema, corrección de defectos pendientes, ejecución de pruebas funcionales y no funcionales, estabilización de la solución, consolidación de documentación técnica y de usuario, preparación de la demostración final y cierre formal del proyecto.</w:t>
            </w:r>
            <w:r w:rsidDel="00000000" w:rsidR="00000000" w:rsidRPr="00000000">
              <w:rPr>
                <w:rtl w:val="0"/>
              </w:rPr>
            </w:r>
          </w:p>
          <w:tbl>
            <w:tblPr>
              <w:tblStyle w:val="Table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Objetivo del Sprint 9 cumplido mediante la ejecución y registro del plan integral de pruebas, resolución de defectos críticos pendientes, estabilización de la solución y consolidación de la documentación técnica, manuales, demostración operativa y presentación final.</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Costo</w:t>
            </w:r>
            <w:r w:rsidDel="00000000" w:rsidR="00000000" w:rsidRPr="00000000">
              <w:rPr>
                <w:rtl w:val="0"/>
              </w:rPr>
            </w:r>
          </w:p>
        </w:tc>
      </w:tr>
      <w:tr>
        <w:trPr>
          <w:cantSplit w:val="0"/>
          <w:tblHeader w:val="0"/>
        </w:trPr>
        <w:tc>
          <w:tcPr>
            <w:tcBorders>
              <w:top w:color="005693"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line="240" w:lineRule="auto"/>
              <w:ind w:firstLine="0"/>
              <w:rPr>
                <w:rFonts w:ascii="Lato" w:cs="Lato" w:eastAsia="Lato" w:hAnsi="Lato"/>
              </w:rPr>
            </w:pPr>
            <w:r w:rsidDel="00000000" w:rsidR="00000000" w:rsidRPr="00000000">
              <w:rPr>
                <w:rFonts w:ascii="Lato" w:cs="Lato" w:eastAsia="Lato" w:hAnsi="Lato"/>
                <w:rtl w:val="0"/>
              </w:rPr>
              <w:t xml:space="preserve">Desarrollar SIGET manteniendo los costos del proyecto dentro del presupuesto base estimado para su desarrollo e implementación, priorizando el uso de tecnologías de código abierto y controlando los gastos asociados a infraestructura, servicios externos y recursos de desarrollo.</w:t>
            </w:r>
          </w:p>
        </w:tc>
        <w:tc>
          <w:tcPr>
            <w:tcBorders>
              <w:top w:color="005693"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line="240" w:lineRule="auto"/>
              <w:ind w:firstLine="0"/>
              <w:rPr>
                <w:rFonts w:ascii="Lato" w:cs="Lato" w:eastAsia="Lato" w:hAnsi="Lato"/>
              </w:rPr>
            </w:pPr>
            <w:r w:rsidDel="00000000" w:rsidR="00000000" w:rsidRPr="00000000">
              <w:rPr>
                <w:rFonts w:ascii="Lato" w:cs="Lato" w:eastAsia="Lato" w:hAnsi="Lato"/>
                <w:rtl w:val="0"/>
              </w:rPr>
              <w:t xml:space="preserve">Mantener el costo base estimado del proyecto en $16.000.000 CLP, permitiendo únicamente en caso de contingencias justificadas el uso de una reserva adicional de hasta un 10% ($1.600.000 CLP), estableciendo un presupuesto máximo de $17.600.000 CLP. Toda utilización de la reserva deberá ser controlada y documentada. </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ind w:hanging="2"/>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que el sistema SIGET cumpla con los requerimientos funcionales, no funcionales y técnicos definidos para la gestión de activos TI y Service Desk.</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Los requisitos incluidos en el alcance aprobado deberán mantener trazabilidad hacia su diseño, implementación y evidencia de validación.</w:t>
            </w:r>
            <w:r w:rsidDel="00000000" w:rsidR="00000000" w:rsidRPr="00000000">
              <w:rPr>
                <w:rtl w:val="0"/>
              </w:rPr>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correcta operación e integración entre la plataforma Web, aplicación de Escritorio, APIs y base de datos.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Las integraciones planificadas deberán estar operativas y verificadas mediante pruebas de integración documentadas.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calidad y estabilidad del software mediante la ejecución sistemática de pruebas durante el desarrollo.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Los casos de prueba planificados deberán ejecutarse y registrar su resultado, con los defectos críticos resueltos antes del cierre.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seguridad de la información mediante controles de autenticación, autorización y mitigación de vulnerabilidades.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Los controles de seguridad definidos deberán implementarse y validarse, manteniendo 0 vulnerabilidades críticas conocidas pendientes al cierre.</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aceptación del sistema por parte de los usuarios finales.</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Las pruebas de aceptación deberán ejecutarse y registrar las observaciones detectadas y su resolución antes de la aceptación final.</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trazabilidad de las funcionalidades desarrolladas desde los requerimientos hasta su implementación y validación.</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tl w:val="0"/>
              </w:rPr>
              <w:t xml:space="preserve">Las Historias de Usuario incluidas en el alcance deberán mantener criterios de aceptación y trazabilidad hacia las tareas y evidencias correspondientes.</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portabilidad y reproducibilidad del entorno de ejecución mediante Docker.</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Los servicios definidos para el entorno objetivo deberán ser desplegables mediante Docker Compose conforme a la documentación de despliegue.</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color w:val="000000"/>
                <w:rtl w:val="0"/>
              </w:rPr>
              <w:t xml:space="preserve">Garantizar la integridad y consistencia de los datos almacenados en PostgreSQL.</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Las entidades críticas deberán contar con claves, relaciones y restricciones de integridad referencial coherentes con las reglas de negocio definidas.</w:t>
            </w:r>
            <w:r w:rsidDel="00000000" w:rsidR="00000000" w:rsidRPr="00000000">
              <w:rPr>
                <w:rtl w:val="0"/>
              </w:rPr>
            </w:r>
          </w:p>
        </w:tc>
      </w:tr>
    </w:tbl>
    <w:p w:rsidR="00000000" w:rsidDel="00000000" w:rsidP="00000000" w:rsidRDefault="00000000" w:rsidRPr="00000000" w14:paraId="00000078">
      <w:pPr>
        <w:pStyle w:val="Heading1"/>
        <w:spacing w:after="280" w:before="280" w:lineRule="auto"/>
        <w:ind w:left="-1.9999999999999998" w:firstLine="0"/>
        <w:rPr>
          <w:rFonts w:ascii="Lato" w:cs="Lato" w:eastAsia="Lato" w:hAnsi="Lato"/>
          <w:color w:val="005693"/>
        </w:rPr>
      </w:pPr>
      <w:r w:rsidDel="00000000" w:rsidR="00000000" w:rsidRPr="00000000">
        <w:rPr>
          <w:rFonts w:ascii="Lato" w:cs="Lato" w:eastAsia="Lato" w:hAnsi="Lato"/>
          <w:color w:val="005693"/>
          <w:rtl w:val="0"/>
        </w:rPr>
        <w:t xml:space="preserve">Restricciones del Proyecto</w:t>
      </w:r>
    </w:p>
    <w:sdt>
      <w:sdtPr>
        <w:lock w:val="contentLocked"/>
        <w:id w:val="-375371614"/>
        <w:tag w:val="goog_rdk_0"/>
      </w:sdtPr>
      <w:sdtContent>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9">
                <w:pPr>
                  <w:spacing w:after="0" w:line="276" w:lineRule="auto"/>
                  <w:ind w:hanging="2"/>
                  <w:rPr/>
                </w:pPr>
                <w:r w:rsidDel="00000000" w:rsidR="00000000" w:rsidRPr="00000000">
                  <w:rPr>
                    <w:b w:val="1"/>
                    <w:bCs w:val="1"/>
                    <w:rtl w:val="0"/>
                  </w:rPr>
                  <w:t xml:space="preserve">Restricción Temporal:</w:t>
                </w:r>
                <w:r w:rsidDel="00000000" w:rsidR="00000000" w:rsidRPr="00000000">
                  <w:rPr>
                    <w:rtl w:val="0"/>
                  </w:rPr>
                  <w:t xml:space="preserve"> Plazo fatal de 18 semanas académicas (13 de agosto al 10 de diciembre de 2026), estructurado en 9 Sprints, con una duración aproximada de dos semanas por Sprint, ajustable de acuerdo con los hitos académicos y las necesidades de planificación del proyecto.</w:t>
                </w:r>
              </w:p>
              <w:p w:rsidR="00000000" w:rsidDel="00000000" w:rsidP="00000000" w:rsidRDefault="00000000" w:rsidRPr="00000000" w14:paraId="0000007A">
                <w:pPr>
                  <w:spacing w:after="0" w:line="276" w:lineRule="auto"/>
                  <w:ind w:hanging="2"/>
                  <w:rPr/>
                </w:pPr>
                <w:r w:rsidDel="00000000" w:rsidR="00000000" w:rsidRPr="00000000">
                  <w:rPr>
                    <w:b w:val="1"/>
                    <w:bCs w:val="1"/>
                    <w:rtl w:val="0"/>
                  </w:rPr>
                  <w:t xml:space="preserve">Restricción Operacional y de Dedicación:</w:t>
                </w:r>
                <w:r w:rsidDel="00000000" w:rsidR="00000000" w:rsidRPr="00000000">
                  <w:rPr>
                    <w:rtl w:val="0"/>
                  </w:rPr>
                  <w:t xml:space="preserve"> Disponibilidad del equipo acotada por la realización en paralelo de la práctica profesional obligatoria de 360 horas de sus tres integrantes.</w:t>
                </w:r>
              </w:p>
              <w:p w:rsidR="00000000" w:rsidDel="00000000" w:rsidP="00000000" w:rsidRDefault="00000000" w:rsidRPr="00000000" w14:paraId="0000007B">
                <w:pPr>
                  <w:spacing w:after="0" w:line="276" w:lineRule="auto"/>
                  <w:ind w:hanging="2"/>
                  <w:rPr>
                    <w:b w:val="1"/>
                    <w:bCs w:val="1"/>
                  </w:rPr>
                </w:pPr>
                <w:r w:rsidDel="00000000" w:rsidR="00000000" w:rsidRPr="00000000">
                  <w:rPr>
                    <w:b w:val="1"/>
                    <w:bCs w:val="1"/>
                    <w:rtl w:val="0"/>
                  </w:rPr>
                  <w:t xml:space="preserve">Restricciones Técnicas y de Arquitectura:</w:t>
                </w:r>
              </w:p>
              <w:p w:rsidR="00000000" w:rsidDel="00000000" w:rsidP="00000000" w:rsidRDefault="00000000" w:rsidRPr="00000000" w14:paraId="0000007C">
                <w:pPr>
                  <w:numPr>
                    <w:ilvl w:val="0"/>
                    <w:numId w:val="1"/>
                  </w:numPr>
                  <w:spacing w:after="0" w:afterAutospacing="0" w:line="276" w:lineRule="auto"/>
                  <w:ind w:left="720" w:hanging="360"/>
                </w:pPr>
                <w:r w:rsidDel="00000000" w:rsidR="00000000" w:rsidRPr="00000000">
                  <w:rPr>
                    <w:rtl w:val="0"/>
                  </w:rPr>
                  <w:t xml:space="preserve">Arquitectura dual obligatoria: Plataforma Web (Django/JS) y Aplicación de Escritorio (PySide6).</w:t>
                </w:r>
              </w:p>
              <w:p w:rsidR="00000000" w:rsidDel="00000000" w:rsidP="00000000" w:rsidRDefault="00000000" w:rsidRPr="00000000" w14:paraId="0000007D">
                <w:pPr>
                  <w:numPr>
                    <w:ilvl w:val="0"/>
                    <w:numId w:val="1"/>
                  </w:numPr>
                  <w:spacing w:after="0" w:afterAutospacing="0" w:line="276" w:lineRule="auto"/>
                  <w:ind w:left="720" w:hanging="360"/>
                </w:pPr>
                <w:r w:rsidDel="00000000" w:rsidR="00000000" w:rsidRPr="00000000">
                  <w:rPr>
                    <w:rtl w:val="0"/>
                  </w:rPr>
                  <w:t xml:space="preserve">Motor relacional PostgreSQL con un modelo vigente de 34 tablas normalizadas, cumpliendo el mínimo obligatorio de 30 tablas.</w:t>
                </w:r>
              </w:p>
              <w:p w:rsidR="00000000" w:rsidDel="00000000" w:rsidP="00000000" w:rsidRDefault="00000000" w:rsidRPr="00000000" w14:paraId="0000007E">
                <w:pPr>
                  <w:numPr>
                    <w:ilvl w:val="0"/>
                    <w:numId w:val="1"/>
                  </w:numPr>
                  <w:spacing w:after="0" w:afterAutospacing="0" w:line="276" w:lineRule="auto"/>
                  <w:ind w:left="720" w:hanging="360"/>
                </w:pPr>
                <w:r w:rsidDel="00000000" w:rsidR="00000000" w:rsidRPr="00000000">
                  <w:rPr>
                    <w:rtl w:val="0"/>
                  </w:rPr>
                  <w:t xml:space="preserve">Ecosistema de integración compuesto por 5 APIs: 2 APIs RESTful propias desarrolladas mediante Django REST Framework y 3 APIs externas correspondientes a correo transaccional, generación de códigos QR y autenticación externa de usuarios.</w:t>
                </w:r>
              </w:p>
              <w:p w:rsidR="00000000" w:rsidDel="00000000" w:rsidP="00000000" w:rsidRDefault="00000000" w:rsidRPr="00000000" w14:paraId="0000007F">
                <w:pPr>
                  <w:numPr>
                    <w:ilvl w:val="0"/>
                    <w:numId w:val="1"/>
                  </w:numPr>
                  <w:spacing w:after="0" w:afterAutospacing="0" w:line="276" w:lineRule="auto"/>
                  <w:ind w:left="720" w:hanging="360"/>
                </w:pPr>
                <w:r w:rsidDel="00000000" w:rsidR="00000000" w:rsidRPr="00000000">
                  <w:rPr>
                    <w:rtl w:val="0"/>
                  </w:rPr>
                  <w:t xml:space="preserve">Despliegue estandarizado e interoperable mediante contenedores Docker y Docker Compose.</w:t>
                </w:r>
              </w:p>
              <w:p w:rsidR="00000000" w:rsidDel="00000000" w:rsidP="00000000" w:rsidRDefault="00000000" w:rsidRPr="00000000" w14:paraId="00000080">
                <w:pPr>
                  <w:numPr>
                    <w:ilvl w:val="0"/>
                    <w:numId w:val="1"/>
                  </w:numPr>
                  <w:spacing w:after="240" w:line="276" w:lineRule="auto"/>
                  <w:ind w:left="720" w:hanging="360"/>
                </w:pPr>
                <w:r w:rsidDel="00000000" w:rsidR="00000000" w:rsidRPr="00000000">
                  <w:rPr>
                    <w:rtl w:val="0"/>
                  </w:rPr>
                  <w:t xml:space="preserve">Aplicación de controles de ciberseguridad orientados a mitigar riesgos y vulnerabilidades relevantes identificadas en OWASP Top 10.</w:t>
                </w:r>
              </w:p>
              <w:p w:rsidR="00000000" w:rsidDel="00000000" w:rsidP="00000000" w:rsidRDefault="00000000" w:rsidRPr="00000000" w14:paraId="00000081">
                <w:pPr>
                  <w:spacing w:after="0" w:line="276" w:lineRule="auto"/>
                  <w:ind w:hanging="2"/>
                  <w:rPr>
                    <w:rFonts w:ascii="Lato" w:cs="Lato" w:eastAsia="Lato" w:hAnsi="Lato"/>
                    <w:b w:val="1"/>
                    <w:bCs w:val="1"/>
                  </w:rPr>
                </w:pPr>
                <w:r w:rsidDel="00000000" w:rsidR="00000000" w:rsidRPr="00000000">
                  <w:rPr>
                    <w:b w:val="1"/>
                    <w:bCs w:val="1"/>
                    <w:rtl w:val="0"/>
                  </w:rPr>
                  <w:t xml:space="preserve">Restricción Presupuestaria:</w:t>
                </w:r>
                <w:r w:rsidDel="00000000" w:rsidR="00000000" w:rsidRPr="00000000">
                  <w:rPr>
                    <w:rtl w:val="0"/>
                  </w:rPr>
                  <w:t xml:space="preserve"> El proyecto considera un presupuesto base estimado de $16.000.000 CLP. Adicionalmente, se establece una reserva de contingencia de hasta un 10% del presupuesto base ($1.600.000 CLP), destinada exclusivamente a cubrir costos o variaciones no previstas durante la ejecución. Por lo tanto, el presupuesto máximo autorizado, incluyendo contingencia, corresponde a $17.600.000 CLP. </w:t>
                </w:r>
                <w:r w:rsidDel="00000000" w:rsidR="00000000" w:rsidRPr="00000000">
                  <w:rPr>
                    <w:rtl w:val="0"/>
                  </w:rPr>
                </w:r>
              </w:p>
            </w:tc>
          </w:tr>
        </w:tbl>
      </w:sdtContent>
    </w:sdt>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spacing w:after="280" w:before="280" w:lineRule="auto"/>
        <w:ind w:left="1" w:hanging="3"/>
        <w:rPr>
          <w:rFonts w:ascii="Lato" w:cs="Lato" w:eastAsia="Lato" w:hAnsi="Lato"/>
          <w:color w:val="005693"/>
        </w:rPr>
      </w:pPr>
      <w:r w:rsidDel="00000000" w:rsidR="00000000" w:rsidRPr="00000000">
        <w:rPr>
          <w:rFonts w:ascii="Lato" w:cs="Lato" w:eastAsia="Lato" w:hAnsi="Lato"/>
          <w:color w:val="005693"/>
          <w:rtl w:val="0"/>
        </w:rPr>
        <w:t xml:space="preserve">Riesgos iniciales de alto nivel</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4">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Retraso en el desarrollo:</w:t>
            </w:r>
            <w:r w:rsidDel="00000000" w:rsidR="00000000" w:rsidRPr="00000000">
              <w:rPr>
                <w:rFonts w:ascii="Lato" w:cs="Lato" w:eastAsia="Lato" w:hAnsi="Lato"/>
                <w:color w:val="000000"/>
                <w:rtl w:val="0"/>
              </w:rPr>
              <w:t xml:space="preserve"> riesgo de no completar el alcance dentro de las 18 semanas.</w:t>
            </w:r>
          </w:p>
          <w:p w:rsidR="00000000" w:rsidDel="00000000" w:rsidP="00000000" w:rsidRDefault="00000000" w:rsidRPr="00000000" w14:paraId="00000085">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Cambios en los requerimientos:</w:t>
            </w:r>
            <w:r w:rsidDel="00000000" w:rsidR="00000000" w:rsidRPr="00000000">
              <w:rPr>
                <w:rFonts w:ascii="Lato" w:cs="Lato" w:eastAsia="Lato" w:hAnsi="Lato"/>
                <w:color w:val="000000"/>
                <w:rtl w:val="0"/>
              </w:rPr>
              <w:t xml:space="preserve"> riesgo de modificaciones que afecten alcance y planificación.</w:t>
            </w:r>
          </w:p>
          <w:p w:rsidR="00000000" w:rsidDel="00000000" w:rsidP="00000000" w:rsidRDefault="00000000" w:rsidRPr="00000000" w14:paraId="00000086">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Complejidad de integración:</w:t>
            </w:r>
            <w:r w:rsidDel="00000000" w:rsidR="00000000" w:rsidRPr="00000000">
              <w:rPr>
                <w:rFonts w:ascii="Lato" w:cs="Lato" w:eastAsia="Lato" w:hAnsi="Lato"/>
                <w:color w:val="000000"/>
                <w:rtl w:val="0"/>
              </w:rPr>
              <w:t xml:space="preserve"> riesgo asociado a integrar Web, Desktop, Backend, BD y APIs.</w:t>
            </w:r>
          </w:p>
          <w:p w:rsidR="00000000" w:rsidDel="00000000" w:rsidP="00000000" w:rsidRDefault="00000000" w:rsidRPr="00000000" w14:paraId="00000087">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Problemas de seguridad:</w:t>
            </w:r>
            <w:r w:rsidDel="00000000" w:rsidR="00000000" w:rsidRPr="00000000">
              <w:rPr>
                <w:rFonts w:ascii="Lato" w:cs="Lato" w:eastAsia="Lato" w:hAnsi="Lato"/>
                <w:color w:val="000000"/>
                <w:rtl w:val="0"/>
              </w:rPr>
              <w:t xml:space="preserve"> riesgo de vulnerabilidades en autenticación, autorización y APIs.</w:t>
            </w:r>
          </w:p>
          <w:p w:rsidR="00000000" w:rsidDel="00000000" w:rsidP="00000000" w:rsidRDefault="00000000" w:rsidRPr="00000000" w14:paraId="00000088">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Dependencia de APIs externas:</w:t>
            </w:r>
            <w:r w:rsidDel="00000000" w:rsidR="00000000" w:rsidRPr="00000000">
              <w:rPr>
                <w:rFonts w:ascii="Lato" w:cs="Lato" w:eastAsia="Lato" w:hAnsi="Lato"/>
                <w:color w:val="000000"/>
                <w:rtl w:val="0"/>
              </w:rPr>
              <w:t xml:space="preserve"> riesgo de indisponibilidad o cambios de servicios externos.</w:t>
            </w:r>
          </w:p>
          <w:p w:rsidR="00000000" w:rsidDel="00000000" w:rsidP="00000000" w:rsidRDefault="00000000" w:rsidRPr="00000000" w14:paraId="00000089">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Falta de claridad en los roles:</w:t>
            </w:r>
            <w:r w:rsidDel="00000000" w:rsidR="00000000" w:rsidRPr="00000000">
              <w:rPr>
                <w:rFonts w:ascii="Lato" w:cs="Lato" w:eastAsia="Lato" w:hAnsi="Lato"/>
                <w:color w:val="000000"/>
                <w:rtl w:val="0"/>
              </w:rPr>
              <w:t xml:space="preserve"> riesgo de que no estén claramente definidas las responsabilidades de usuarios, técnicos y administradores.</w:t>
            </w:r>
          </w:p>
          <w:p w:rsidR="00000000" w:rsidDel="00000000" w:rsidP="00000000" w:rsidRDefault="00000000" w:rsidRPr="00000000" w14:paraId="0000008A">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Elección inadecuada de tecnologías:</w:t>
            </w:r>
            <w:r w:rsidDel="00000000" w:rsidR="00000000" w:rsidRPr="00000000">
              <w:rPr>
                <w:rFonts w:ascii="Lato" w:cs="Lato" w:eastAsia="Lato" w:hAnsi="Lato"/>
                <w:color w:val="000000"/>
                <w:rtl w:val="0"/>
              </w:rPr>
              <w:t xml:space="preserve"> riesgo de que las tecnologías seleccionadas no se ajusten completamente a las necesidades del proyecto.</w:t>
            </w:r>
          </w:p>
          <w:p w:rsidR="00000000" w:rsidDel="00000000" w:rsidP="00000000" w:rsidRDefault="00000000" w:rsidRPr="00000000" w14:paraId="0000008B">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Criterios de aceptación poco definidos:</w:t>
            </w:r>
            <w:r w:rsidDel="00000000" w:rsidR="00000000" w:rsidRPr="00000000">
              <w:rPr>
                <w:rFonts w:ascii="Lato" w:cs="Lato" w:eastAsia="Lato" w:hAnsi="Lato"/>
                <w:color w:val="000000"/>
                <w:rtl w:val="0"/>
              </w:rPr>
              <w:t xml:space="preserve"> riesgo de no establecer desde el inicio cómo se determinará si una funcionalidad cumple con lo esperado.</w:t>
            </w:r>
          </w:p>
          <w:p w:rsidR="00000000" w:rsidDel="00000000" w:rsidP="00000000" w:rsidRDefault="00000000" w:rsidRPr="00000000" w14:paraId="0000008C">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Definición incompleta de requerimientos:</w:t>
            </w:r>
            <w:r w:rsidDel="00000000" w:rsidR="00000000" w:rsidRPr="00000000">
              <w:rPr>
                <w:rFonts w:ascii="Lato" w:cs="Lato" w:eastAsia="Lato" w:hAnsi="Lato"/>
                <w:color w:val="000000"/>
                <w:rtl w:val="0"/>
              </w:rPr>
              <w:t xml:space="preserve"> riesgo de no identificar correctamente las necesidades de los usuarios al inicio.</w:t>
            </w:r>
          </w:p>
          <w:p w:rsidR="00000000" w:rsidDel="00000000" w:rsidP="00000000" w:rsidRDefault="00000000" w:rsidRPr="00000000" w14:paraId="0000008D">
            <w:pPr>
              <w:spacing w:after="0" w:line="240" w:lineRule="auto"/>
              <w:ind w:hanging="2"/>
              <w:rPr>
                <w:rFonts w:ascii="Lato" w:cs="Lato" w:eastAsia="Lato" w:hAnsi="Lato"/>
                <w:color w:val="000000"/>
              </w:rPr>
            </w:pPr>
            <w:r w:rsidDel="00000000" w:rsidR="00000000" w:rsidRPr="00000000">
              <w:rPr>
                <w:rFonts w:ascii="Lato" w:cs="Lato" w:eastAsia="Lato" w:hAnsi="Lato"/>
                <w:b w:val="1"/>
                <w:bCs w:val="1"/>
                <w:color w:val="000000"/>
                <w:rtl w:val="0"/>
              </w:rPr>
              <w:t xml:space="preserve">Estimación incorrecta del alcance:</w:t>
            </w:r>
            <w:r w:rsidDel="00000000" w:rsidR="00000000" w:rsidRPr="00000000">
              <w:rPr>
                <w:rFonts w:ascii="Lato" w:cs="Lato" w:eastAsia="Lato" w:hAnsi="Lato"/>
                <w:color w:val="000000"/>
                <w:rtl w:val="0"/>
              </w:rPr>
              <w:t xml:space="preserve"> riesgo de que la cantidad de funcionalidades sea mayor a la capacidad disponible del equipo.</w:t>
            </w:r>
          </w:p>
          <w:p w:rsidR="00000000" w:rsidDel="00000000" w:rsidP="00000000" w:rsidRDefault="00000000" w:rsidRPr="00000000" w14:paraId="0000008E">
            <w:pPr>
              <w:spacing w:after="0" w:line="240" w:lineRule="auto"/>
              <w:ind w:hanging="2"/>
              <w:rPr>
                <w:rFonts w:ascii="Lato" w:cs="Lato" w:eastAsia="Lato" w:hAnsi="Lato"/>
                <w:color w:val="000000"/>
              </w:rPr>
            </w:pPr>
            <w:r w:rsidDel="00000000" w:rsidR="00000000" w:rsidRPr="00000000">
              <w:rPr>
                <w:rFonts w:ascii="Lato" w:cs="Lato" w:eastAsia="Lato" w:hAnsi="Lato"/>
                <w:b w:val="1"/>
                <w:bCs w:val="1"/>
                <w:rtl w:val="0"/>
              </w:rPr>
              <w:t xml:space="preserve">Disponibilidad limitada del equipo: </w:t>
            </w:r>
            <w:r w:rsidDel="00000000" w:rsidR="00000000" w:rsidRPr="00000000">
              <w:rPr>
                <w:rFonts w:ascii="Lato" w:cs="Lato" w:eastAsia="Lato" w:hAnsi="Lato"/>
                <w:rtl w:val="0"/>
              </w:rPr>
              <w:t xml:space="preserve">riesgo de retrasos por sobrecarga horaria al cursar de manera paralela la práctica profesional obligatoria de 360 horas de los integrantes.</w:t>
            </w:r>
            <w:r w:rsidDel="00000000" w:rsidR="00000000" w:rsidRPr="00000000">
              <w:rPr>
                <w:rtl w:val="0"/>
              </w:rPr>
            </w:r>
          </w:p>
          <w:p w:rsidR="00000000" w:rsidDel="00000000" w:rsidP="00000000" w:rsidRDefault="00000000" w:rsidRPr="00000000" w14:paraId="0000008F">
            <w:pPr>
              <w:spacing w:after="0" w:line="240" w:lineRule="auto"/>
              <w:ind w:hanging="2"/>
              <w:rPr>
                <w:rFonts w:ascii="Lato" w:cs="Lato" w:eastAsia="Lato" w:hAnsi="Lato"/>
                <w:color w:val="000000"/>
              </w:rPr>
            </w:pPr>
            <w:r w:rsidDel="00000000" w:rsidR="00000000" w:rsidRPr="00000000">
              <w:rPr>
                <w:rtl w:val="0"/>
              </w:rPr>
            </w:r>
          </w:p>
        </w:tc>
      </w:tr>
    </w:tbl>
    <w:p w:rsidR="00000000" w:rsidDel="00000000" w:rsidP="00000000" w:rsidRDefault="00000000" w:rsidRPr="00000000" w14:paraId="00000090">
      <w:pPr>
        <w:pStyle w:val="Heading1"/>
        <w:spacing w:after="280" w:before="280" w:lineRule="auto"/>
        <w:ind w:left="1" w:hanging="3"/>
        <w:rPr>
          <w:rFonts w:ascii="Lato" w:cs="Lato" w:eastAsia="Lato" w:hAnsi="Lato"/>
          <w:color w:val="005693"/>
        </w:rPr>
      </w:pPr>
      <w:bookmarkStart w:colFirst="0" w:colLast="0" w:name="_heading=h.3dy6vkm" w:id="6"/>
      <w:bookmarkEnd w:id="6"/>
      <w:r w:rsidDel="00000000" w:rsidR="00000000" w:rsidRPr="00000000">
        <w:rPr>
          <w:rFonts w:ascii="Lato" w:cs="Lato" w:eastAsia="Lato" w:hAnsi="Lato"/>
          <w:color w:val="005693"/>
          <w:rtl w:val="0"/>
        </w:rPr>
        <w:br w:type="textWrapping"/>
        <w:t xml:space="preserve">Cronograma de hitos principales</w:t>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1">
            <w:pPr>
              <w:spacing w:after="0" w:line="240" w:lineRule="auto"/>
              <w:ind w:hanging="2"/>
              <w:jc w:val="center"/>
              <w:rPr>
                <w:rFonts w:ascii="Lato" w:cs="Lato" w:eastAsia="Lato" w:hAnsi="Lato"/>
                <w:b w:val="1"/>
                <w:bCs w:val="1"/>
                <w:color w:val="ffffff"/>
              </w:rPr>
            </w:pPr>
            <w:bookmarkStart w:colFirst="0" w:colLast="0" w:name="_heading=h.1t3h5sf" w:id="7"/>
            <w:bookmarkEnd w:id="7"/>
            <w:r w:rsidDel="00000000" w:rsidR="00000000" w:rsidRPr="00000000">
              <w:rPr>
                <w:rFonts w:ascii="Lato" w:cs="Lato" w:eastAsia="Lato" w:hAnsi="Lato"/>
                <w:b w:val="1"/>
                <w:bCs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2">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Levantamiento de requerimientos y diseño de arquitectura base</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14/09/2026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5">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Consolidación de infraestructura Docker, variables de entorno y repositorio central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6">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25/09/2026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7">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Consolidación e integración del modelo PostgreSQL de 34 tablas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8">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09/10/2026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9">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Desarrollo de plataforma Web</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A">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30/10/2026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B">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Desarrollo de 2 APIs RESTful propias e integración de 3 APIs externas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C">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30/10/2026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D">
            <w:pPr>
              <w:spacing w:after="0" w:line="240" w:lineRule="auto"/>
              <w:ind w:hanging="2"/>
              <w:jc w:val="center"/>
              <w:rPr>
                <w:rFonts w:ascii="Lato" w:cs="Lato" w:eastAsia="Lato" w:hAnsi="Lato"/>
              </w:rPr>
            </w:pPr>
            <w:r w:rsidDel="00000000" w:rsidR="00000000" w:rsidRPr="00000000">
              <w:rPr>
                <w:rFonts w:ascii="Lato" w:cs="Lato" w:eastAsia="Lato" w:hAnsi="Lato"/>
                <w:rtl w:val="0"/>
              </w:rPr>
              <w:t xml:space="preserve">Aplicación de Escritorio técnica (</w:t>
            </w:r>
            <w:r w:rsidDel="00000000" w:rsidR="00000000" w:rsidRPr="00000000">
              <w:rPr>
                <w:rFonts w:ascii="Lato" w:cs="Lato" w:eastAsia="Lato" w:hAnsi="Lato"/>
                <w:rtl w:val="0"/>
              </w:rPr>
              <w:t xml:space="preserve">PySide6</w:t>
            </w:r>
            <w:r w:rsidDel="00000000" w:rsidR="00000000" w:rsidRPr="00000000">
              <w:rPr>
                <w:rFonts w:ascii="Lato" w:cs="Lato" w:eastAsia="Lato" w:hAnsi="Lato"/>
                <w:rtl w:val="0"/>
              </w:rPr>
              <w:t xml:space="preserv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E">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20/11/2026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F">
            <w:pPr>
              <w:spacing w:after="0" w:line="240" w:lineRule="auto"/>
              <w:ind w:hanging="2"/>
              <w:jc w:val="center"/>
              <w:rPr>
                <w:rFonts w:ascii="Lato" w:cs="Lato" w:eastAsia="Lato" w:hAnsi="Lato"/>
              </w:rPr>
            </w:pPr>
            <w:r w:rsidDel="00000000" w:rsidR="00000000" w:rsidRPr="00000000">
              <w:rPr>
                <w:rFonts w:ascii="Lato" w:cs="Lato" w:eastAsia="Lato" w:hAnsi="Lato"/>
                <w:rtl w:val="0"/>
              </w:rPr>
              <w:t xml:space="preserve">Ciberseguridad y mitigación OWASP</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0">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27/11/2026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1">
            <w:pPr>
              <w:spacing w:after="0" w:line="240" w:lineRule="auto"/>
              <w:ind w:hanging="2"/>
              <w:jc w:val="center"/>
              <w:rPr>
                <w:rFonts w:ascii="Lato" w:cs="Lato" w:eastAsia="Lato" w:hAnsi="Lato"/>
              </w:rPr>
            </w:pPr>
            <w:r w:rsidDel="00000000" w:rsidR="00000000" w:rsidRPr="00000000">
              <w:rPr>
                <w:rFonts w:ascii="Lato" w:cs="Lato" w:eastAsia="Lato" w:hAnsi="Lato"/>
                <w:rtl w:val="0"/>
              </w:rPr>
              <w:t xml:space="preserve">Plan integral de pruebas QA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2">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27/11/2026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3">
            <w:pPr>
              <w:spacing w:after="0" w:line="240" w:lineRule="auto"/>
              <w:ind w:hanging="2"/>
              <w:jc w:val="center"/>
              <w:rPr>
                <w:rFonts w:ascii="Lato" w:cs="Lato" w:eastAsia="Lato" w:hAnsi="Lato"/>
              </w:rPr>
            </w:pPr>
            <w:r w:rsidDel="00000000" w:rsidR="00000000" w:rsidRPr="00000000">
              <w:rPr>
                <w:rFonts w:ascii="Lato" w:cs="Lato" w:eastAsia="Lato" w:hAnsi="Lato"/>
                <w:rtl w:val="0"/>
              </w:rPr>
              <w:t xml:space="preserve">Consolidación documental y manual de despliegue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4">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27/11/2026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5">
            <w:pPr>
              <w:spacing w:after="0" w:line="240" w:lineRule="auto"/>
              <w:ind w:hanging="2"/>
              <w:jc w:val="center"/>
              <w:rPr>
                <w:rFonts w:ascii="Lato" w:cs="Lato" w:eastAsia="Lato" w:hAnsi="Lato"/>
              </w:rPr>
            </w:pPr>
            <w:r w:rsidDel="00000000" w:rsidR="00000000" w:rsidRPr="00000000">
              <w:rPr>
                <w:rFonts w:ascii="Lato" w:cs="Lato" w:eastAsia="Lato" w:hAnsi="Lato"/>
                <w:rtl w:val="0"/>
              </w:rPr>
              <w:t xml:space="preserve">Entrega final, presentación y defensa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6">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10/12/2026</w:t>
            </w:r>
            <w:r w:rsidDel="00000000" w:rsidR="00000000" w:rsidRPr="00000000">
              <w:rPr>
                <w:rtl w:val="0"/>
              </w:rPr>
            </w:r>
          </w:p>
        </w:tc>
      </w:tr>
    </w:tbl>
    <w:p w:rsidR="00000000" w:rsidDel="00000000" w:rsidP="00000000" w:rsidRDefault="00000000" w:rsidRPr="00000000" w14:paraId="000000A7">
      <w:pPr>
        <w:pStyle w:val="Heading1"/>
        <w:spacing w:after="280" w:before="280" w:lineRule="auto"/>
        <w:ind w:left="1" w:hanging="3"/>
        <w:rPr>
          <w:rFonts w:ascii="Lato" w:cs="Lato" w:eastAsia="Lato" w:hAnsi="Lato"/>
          <w:color w:val="003f6c"/>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80" w:before="280" w:lineRule="auto"/>
        <w:ind w:left="1" w:hanging="3"/>
        <w:rPr>
          <w:rFonts w:ascii="Lato" w:cs="Lato" w:eastAsia="Lato" w:hAnsi="Lato"/>
          <w:color w:val="003f6c"/>
        </w:rPr>
      </w:pPr>
      <w:r w:rsidDel="00000000" w:rsidR="00000000" w:rsidRPr="00000000">
        <w:rPr>
          <w:rFonts w:ascii="Lato" w:cs="Lato" w:eastAsia="Lato" w:hAnsi="Lato"/>
          <w:color w:val="003f6c"/>
          <w:rtl w:val="0"/>
        </w:rPr>
        <w:t xml:space="preserve">P</w:t>
      </w:r>
      <w:r w:rsidDel="00000000" w:rsidR="00000000" w:rsidRPr="00000000">
        <w:rPr>
          <w:rFonts w:ascii="Lato" w:cs="Lato" w:eastAsia="Lato" w:hAnsi="Lato"/>
          <w:color w:val="003f6c"/>
          <w:rtl w:val="0"/>
        </w:rPr>
        <w:t xml:space="preserve">resupuesto inicial asignado</w:t>
      </w:r>
      <w:r w:rsidDel="00000000" w:rsidR="00000000" w:rsidRPr="00000000">
        <w:rPr>
          <w:rtl w:val="0"/>
        </w:rPr>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70" w:hRule="atLeast"/>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240" w:lineRule="auto"/>
              <w:ind w:firstLine="0"/>
              <w:rPr>
                <w:rFonts w:ascii="Lato" w:cs="Lato" w:eastAsia="Lato" w:hAnsi="Lato"/>
              </w:rPr>
            </w:pPr>
            <w:r w:rsidDel="00000000" w:rsidR="00000000" w:rsidRPr="00000000">
              <w:rPr>
                <w:rFonts w:ascii="Lato" w:cs="Lato" w:eastAsia="Lato" w:hAnsi="Lato"/>
                <w:rtl w:val="0"/>
              </w:rPr>
              <w:t xml:space="preserve">$16.000.000 CLP. Este monto corresponde al presupuesto base estimado del proyecto y considera el esfuerzo en horas-hombre del equipo, además de los costos estimados de infraestructura, servicios tecnológicos, equipamiento y pruebas. Adicionalmente, se contempla una reserva de contingencia de hasta un 10% del presupuesto base, equivalente a $1.600.000 CLP, destinada exclusivamente a cubrir gastos o variaciones no previstas y debidamente justificadas. En caso de utilizarse completamente esta reserva, el presupuesto máximo estimado del proyecto corresponde a $17.600.000 CLP. Los costos de licenciamiento se estiman en $0 debido al uso de tecnologías de código abierto. </w:t>
            </w:r>
            <w:r w:rsidDel="00000000" w:rsidR="00000000" w:rsidRPr="00000000">
              <w:rPr>
                <w:rtl w:val="0"/>
              </w:rPr>
            </w:r>
          </w:p>
        </w:tc>
      </w:tr>
    </w:tbl>
    <w:p w:rsidR="00000000" w:rsidDel="00000000" w:rsidP="00000000" w:rsidRDefault="00000000" w:rsidRPr="00000000" w14:paraId="000000AA">
      <w:pPr>
        <w:pStyle w:val="Heading1"/>
        <w:spacing w:after="280" w:before="280" w:lineRule="auto"/>
        <w:ind w:left="-1.9999999999999998" w:firstLine="0"/>
        <w:rPr>
          <w:rFonts w:ascii="Lato" w:cs="Lato" w:eastAsia="Lato" w:hAnsi="Lato"/>
          <w:color w:val="003f6c"/>
        </w:rPr>
      </w:pPr>
      <w:r w:rsidDel="00000000" w:rsidR="00000000" w:rsidRPr="00000000">
        <w:rPr>
          <w:rFonts w:ascii="Lato" w:cs="Lato" w:eastAsia="Lato" w:hAnsi="Lato"/>
          <w:color w:val="003f6c"/>
          <w:rtl w:val="0"/>
        </w:rPr>
        <w:t xml:space="preserve">Lista de Interesados (stakeholders)</w:t>
      </w:r>
    </w:p>
    <w:p w:rsidR="00000000" w:rsidDel="00000000" w:rsidP="00000000" w:rsidRDefault="00000000" w:rsidRPr="00000000" w14:paraId="000000AB">
      <w:pPr>
        <w:pStyle w:val="Heading1"/>
        <w:spacing w:after="280" w:before="280" w:lineRule="auto"/>
        <w:ind w:left="1" w:hanging="3"/>
        <w:rPr>
          <w:rFonts w:ascii="Lato" w:cs="Lato" w:eastAsia="Lato" w:hAnsi="Lato"/>
          <w:b w:val="0"/>
          <w:bCs w:val="0"/>
        </w:rPr>
      </w:pPr>
      <w:bookmarkStart w:colFirst="0" w:colLast="0" w:name="_heading=h.d7nl528icj3q" w:id="8"/>
      <w:bookmarkEnd w:id="8"/>
      <w:r w:rsidDel="00000000" w:rsidR="00000000" w:rsidRPr="00000000">
        <w:rPr>
          <w:rtl w:val="0"/>
        </w:rPr>
      </w:r>
    </w:p>
    <w:tbl>
      <w:tblPr>
        <w:tblStyle w:val="Table10"/>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8"/>
        <w:gridCol w:w="3140"/>
        <w:gridCol w:w="3220"/>
        <w:tblGridChange w:id="0">
          <w:tblGrid>
            <w:gridCol w:w="2478"/>
            <w:gridCol w:w="3140"/>
            <w:gridCol w:w="322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003f6c"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Rule="auto"/>
              <w:ind w:firstLine="0"/>
              <w:jc w:val="center"/>
              <w:rPr>
                <w:rFonts w:ascii="Calibri" w:cs="Calibri" w:eastAsia="Calibri" w:hAnsi="Calibri"/>
                <w:sz w:val="22"/>
                <w:szCs w:val="22"/>
              </w:rPr>
            </w:pPr>
            <w:r w:rsidDel="00000000" w:rsidR="00000000" w:rsidRPr="00000000">
              <w:rPr>
                <w:rFonts w:ascii="Lato" w:cs="Lato" w:eastAsia="Lato" w:hAnsi="Lato"/>
                <w:b w:val="1"/>
                <w:bCs w:val="1"/>
                <w:color w:val="ffffff"/>
                <w:sz w:val="22"/>
                <w:szCs w:val="22"/>
                <w:rtl w:val="0"/>
              </w:rPr>
              <w:t xml:space="preserve">Nombre</w:t>
            </w:r>
            <w:r w:rsidDel="00000000" w:rsidR="00000000" w:rsidRPr="00000000">
              <w:rPr>
                <w:rtl w:val="0"/>
              </w:rPr>
            </w:r>
          </w:p>
        </w:tc>
        <w:tc>
          <w:tcPr>
            <w:tcBorders>
              <w:top w:color="000000" w:space="0" w:sz="6" w:val="single"/>
              <w:bottom w:color="000000" w:space="0" w:sz="6" w:val="single"/>
              <w:right w:color="000000" w:space="0" w:sz="6" w:val="single"/>
            </w:tcBorders>
            <w:shd w:fill="003f6c"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Rule="auto"/>
              <w:ind w:firstLine="0"/>
              <w:jc w:val="center"/>
              <w:rPr>
                <w:rFonts w:ascii="Calibri" w:cs="Calibri" w:eastAsia="Calibri" w:hAnsi="Calibri"/>
                <w:sz w:val="22"/>
                <w:szCs w:val="22"/>
              </w:rPr>
            </w:pPr>
            <w:r w:rsidDel="00000000" w:rsidR="00000000" w:rsidRPr="00000000">
              <w:rPr>
                <w:rFonts w:ascii="Lato" w:cs="Lato" w:eastAsia="Lato" w:hAnsi="Lato"/>
                <w:b w:val="1"/>
                <w:bCs w:val="1"/>
                <w:color w:val="ffffff"/>
                <w:sz w:val="22"/>
                <w:szCs w:val="22"/>
                <w:rtl w:val="0"/>
              </w:rPr>
              <w:t xml:space="preserve">Cargo</w:t>
            </w:r>
            <w:r w:rsidDel="00000000" w:rsidR="00000000" w:rsidRPr="00000000">
              <w:rPr>
                <w:rtl w:val="0"/>
              </w:rPr>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E">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Departamento / División</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Julio Tapia </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Académico / Docente Guía</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Escuela de Informática y Telecomunicaciones, Duoc UC.</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Diego Alcaino</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 Master / Desarrollador</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de desarrollo SIGET</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Joaquin Riquelme</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Owner / Gerente del Proyecto / Desarrollador.</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de desarrollo SIGET</w:t>
            </w:r>
          </w:p>
        </w:tc>
      </w:tr>
      <w:tr>
        <w:trPr>
          <w:cantSplit w:val="0"/>
          <w:trHeight w:val="5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Ignacio Troncoso</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de desarrollo SIGET</w:t>
            </w:r>
          </w:p>
        </w:tc>
      </w:tr>
      <w:tr>
        <w:trPr>
          <w:cantSplit w:val="0"/>
          <w:trHeight w:val="5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solicitante</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final</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 Cliente</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Técnico de soporte</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Técnico de soporte</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 - Departamento TI</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del sistema</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de SIGET </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 - Departamento TI</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Jefatura TI </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 del área TI</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 - Departamento TI</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Gerente General</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Patrocinador principal</w:t>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Gerencia General</w:t>
            </w:r>
          </w:p>
        </w:tc>
      </w:tr>
    </w:tbl>
    <w:p w:rsidR="00000000" w:rsidDel="00000000" w:rsidP="00000000" w:rsidRDefault="00000000" w:rsidRPr="00000000" w14:paraId="000000CA">
      <w:pPr>
        <w:pStyle w:val="Heading1"/>
        <w:spacing w:after="280" w:before="280" w:lineRule="auto"/>
        <w:ind w:left="1" w:hanging="3"/>
        <w:rPr>
          <w:rFonts w:ascii="Lato" w:cs="Lato" w:eastAsia="Lato" w:hAnsi="Lato"/>
          <w:b w:val="0"/>
          <w:bCs w:val="0"/>
        </w:rPr>
      </w:pPr>
      <w:bookmarkStart w:colFirst="0" w:colLast="0" w:name="_heading=h.2s8eyo1" w:id="9"/>
      <w:bookmarkEnd w:id="9"/>
      <w:r w:rsidDel="00000000" w:rsidR="00000000" w:rsidRPr="00000000">
        <w:rPr>
          <w:rFonts w:ascii="Lato" w:cs="Lato" w:eastAsia="Lato" w:hAnsi="Lato"/>
          <w:b w:val="0"/>
          <w:bCs w:val="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80" w:before="280" w:lineRule="auto"/>
        <w:ind w:left="1" w:hanging="3"/>
        <w:rPr>
          <w:rFonts w:ascii="Lato" w:cs="Lato" w:eastAsia="Lato" w:hAnsi="Lato"/>
          <w:color w:val="003f6c"/>
        </w:rPr>
      </w:pPr>
      <w:bookmarkStart w:colFirst="0" w:colLast="0" w:name="_heading=h.2ty81r386i4b" w:id="10"/>
      <w:bookmarkEnd w:id="10"/>
      <w:r w:rsidDel="00000000" w:rsidR="00000000" w:rsidRPr="00000000">
        <w:rPr>
          <w:rFonts w:ascii="Lato" w:cs="Lato" w:eastAsia="Lato" w:hAnsi="Lato"/>
          <w:color w:val="003f6c"/>
          <w:rtl w:val="0"/>
        </w:rPr>
        <w:t xml:space="preserve">Asignación del gerente de proyecto y nivel de autoridad</w:t>
      </w:r>
    </w:p>
    <w:p w:rsidR="00000000" w:rsidDel="00000000" w:rsidP="00000000" w:rsidRDefault="00000000" w:rsidRPr="00000000" w14:paraId="000000CC">
      <w:pPr>
        <w:pStyle w:val="Heading2"/>
        <w:spacing w:after="280" w:before="280" w:lineRule="auto"/>
        <w:ind w:hanging="2"/>
        <w:rPr>
          <w:rFonts w:ascii="Lato" w:cs="Lato" w:eastAsia="Lato" w:hAnsi="Lato"/>
          <w:color w:val="666666"/>
        </w:rPr>
      </w:pPr>
      <w:r w:rsidDel="00000000" w:rsidR="00000000" w:rsidRPr="00000000">
        <w:rPr>
          <w:rFonts w:ascii="Lato" w:cs="Lato" w:eastAsia="Lato" w:hAnsi="Lato"/>
          <w:color w:val="666666"/>
          <w:rtl w:val="0"/>
        </w:rPr>
        <w:t xml:space="preserve">Gerente de proyecto</w:t>
      </w:r>
    </w:p>
    <w:tbl>
      <w:tblPr>
        <w:tblStyle w:val="Table11"/>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D">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E">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F">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0">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Joaquin Riquelme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1">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Product Owner / Gerente del Proyecto / Desarrollador.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2">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Equipo de desarrollo SIGET</w:t>
            </w:r>
          </w:p>
        </w:tc>
      </w:tr>
    </w:tbl>
    <w:p w:rsidR="00000000" w:rsidDel="00000000" w:rsidP="00000000" w:rsidRDefault="00000000" w:rsidRPr="00000000" w14:paraId="000000D3">
      <w:pPr>
        <w:pStyle w:val="Heading2"/>
        <w:spacing w:after="280" w:before="280" w:lineRule="auto"/>
        <w:ind w:hanging="2"/>
        <w:rPr>
          <w:rFonts w:ascii="Lato" w:cs="Lato" w:eastAsia="Lato" w:hAnsi="Lato"/>
          <w:color w:val="666666"/>
        </w:rPr>
      </w:pPr>
      <w:r w:rsidDel="00000000" w:rsidR="00000000" w:rsidRPr="00000000">
        <w:rPr>
          <w:rFonts w:ascii="Lato" w:cs="Lato" w:eastAsia="Lato" w:hAnsi="Lato"/>
          <w:b w:val="0"/>
          <w:bCs w:val="0"/>
          <w:rtl w:val="0"/>
        </w:rPr>
        <w:br w:type="textWrapping"/>
      </w:r>
      <w:r w:rsidDel="00000000" w:rsidR="00000000" w:rsidRPr="00000000">
        <w:rPr>
          <w:rFonts w:ascii="Lato" w:cs="Lato" w:eastAsia="Lato" w:hAnsi="Lato"/>
          <w:color w:val="666666"/>
          <w:rtl w:val="0"/>
        </w:rPr>
        <w:t xml:space="preserve">Niveles de autoridad</w:t>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489"/>
        <w:tblGridChange w:id="0">
          <w:tblGrid>
            <w:gridCol w:w="4381"/>
            <w:gridCol w:w="4489"/>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4">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D5">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6">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Decisiones de personal </w:t>
              <w:br w:type="textWrapping"/>
              <w:t xml:space="preserve">(Staffing)</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7">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El Gerente de Proyecto puede coordinar la distribución de responsabilidades y tareas entre los integrantes del equipo de desarrollo, considerando sus competencias y disponibilidad. La incorporación o modificación de integrantes debe ser acordada con el equipo y validada por el supervisor académico.</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8">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Gestión de presupuesto </w:t>
              <w:br w:type="textWrapping"/>
              <w:t xml:space="preserve">y de sus variaciones</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9">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El Gerente del Proyecto puede supervisar y controlar el presupuesto base estimado, registrar sus variaciones y proponer ajustes cuando sean necesarios. Asimismo, podrá gestionar el uso de la reserva de contingencia cuando existan gastos o variaciones no previstas debidamente justificadas. Cualquier modificación que implique superar el presupuesto máximo estimado deberá ser evaluada y aprobada por el patrocinador de la organización cliente.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A">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Decisiones técnicas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B">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El Gerente de Proyecto puede coordinar y supervisar las decisiones técnicas del proyecto. Las decisiones relacionadas con arquitectura, tecnologías y herramientas son tomadas en conjunto con el equipo de desarrollo, considerando los requerimientos y objetivos definidos para SIGET.</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C">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Resolución de conflictos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D">
            <w:pPr>
              <w:spacing w:after="0" w:line="240" w:lineRule="auto"/>
              <w:ind w:hanging="2"/>
              <w:rPr>
                <w:rFonts w:ascii="Lato" w:cs="Lato" w:eastAsia="Lato" w:hAnsi="Lato"/>
                <w:color w:val="000000"/>
              </w:rPr>
            </w:pPr>
            <w:r w:rsidDel="00000000" w:rsidR="00000000" w:rsidRPr="00000000">
              <w:rPr>
                <w:rFonts w:ascii="Lato" w:cs="Lato" w:eastAsia="Lato" w:hAnsi="Lato"/>
                <w:rtl w:val="0"/>
              </w:rPr>
              <w:t xml:space="preserve">Puede intervenir y mediar en conflictos relacionados con la organización del trabajo, distribución de tareas o cumplimiento de actividades dentro del equipo. Cuando el conflicto afecte el alcance o las prioridades del producto, el Gerente de Proyecto resolverá la priorización en su rol de Product Owner en conjunto con los requerimientos del cliente.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E">
            <w:pPr>
              <w:spacing w:after="0" w:line="240" w:lineRule="auto"/>
              <w:ind w:hanging="2"/>
              <w:rPr>
                <w:rFonts w:ascii="Lato" w:cs="Lato" w:eastAsia="Lato" w:hAnsi="Lato"/>
                <w:color w:val="ffffff"/>
              </w:rPr>
            </w:pPr>
            <w:r w:rsidDel="00000000" w:rsidR="00000000" w:rsidRPr="00000000">
              <w:rPr>
                <w:rFonts w:ascii="Lato" w:cs="Lato" w:eastAsia="Lato" w:hAnsi="Lato"/>
                <w:color w:val="ffffff"/>
                <w:rtl w:val="0"/>
              </w:rPr>
              <w:t xml:space="preserve">Ruta de escalamiento y </w:t>
              <w:br w:type="textWrapping"/>
              <w:t xml:space="preserve">limitaciones de autoridad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F">
            <w:pPr>
              <w:spacing w:after="240" w:line="240" w:lineRule="auto"/>
              <w:ind w:firstLine="0"/>
              <w:rPr>
                <w:rFonts w:ascii="Lato" w:cs="Lato" w:eastAsia="Lato" w:hAnsi="Lato"/>
              </w:rPr>
            </w:pPr>
            <w:r w:rsidDel="00000000" w:rsidR="00000000" w:rsidRPr="00000000">
              <w:rPr>
                <w:rFonts w:ascii="Lato" w:cs="Lato" w:eastAsia="Lato" w:hAnsi="Lato"/>
                <w:rtl w:val="0"/>
              </w:rPr>
              <w:t xml:space="preserve">El  Gerente de Proyecto debe mantener informado al </w:t>
            </w:r>
            <w:r w:rsidDel="00000000" w:rsidR="00000000" w:rsidRPr="00000000">
              <w:rPr>
                <w:rFonts w:ascii="Lato" w:cs="Lato" w:eastAsia="Lato" w:hAnsi="Lato"/>
                <w:b w:val="1"/>
                <w:bCs w:val="1"/>
                <w:rtl w:val="0"/>
              </w:rPr>
              <w:t xml:space="preserve">Docente Supervisor del Proyecto y al Patrocinador principal</w:t>
            </w:r>
            <w:r w:rsidDel="00000000" w:rsidR="00000000" w:rsidRPr="00000000">
              <w:rPr>
                <w:rFonts w:ascii="Lato" w:cs="Lato" w:eastAsia="Lato" w:hAnsi="Lato"/>
                <w:rtl w:val="0"/>
              </w:rPr>
              <w:t xml:space="preserve"> sobre el avance, cumplimiento y principales riesgos de SIGET. No tiene autoridad para modificar unilateralmente los objetivos generales del proyecto ni realizar cambios que afecten significativamente el alcance sin la correspondiente evaluación y aprobación.</w:t>
            </w:r>
          </w:p>
        </w:tc>
      </w:tr>
    </w:tbl>
    <w:p w:rsidR="00000000" w:rsidDel="00000000" w:rsidP="00000000" w:rsidRDefault="00000000" w:rsidRPr="00000000" w14:paraId="000000E0">
      <w:pPr>
        <w:pStyle w:val="Heading1"/>
        <w:spacing w:after="280" w:before="280" w:lineRule="auto"/>
        <w:ind w:left="1" w:hanging="3"/>
        <w:rPr>
          <w:rFonts w:ascii="Lato" w:cs="Lato" w:eastAsia="Lato" w:hAnsi="Lato"/>
          <w:color w:val="003f6c"/>
        </w:rPr>
      </w:pPr>
      <w:r w:rsidDel="00000000" w:rsidR="00000000" w:rsidRPr="00000000">
        <w:rPr>
          <w:rFonts w:ascii="Lato" w:cs="Lato" w:eastAsia="Lato" w:hAnsi="Lato"/>
          <w:color w:val="003f6c"/>
          <w:rtl w:val="0"/>
        </w:rPr>
        <w:t xml:space="preserve">Personal y recursos asignados</w:t>
      </w:r>
    </w:p>
    <w:tbl>
      <w:tblPr>
        <w:tblStyle w:val="Table13"/>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1">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2">
            <w:pP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E3">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Supervisor Académico / Docente Guía</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E4">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Institución Duoc UC</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5">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Product Owner / Gerente del Proyecto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6">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Equipo de Desarrollo SIGET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7">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Scrum Master</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8">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Equipo de Desarrollo SIGET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9">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Desarrollador</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A">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Equipo de Desarrollo SIGET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B">
            <w:pPr>
              <w:spacing w:after="0" w:line="240" w:lineRule="auto"/>
              <w:ind w:hanging="2"/>
              <w:jc w:val="center"/>
              <w:rPr>
                <w:rFonts w:ascii="Lato" w:cs="Lato" w:eastAsia="Lato" w:hAnsi="Lato"/>
                <w:color w:val="000000"/>
              </w:rPr>
            </w:pPr>
            <w:r w:rsidDel="00000000" w:rsidR="00000000" w:rsidRPr="00000000">
              <w:rPr>
                <w:rFonts w:ascii="Lato" w:cs="Lato" w:eastAsia="Lato" w:hAnsi="Lato"/>
                <w:rtl w:val="0"/>
              </w:rPr>
              <w:t xml:space="preserve">Técnicos de soporte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C">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Departamento de Tecnologías de la Información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D">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Administrador del sistema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E">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Departamento de Tecnologías de la Información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F">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Usuarios solicitantes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0">
            <w:pPr>
              <w:spacing w:after="0" w:line="240" w:lineRule="auto"/>
              <w:ind w:hanging="2"/>
              <w:jc w:val="center"/>
              <w:rPr>
                <w:rFonts w:ascii="Lato" w:cs="Lato" w:eastAsia="Lato" w:hAnsi="Lato"/>
                <w:color w:val="000000"/>
              </w:rPr>
            </w:pPr>
            <w:r w:rsidDel="00000000" w:rsidR="00000000" w:rsidRPr="00000000">
              <w:rPr>
                <w:rFonts w:ascii="Lato" w:cs="Lato" w:eastAsia="Lato" w:hAnsi="Lato"/>
                <w:color w:val="000000"/>
                <w:rtl w:val="0"/>
              </w:rPr>
              <w:t xml:space="preserve">Departamentos solicitantes de la organización</w:t>
            </w:r>
          </w:p>
        </w:tc>
      </w:tr>
    </w:tbl>
    <w:p w:rsidR="00000000" w:rsidDel="00000000" w:rsidP="00000000" w:rsidRDefault="00000000" w:rsidRPr="00000000" w14:paraId="000000F1">
      <w:pPr>
        <w:pStyle w:val="Heading1"/>
        <w:spacing w:after="280" w:before="280" w:lineRule="auto"/>
        <w:ind w:firstLine="0"/>
        <w:rPr>
          <w:rFonts w:ascii="Lato" w:cs="Lato" w:eastAsia="Lato" w:hAnsi="Lato"/>
          <w:b w:val="0"/>
          <w:bCs w:val="0"/>
        </w:rPr>
      </w:pPr>
      <w:bookmarkStart w:colFirst="0" w:colLast="0" w:name="_heading=h.26in1rg" w:id="11"/>
      <w:bookmarkEnd w:id="11"/>
      <w:r w:rsidDel="00000000" w:rsidR="00000000" w:rsidRPr="00000000">
        <w:rPr>
          <w:rtl w:val="0"/>
        </w:rPr>
      </w:r>
    </w:p>
    <w:p w:rsidR="00000000" w:rsidDel="00000000" w:rsidP="00000000" w:rsidRDefault="00000000" w:rsidRPr="00000000" w14:paraId="000000F2">
      <w:pPr>
        <w:pStyle w:val="Heading1"/>
        <w:spacing w:after="280" w:before="280" w:lineRule="auto"/>
        <w:ind w:left="1" w:hanging="3"/>
        <w:rPr>
          <w:rFonts w:ascii="Lato" w:cs="Lato" w:eastAsia="Lato" w:hAnsi="Lato"/>
          <w:color w:val="003f6c"/>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280" w:before="280" w:lineRule="auto"/>
        <w:ind w:left="1" w:hanging="3"/>
        <w:rPr>
          <w:rFonts w:ascii="Lato" w:cs="Lato" w:eastAsia="Lato" w:hAnsi="Lato"/>
          <w:color w:val="003f6c"/>
        </w:rPr>
      </w:pPr>
      <w:r w:rsidDel="00000000" w:rsidR="00000000" w:rsidRPr="00000000">
        <w:rPr>
          <w:rFonts w:ascii="Lato" w:cs="Lato" w:eastAsia="Lato" w:hAnsi="Lato"/>
          <w:color w:val="003f6c"/>
          <w:rtl w:val="0"/>
        </w:rPr>
        <w:t xml:space="preserve">Aprobaciones</w:t>
      </w:r>
    </w:p>
    <w:tbl>
      <w:tblPr>
        <w:tblStyle w:val="Table1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hanging="2"/>
              <w:jc w:val="center"/>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Firma</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7">
            <w:pPr>
              <w:pStyle w:val="Heading2"/>
              <w:spacing w:after="280" w:lineRule="auto"/>
              <w:ind w:hanging="2"/>
              <w:rPr>
                <w:rFonts w:ascii="Lato" w:cs="Lato" w:eastAsia="Lato" w:hAnsi="Lato"/>
                <w:b w:val="0"/>
                <w:bCs w:val="0"/>
              </w:rPr>
            </w:pPr>
            <w:r w:rsidDel="00000000" w:rsidR="00000000" w:rsidRPr="00000000">
              <w:rPr>
                <w:rFonts w:ascii="Lato" w:cs="Lato" w:eastAsia="Lato" w:hAnsi="Lato"/>
                <w:b w:val="0"/>
                <w:bCs w:val="0"/>
                <w:rtl w:val="0"/>
              </w:rPr>
              <w:t xml:space="preserve">Gerente General de la empresa</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8">
            <w:pPr>
              <w:pStyle w:val="Heading2"/>
              <w:ind w:hanging="2"/>
              <w:rPr>
                <w:rFonts w:ascii="Lato" w:cs="Lato" w:eastAsia="Lato" w:hAnsi="Lato"/>
                <w:b w:val="0"/>
                <w:bCs w:val="0"/>
              </w:rPr>
            </w:pPr>
            <w:r w:rsidDel="00000000" w:rsidR="00000000" w:rsidRPr="00000000">
              <w:rPr>
                <w:rFonts w:ascii="Lato" w:cs="Lato" w:eastAsia="Lato" w:hAnsi="Lato"/>
                <w:b w:val="0"/>
                <w:bCs w:val="0"/>
                <w:rtl w:val="0"/>
              </w:rPr>
              <w:t xml:space="preserve">10/09/2026</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9">
            <w:pPr>
              <w:pStyle w:val="Heading2"/>
              <w:ind w:hanging="2"/>
              <w:rPr>
                <w:rFonts w:ascii="Lato" w:cs="Lato" w:eastAsia="Lato" w:hAnsi="Lato"/>
                <w:b w:val="0"/>
                <w:bCs w:val="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A">
            <w:pPr>
              <w:pStyle w:val="Heading2"/>
              <w:spacing w:before="280" w:lineRule="auto"/>
              <w:ind w:hanging="2"/>
              <w:rPr>
                <w:rFonts w:ascii="Lato" w:cs="Lato" w:eastAsia="Lato" w:hAnsi="Lato"/>
                <w:b w:val="0"/>
                <w:bCs w:val="0"/>
              </w:rPr>
            </w:pPr>
            <w:r w:rsidDel="00000000" w:rsidR="00000000" w:rsidRPr="00000000">
              <w:rPr>
                <w:rFonts w:ascii="Lato" w:cs="Lato" w:eastAsia="Lato" w:hAnsi="Lato"/>
                <w:b w:val="0"/>
                <w:bCs w:val="0"/>
                <w:rtl w:val="0"/>
              </w:rPr>
              <w:t xml:space="preserve">Julio Tapia – Docente Guía / Supervisor Académico (Duoc UC)</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B">
            <w:pPr>
              <w:pStyle w:val="Heading2"/>
              <w:ind w:hanging="2"/>
              <w:rPr>
                <w:rFonts w:ascii="Lato" w:cs="Lato" w:eastAsia="Lato" w:hAnsi="Lato"/>
                <w:b w:val="0"/>
                <w:bCs w:val="0"/>
              </w:rPr>
            </w:pPr>
            <w:r w:rsidDel="00000000" w:rsidR="00000000" w:rsidRPr="00000000">
              <w:rPr>
                <w:rFonts w:ascii="Lato" w:cs="Lato" w:eastAsia="Lato" w:hAnsi="Lato"/>
                <w:b w:val="0"/>
                <w:bCs w:val="0"/>
                <w:rtl w:val="0"/>
              </w:rPr>
              <w:t xml:space="preserve">10/09/2026</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C">
            <w:pPr>
              <w:pStyle w:val="Heading2"/>
              <w:ind w:hanging="2"/>
              <w:rPr>
                <w:rFonts w:ascii="Lato" w:cs="Lato" w:eastAsia="Lato" w:hAnsi="Lato"/>
                <w:b w:val="0"/>
                <w:bCs w:val="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D">
            <w:pPr>
              <w:pStyle w:val="Heading2"/>
              <w:spacing w:before="280" w:lineRule="auto"/>
              <w:ind w:hanging="2"/>
              <w:rPr>
                <w:rFonts w:ascii="Lato" w:cs="Lato" w:eastAsia="Lato" w:hAnsi="Lato"/>
                <w:b w:val="0"/>
                <w:bCs w:val="0"/>
              </w:rPr>
            </w:pPr>
            <w:r w:rsidDel="00000000" w:rsidR="00000000" w:rsidRPr="00000000">
              <w:rPr>
                <w:rFonts w:ascii="Lato" w:cs="Lato" w:eastAsia="Lato" w:hAnsi="Lato"/>
                <w:b w:val="0"/>
                <w:bCs w:val="0"/>
                <w:rtl w:val="0"/>
              </w:rPr>
              <w:t xml:space="preserve">Joaquín Riquelme – Product Owner / Gerente del Proyecto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E">
            <w:pPr>
              <w:pStyle w:val="Heading2"/>
              <w:ind w:hanging="2"/>
              <w:rPr>
                <w:rFonts w:ascii="Lato" w:cs="Lato" w:eastAsia="Lato" w:hAnsi="Lato"/>
                <w:b w:val="0"/>
                <w:bCs w:val="0"/>
              </w:rPr>
            </w:pPr>
            <w:r w:rsidDel="00000000" w:rsidR="00000000" w:rsidRPr="00000000">
              <w:rPr>
                <w:rFonts w:ascii="Lato" w:cs="Lato" w:eastAsia="Lato" w:hAnsi="Lato"/>
                <w:b w:val="0"/>
                <w:bCs w:val="0"/>
                <w:rtl w:val="0"/>
              </w:rPr>
              <w:t xml:space="preserve">10/09/2026</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F">
            <w:pPr>
              <w:pStyle w:val="Heading2"/>
              <w:ind w:hanging="2"/>
              <w:rPr>
                <w:rFonts w:ascii="Lato" w:cs="Lato" w:eastAsia="Lato" w:hAnsi="Lato"/>
                <w:b w:val="0"/>
                <w:bCs w:val="0"/>
              </w:rPr>
            </w:pPr>
            <w:r w:rsidDel="00000000" w:rsidR="00000000" w:rsidRPr="00000000">
              <w:rPr>
                <w:rtl w:val="0"/>
              </w:rPr>
            </w:r>
          </w:p>
        </w:tc>
      </w:tr>
    </w:tbl>
    <w:p w:rsidR="00000000" w:rsidDel="00000000" w:rsidP="00000000" w:rsidRDefault="00000000" w:rsidRPr="00000000" w14:paraId="00000100">
      <w:pPr>
        <w:ind w:firstLine="0"/>
        <w:rPr>
          <w:b w:val="1"/>
          <w:bCs w:val="1"/>
          <w:color w:val="365f91"/>
          <w:sz w:val="32"/>
          <w:szCs w:val="32"/>
        </w:rPr>
      </w:pPr>
      <w:r w:rsidDel="00000000" w:rsidR="00000000" w:rsidRPr="00000000">
        <w:rPr>
          <w:rtl w:val="0"/>
        </w:rPr>
      </w:r>
    </w:p>
    <w:sectPr>
      <w:headerReference r:id="rId7" w:type="default"/>
      <w:footerReference r:id="rId8" w:type="default"/>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ind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next w:val="TableNormal1"/>
    <w:qFormat w:val="1"/>
    <w:pPr>
      <w:suppressAutoHyphens w:val="1"/>
      <w:spacing w:line="1" w:lineRule="atLeast"/>
      <w:ind w:left="-1" w:leftChars="-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uiPriority w:val="99"/>
    <w:qFormat w:val="1"/>
    <w:pPr>
      <w:spacing w:after="100" w:afterAutospacing="1" w:before="100" w:beforeAutospacing="1" w:line="240" w:lineRule="auto"/>
    </w:pPr>
    <w:rPr>
      <w:rFonts w:ascii="Times New Roman" w:cs="Times New Roman" w:eastAsia="Times New Roman" w:hAnsi="Times New Roman"/>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uiPriority w:val="22"/>
    <w:qFormat w:val="1"/>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2"/>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1" w:customStyle="1">
    <w:name w:val="Comment Text1"/>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next w:val="Normal"/>
    <w:qFormat w:val="1"/>
    <w:pPr>
      <w:keepNext w:val="1"/>
      <w:keepLines w:val="1"/>
      <w:spacing w:after="0" w:before="480"/>
    </w:pPr>
    <w:rPr>
      <w:rFonts w:ascii="Cambria" w:cs="Times New Roman" w:hAnsi="Cambria"/>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Chars="1"/>
      <w:textDirection w:val="btLr"/>
      <w:textAlignment w:val="top"/>
      <w:outlineLvl w:val="0"/>
    </w:pPr>
    <w:rPr>
      <w:position w:val="-1"/>
      <w:szCs w:val="22"/>
      <w:lang w:eastAsia="en-US"/>
    </w:rPr>
  </w:style>
  <w:style w:type="table" w:styleId="a" w:customStyle="1">
    <w:basedOn w:val="TableNormal2"/>
    <w:tblPr>
      <w:tblStyleRowBandSize w:val="1"/>
      <w:tblStyleColBandSize w:val="1"/>
    </w:tbl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2"/>
    <w:tblPr>
      <w:tblStyleRowBandSize w:val="1"/>
      <w:tblStyleColBandSize w:val="1"/>
    </w:tbl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2"/>
    <w:tblPr>
      <w:tblStyleRowBandSize w:val="1"/>
      <w:tblStyleColBandSize w:val="1"/>
    </w:tblPr>
  </w:style>
  <w:style w:type="table" w:styleId="a6" w:customStyle="1">
    <w:basedOn w:val="TableNormal2"/>
    <w:tblPr>
      <w:tblStyleRowBandSize w:val="1"/>
      <w:tblStyleColBandSize w:val="1"/>
    </w:tblPr>
  </w:style>
  <w:style w:type="table" w:styleId="a7" w:customStyle="1">
    <w:basedOn w:val="TableNormal2"/>
    <w:tblPr>
      <w:tblStyleRowBandSize w:val="1"/>
      <w:tblStyleColBandSize w:val="1"/>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Pr>
  </w:style>
  <w:style w:type="table" w:styleId="aa" w:customStyle="1">
    <w:basedOn w:val="TableNormal2"/>
    <w:tblPr>
      <w:tblStyleRowBandSize w:val="1"/>
      <w:tblStyleColBandSize w:val="1"/>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top w:w="100.0" w:type="dxa"/>
        <w:left w:w="100.0" w:type="dxa"/>
        <w:bottom w:w="100.0" w:type="dxa"/>
        <w:right w:w="100.0" w:type="dxa"/>
      </w:tblCellMar>
    </w:tblPr>
  </w:style>
  <w:style w:type="table" w:styleId="af3" w:customStyle="1">
    <w:basedOn w:val="TableNormal1"/>
    <w:tblPr>
      <w:tblStyleRowBandSize w:val="1"/>
      <w:tblStyleColBandSize w:val="1"/>
      <w:tblCellMar>
        <w:left w:w="108.0" w:type="dxa"/>
        <w:right w:w="108.0" w:type="dxa"/>
      </w:tblCellMar>
    </w:tblPr>
  </w:style>
  <w:style w:type="table" w:styleId="af4" w:customStyle="1">
    <w:basedOn w:val="TableNormal1"/>
    <w:tblPr>
      <w:tblStyleRowBandSize w:val="1"/>
      <w:tblStyleColBandSize w:val="1"/>
      <w:tblCellMar>
        <w:left w:w="108.0" w:type="dxa"/>
        <w:right w:w="108.0" w:type="dxa"/>
      </w:tblCellMar>
    </w:tblPr>
  </w:style>
  <w:style w:type="table" w:styleId="af5" w:customStyle="1">
    <w:basedOn w:val="TableNormal1"/>
    <w:tblPr>
      <w:tblStyleRowBandSize w:val="1"/>
      <w:tblStyleColBandSize w:val="1"/>
      <w:tblCellMar>
        <w:left w:w="108.0" w:type="dxa"/>
        <w:right w:w="108.0" w:type="dxa"/>
      </w:tblCellMar>
    </w:tblPr>
  </w:style>
  <w:style w:type="table" w:styleId="af6" w:customStyle="1">
    <w:basedOn w:val="TableNormal1"/>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IMDV4+LAmQMEOUOxjb+Pknqw==">CgMxLjAaHwoBMBIaChgICVIUChJ0YWJsZS43N3QxMGpsajJrZDgyCGguZ2pkZ3hzMgloLjMwajB6bGwyCWguMWZvYjl0ZTIJaC4zem55c2g3Mg5oLjFtbWQ1b2R1cjk4ODIOaC51Mnhud2lyM290dHoyCWguM2R5NnZrbTIJaC4xdDNoNXNmMg5oLmQ3bmw1MjhpY2ozcTIJaC4yczhleW8xMg5oLjJ0eTgxcjM4Nmk0YjIJaC4yNmluMXJnOAByITFvbjk4MU54SjJEdEgtcktZamtWR2dQSWgwVlVaeVV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2026-09-04T03:39:00Z</dcterms:created>
</cp:coreProperties>
</file>