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Resumen de la 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02">
      <w:pPr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Reunión Retrospectiva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03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4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5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Fonts w:ascii="Arial" w:hAnsi="Arial" w:eastAsia="Arial" w:cs="Arial"/>
          <w:b/>
          <w:bCs/>
          <w:color w:val="365f91"/>
          <w:sz w:val="24"/>
          <w:szCs w:val="24"/>
          <w:rtl w:val="0"/>
        </w:rPr>
        <w:t xml:space="preserve">Información de la empresa y proyecto:</w:t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6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tbl>
      <w:tblPr>
        <w:tblStyle w:val="1063"/>
        <w:tblW w:w="8870" w:type="dxa"/>
        <w:tblBorders/>
        <w:tblLayout w:type="fixed"/>
        <w:tblLook w:val="0000" w:firstRow="0" w:lastRow="0" w:firstColumn="0" w:lastColumn="0" w:noHBand="0" w:noVBand="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7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Empresa / Organización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8">
            <w:pPr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Equipo de Desarrollo SIGET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9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Proyecto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A">
            <w:pPr>
              <w:spacing/>
              <w:ind/>
              <w:rPr/>
            </w:pPr>
            <w:r>
              <w:rPr>
                <w:sz w:val="18"/>
                <w:szCs w:val="18"/>
                <w:rtl w:val="0"/>
              </w:rPr>
              <w:t xml:space="preserve">SIGET - Sistema Integral de Gestión de Equipos y Soporte Tecnológico</w:t>
            </w:r>
            <w:r>
              <w:rPr>
                <w:rtl w:val="0"/>
              </w:rPr>
            </w:r>
            <w:r/>
          </w:p>
        </w:tc>
      </w:tr>
    </w:tbl>
    <w:p w14:paraId="0000000B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C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Fonts w:ascii="Arial" w:hAnsi="Arial" w:eastAsia="Arial" w:cs="Arial"/>
          <w:b/>
          <w:bCs/>
          <w:color w:val="365f91"/>
          <w:sz w:val="24"/>
          <w:szCs w:val="24"/>
          <w:rtl w:val="0"/>
        </w:rPr>
        <w:t xml:space="preserve">Información de la reunión:</w:t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p w14:paraId="0000000D">
      <w:pPr>
        <w:spacing w:after="0" w:before="0" w:line="240" w:lineRule="auto"/>
        <w:ind/>
        <w:rPr>
          <w:rFonts w:ascii="Arial" w:hAnsi="Arial" w:eastAsia="Arial" w:cs="Arial"/>
          <w:b/>
          <w:bCs/>
          <w:color w:val="365f91"/>
          <w:sz w:val="24"/>
          <w:szCs w:val="24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  <w:r>
        <w:rPr>
          <w:rFonts w:ascii="Arial" w:hAnsi="Arial" w:eastAsia="Arial" w:cs="Arial"/>
          <w:b/>
          <w:bCs/>
          <w:color w:val="365f91"/>
          <w:sz w:val="24"/>
          <w:szCs w:val="24"/>
        </w:rPr>
      </w:r>
    </w:p>
    <w:tbl>
      <w:tblPr>
        <w:tblStyle w:val="1064"/>
        <w:tblW w:w="8870" w:type="dxa"/>
        <w:tblBorders/>
        <w:tblLayout w:type="fixed"/>
        <w:tblLook w:val="0000" w:firstRow="0" w:lastRow="0" w:firstColumn="0" w:lastColumn="0" w:noHBand="0" w:noVBand="0"/>
      </w:tblPr>
      <w:tblGrid>
        <w:gridCol w:w="3261"/>
        <w:gridCol w:w="5609"/>
        <w:tblGridChange w:id="1">
          <w:tblGrid>
            <w:gridCol w:w="3261"/>
            <w:gridCol w:w="5609"/>
          </w:tblGrid>
        </w:tblGridChange>
      </w:tblGrid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E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Lugar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0F">
            <w:pPr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Reunión virtual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0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Fecha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26/10/2026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0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Horario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20:30 a 21:30 (hora de Chile, UTC-3)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2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Número de iteración / sprint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Sprint 6 (19/10/2026 al 26/10/2026)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4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Personas convocadas a la reunión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Diego Alcaíno</w:t>
            </w:r>
            <w:r/>
          </w:p>
          <w:p>
            <w:pPr>
              <w:spacing/>
              <w:ind/>
              <w:rPr/>
            </w:pPr>
            <w:r>
              <w:t xml:space="preserve">Joaquín Riquelme</w:t>
            </w:r>
            <w:r/>
          </w:p>
          <w:p>
            <w:pPr>
              <w:spacing/>
              <w:ind/>
              <w:rPr/>
            </w:pPr>
            <w:r>
              <w:t xml:space="preserve">Ignacio Troncoso</w:t>
            </w:r>
            <w:r/>
          </w:p>
          <w:p>
            <w:pPr>
              <w:spacing/>
              <w:ind/>
              <w:rPr/>
            </w:pPr>
            <w:r>
              <w:t xml:space="preserve">Julio Tapia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6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Personas que asistieron a la reunión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B5E54">
            <w:pPr>
              <w:spacing/>
              <w:ind/>
              <w:rPr/>
            </w:pPr>
            <w:r>
              <w:t xml:space="preserve">Diego Alcaíno</w:t>
            </w:r>
            <w:r/>
          </w:p>
          <w:p w14:paraId="5B1B5E54">
            <w:pPr>
              <w:spacing/>
              <w:ind/>
              <w:rPr/>
            </w:pPr>
            <w:r>
              <w:t xml:space="preserve">Joaquín</w:t>
            </w:r>
            <w:r>
              <w:rPr>
                <w:lang w:val="es-ES"/>
              </w:rPr>
              <w:t xml:space="preserve"> </w:t>
            </w:r>
            <w:r>
              <w:t xml:space="preserve">Riquelme</w:t>
            </w:r>
            <w:r/>
          </w:p>
          <w:p w14:paraId="5B1B5E54">
            <w:pPr>
              <w:spacing/>
              <w:ind/>
              <w:rPr/>
            </w:pPr>
            <w:r>
              <w:t xml:space="preserve">Ignacio Troncoso</w:t>
            </w:r>
            <w:r/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0">
            <w:pPr>
              <w:spacing w:after="0" w:before="0" w:line="240" w:lineRule="auto"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 xml:space="preserve">Personas que no asistieron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Julio Tapia</w:t>
            </w:r>
            <w:r/>
          </w:p>
        </w:tc>
      </w:tr>
    </w:tbl>
    <w:p w14:paraId="00000018">
      <w:pPr>
        <w:spacing w:after="0" w:before="0" w:line="240" w:lineRule="auto"/>
        <w:ind/>
        <w:rPr>
          <w:rFonts w:ascii="Arial" w:hAnsi="Arial" w:eastAsia="Arial" w:cs="Arial"/>
          <w:color w:val="000000"/>
          <w:sz w:val="20"/>
          <w:szCs w:val="20"/>
        </w:rPr>
        <w:sectPr>
          <w:headerReference w:type="default" r:id="rId8"/>
          <w:footerReference w:type="default" r:id="rId11"/>
          <w:footnotePr/>
          <w:endnotePr/>
          <w:type w:val="nextPage"/>
          <w:pgSz w:h="15840" w:orient="portrait" w:w="12240"/>
          <w:pgMar w:top="1985" w:right="1701" w:bottom="1418" w:left="1701" w:header="709" w:footer="709" w:gutter="0"/>
          <w:pgNumType w:start="1"/>
          <w:cols w:num="1" w:sep="0" w:space="1701" w:equalWidth="1"/>
        </w:sectPr>
      </w:pPr>
      <w:r>
        <w:rPr>
          <w:rtl w:val="0"/>
        </w:rPr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 w14:paraId="00000019">
      <w:pPr>
        <w:keepNext w:val="false"/>
        <w:keepLines w:val="false"/>
        <w:pageBreakBefore w:val="false"/>
        <w:widowControl w:val="true"/>
        <w:shd w:val="clear" w:color="auto" w:fill="auto"/>
        <w:spacing w:after="0" w:before="0" w:line="240" w:lineRule="auto"/>
        <w:ind w:right="0" w:hanging="708" w:left="708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20"/>
          <w:szCs w:val="20"/>
          <w:u w:val="none"/>
          <w:shd w:val="clear" w:color="auto" w:fill="auto"/>
          <w:vertAlign w:val="baseline"/>
        </w:rPr>
      </w:r>
    </w:p>
    <w:p w14:paraId="0000001A">
      <w:pPr>
        <w:spacing w:after="0" w:before="0" w:line="240" w:lineRule="auto"/>
        <w:ind/>
        <w:jc w:val="center"/>
        <w:rPr>
          <w:rFonts w:ascii="Arial" w:hAnsi="Arial" w:eastAsia="Arial" w:cs="Arial"/>
          <w:b/>
          <w:bCs/>
          <w:color w:val="000000"/>
          <w:sz w:val="36"/>
          <w:szCs w:val="36"/>
        </w:rPr>
      </w:pPr>
      <w:r>
        <w:rPr>
          <w:rFonts w:ascii="Arial" w:hAnsi="Arial" w:eastAsia="Arial" w:cs="Arial"/>
          <w:b/>
          <w:bCs/>
          <w:color w:val="000000"/>
          <w:sz w:val="36"/>
          <w:szCs w:val="36"/>
          <w:rtl w:val="0"/>
        </w:rPr>
        <w:t xml:space="preserve">Formulario de reunión retrospectiva</w:t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</w:rPr>
      </w:r>
    </w:p>
    <w:p w14:paraId="0000001B">
      <w:pPr>
        <w:keepNext w:val="false"/>
        <w:keepLines w:val="false"/>
        <w:pageBreakBefore w:val="false"/>
        <w:widowControl w:val="true"/>
        <w:shd w:val="clear" w:color="auto" w:fill="auto"/>
        <w:spacing w:after="0" w:before="0" w:line="240" w:lineRule="auto"/>
        <w:ind w:right="0" w:hanging="708" w:left="708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365f91"/>
          <w:sz w:val="36"/>
          <w:szCs w:val="36"/>
          <w:u w:val="none"/>
          <w:shd w:val="clear" w:color="auto" w:fill="auto"/>
          <w:vertAlign w:val="baseline"/>
        </w:rPr>
      </w:r>
    </w:p>
    <w:tbl>
      <w:tblPr>
        <w:tblStyle w:val="1065"/>
        <w:tblW w:w="12474" w:type="dxa"/>
        <w:tblBorders/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  <w:tblGridChange w:id="2">
          <w:tblGrid>
            <w:gridCol w:w="3828"/>
            <w:gridCol w:w="4110"/>
            <w:gridCol w:w="4536"/>
          </w:tblGrid>
        </w:tblGridChange>
      </w:tblGrid>
      <w:tr>
        <w:trPr>
          <w:cantSplit/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C">
            <w:pPr>
              <w:keepNext w:val="false"/>
              <w:keepLines w:val="false"/>
              <w:widowControl w:val="true"/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salió bien en la iteración? (aciertos)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D">
            <w:pPr>
              <w:keepNext w:val="false"/>
              <w:keepLines w:val="false"/>
              <w:widowControl w:val="true"/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no salió bien en la iteración? (errores)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0001E">
            <w:pPr>
              <w:keepNext w:val="false"/>
              <w:keepLines w:val="false"/>
              <w:widowControl w:val="true"/>
              <w:shd w:val="clear" w:color="auto" w:fill="auto"/>
              <w:spacing w:after="0" w:before="0" w:line="240" w:lineRule="auto"/>
              <w:ind w:right="0" w:firstLine="0" w:left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• Integramos la aplicación de escritorio con las APIs y completamos la navegación del portal del solicitante.</w:t>
            </w:r>
            <w:r/>
          </w:p>
          <w:p>
            <w:pPr>
              <w:spacing/>
              <w:ind/>
              <w:rPr/>
            </w:pPr>
            <w:r>
              <w:t xml:space="preserve">• Terminamos la gestión y el seguimiento de tickets, el registro de diagnósticos y las órdenes con pausa y reasignación.</w:t>
            </w:r>
            <w:r/>
          </w:p>
          <w:p>
            <w:pPr>
              <w:spacing/>
              <w:ind/>
              <w:rPr/>
            </w:pPr>
            <w:r>
              <w:t xml:space="preserve">• Incorporamos correo, centro de avisos y evaluación del servicio para mantener informado al solicitante.</w:t>
            </w:r>
            <w:r/>
          </w:p>
          <w:p>
            <w:pPr>
              <w:spacing/>
              <w:ind/>
              <w:rPr/>
            </w:pPr>
            <w:r>
              <w:t xml:space="preserve">• La auditoría y los mantenedores de catálogos facilitaron la revisión de operaciones y la administración de los activos.</w:t>
            </w:r>
            <w:r/>
          </w:p>
          <w:p>
            <w:pPr>
              <w:spacing/>
              <w:ind/>
              <w:rPr/>
            </w:pPr>
            <w:r>
              <w:t xml:space="preserve">• Las pruebas en PostgreSQL ayudaron a comprobar permisos, validaciones y cambios de estado.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• Al integrar cambios en archivos compartidos aparecieron diferencias entre plantillas y formularios que fue necesario corregir.</w:t>
            </w:r>
            <w:r/>
          </w:p>
          <w:p>
            <w:pPr>
              <w:spacing/>
              <w:ind/>
              <w:rPr/>
            </w:pPr>
            <w:r>
              <w:t xml:space="preserve">• La revisión de las órdenes detectó problemas con operaciones simultáneas y duplicados; tuvimos que ajustar las validaciones.</w:t>
            </w:r>
            <w:r/>
          </w:p>
          <w:p>
            <w:pPr>
              <w:spacing/>
              <w:ind/>
              <w:rPr/>
            </w:pPr>
            <w:r>
              <w:t xml:space="preserve">• Algunas pantallas mostraban acciones que no correspondían al perfil conectado y no siempre quedaba claro qué debía hacer el técnico.</w:t>
            </w:r>
            <w:r/>
          </w:p>
          <w:p>
            <w:pPr>
              <w:spacing/>
              <w:ind/>
              <w:rPr/>
            </w:pPr>
            <w:r>
              <w:t xml:space="preserve">• La revisión final se concentró cerca del cierre y dejó menos tiempo para ordenar los registros del sprint.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/>
              <w:ind/>
              <w:rPr/>
            </w:pPr>
            <w:r>
              <w:t xml:space="preserve">• Actualizar el repositorio antes de modificar archivos compartidos y avisar al equipo cuando cambien los contratos de las APIs.</w:t>
            </w:r>
            <w:r/>
          </w:p>
          <w:p>
            <w:pPr>
              <w:spacing/>
              <w:ind/>
              <w:rPr/>
            </w:pPr>
            <w:r>
              <w:t xml:space="preserve">• Probar cada entrega con los tres perfiles y revisar tanto los botones visibles como los permisos del backend.</w:t>
            </w:r>
            <w:r/>
          </w:p>
          <w:p>
            <w:pPr>
              <w:spacing/>
              <w:ind/>
              <w:rPr/>
            </w:pPr>
            <w:r>
              <w:t xml:space="preserve">• Incluir pruebas de duplicados y operaciones simultáneas durante el desarrollo de tickets y órdenes.</w:t>
            </w:r>
            <w:r/>
          </w:p>
          <w:p>
            <w:pPr>
              <w:spacing/>
              <w:ind/>
              <w:rPr/>
            </w:pPr>
            <w:r>
              <w:t xml:space="preserve">• Distribuir las revisiones durante la semana y reservar el cierre para comprobar resultados y completar los registros.</w:t>
            </w:r>
            <w:r/>
          </w:p>
          <w:p>
            <w:pPr>
              <w:spacing/>
              <w:ind/>
              <w:rPr/>
            </w:pPr>
            <w:r>
              <w:t xml:space="preserve">• Mantener coordinados los cambios de tickets, órdenes y activos antes de integrar nuevas operaciones de taller.</w:t>
            </w:r>
            <w:r/>
          </w:p>
        </w:tc>
      </w:tr>
    </w:tbl>
    <w:p w14:paraId="00000030">
      <w:pPr>
        <w:spacing w:after="0" w:before="0" w:line="240" w:lineRule="auto"/>
        <w:ind w:firstLine="0" w:lef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tl w:val="0"/>
        </w:rPr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sectPr>
      <w:headerReference w:type="default" r:id="rId9"/>
      <w:headerReference w:type="first" r:id="rId10"/>
      <w:footerReference w:type="default" r:id="rId12"/>
      <w:footerReference w:type="first" r:id="rId13"/>
      <w:footnotePr/>
      <w:endnotePr/>
      <w:type w:val="nextPage"/>
      <w:pgSz w:h="12240" w:orient="landscape" w:w="15840"/>
      <w:pgMar w:top="1701" w:right="1418" w:bottom="1701" w:left="1985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Noto Sans CJK SC">
    <w:panose1 w:val="020B0500000000000000"/>
  </w:font>
  <w:font w:name="Tahoma">
    <w:panose1 w:val="020B0604030504040204"/>
  </w:font>
  <w:font w:name="Liberation Sans">
    <w:panose1 w:val="020B0604020202020204"/>
  </w:font>
  <w:font w:name="Wingdings">
    <w:panose1 w:val="05000000000000000000"/>
  </w:font>
  <w:font w:name="Lohit Devanagari">
    <w:panose1 w:val="05040102010807070707"/>
  </w:font>
  <w:font w:name="Courier New">
    <w:panose1 w:val="02070309020205020404"/>
  </w:font>
  <w:font w:name="Symbol">
    <w:panose1 w:val="05050102010706020507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8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200" w:before="0" w:line="276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La Oficina de Proyectos de Informática (http://www.pmoinformatica.com)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9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200" w:before="0" w:line="276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La Oficina de Proyectos de Informática (http://www.pmoinformatica.com)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A">
    <w:pPr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1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left"/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  <w:rtl w:val="0"/>
      </w:rPr>
      <w:t xml:space="preserve">La Oficina de Proyectos de Informática</w:t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</w:p>
  <w:p w14:paraId="00000032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  <w:rtl w:val="0"/>
      </w:rPr>
      <w:t xml:space="preserve">www.pmoinformatica.com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5689065" cy="238860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2" name="Shape 2"/>
                    <wps:cNvSpPr/>
                    <wps:spPr bwMode="auto">
                      <a:xfrm>
                        <a:off x="2539620" y="3698640"/>
                        <a:ext cx="5612760" cy="162719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50" cap="flat" cmpd="sng">
                        <a:solidFill>
                          <a:srgbClr val="F2F2F2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  <a:effectLst>
                        <a:outerShdw dist="25630" dir="3633274" rotWithShape="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>
                          <w:pPr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0;o:allowoverlap:true;o:allowincell:true;mso-position-horizontal-relative:text;margin-left:-3.20pt;mso-position-horizontal:absolute;mso-position-vertical-relative:text;margin-top:12.45pt;mso-position-vertical:absolute;width:447.96pt;height:18.81pt;mso-wrap-distance-left:0.00pt;mso-wrap-distance-top:0.00pt;mso-wrap-distance-right:0.00pt;mso-wrap-distance-bottom:0.00pt;v-text-anchor:middle;visibility:visible;" fillcolor="#4F81BD" strokecolor="#F2F2F2" strokeweight="3.00pt">
              <v:stroke dashstyle="solid"/>
              <v:textbox inset="0,0,0,0">
                <w:txbxContent>
                  <w:p>
                    <w:pPr>
                      <w:spacing w:after="0" w:before="0" w:line="240" w:lineRule="auto"/>
                      <w:ind w:right="0" w:firstLine="0" w:left="0"/>
                      <w:jc w:val="lef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  <w:p w14:paraId="00000033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4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left"/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  <w:rtl w:val="0"/>
      </w:rPr>
      <w:t xml:space="preserve">La Oficina de Proyectos de Informática</w:t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 w:val="0"/>
        <w:iCs w:val="0"/>
        <w:smallCaps w:val="0"/>
        <w:strike w:val="0"/>
        <w:color w:val="0d0d0d"/>
        <w:sz w:val="28"/>
        <w:szCs w:val="28"/>
        <w:u w:val="none"/>
        <w:shd w:val="clear" w:color="auto" w:fill="auto"/>
        <w:vertAlign w:val="baseline"/>
      </w:rPr>
    </w:r>
  </w:p>
  <w:p w14:paraId="00000035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  <w:rtl w:val="0"/>
      </w:rPr>
      <w:t xml:space="preserve">www.pmoinformatica.com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column">
                <wp:posOffset>-40688</wp:posOffset>
              </wp:positionH>
              <wp:positionV relativeFrom="paragraph">
                <wp:posOffset>158065</wp:posOffset>
              </wp:positionV>
              <wp:extent cx="7954745" cy="238860"/>
              <wp:effectExtent l="0" t="0" r="0" b="0"/>
              <wp:wrapNone/>
              <wp:docPr id="2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3" name="Shape 3"/>
                    <wps:cNvSpPr/>
                    <wps:spPr bwMode="auto">
                      <a:xfrm>
                        <a:off x="1406700" y="3698640"/>
                        <a:ext cx="7878600" cy="162719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50" cap="flat" cmpd="sng">
                        <a:solidFill>
                          <a:srgbClr val="F2F2F2"/>
                        </a:solidFill>
                        <a:prstDash val="solid"/>
                        <a:miter lim="80"/>
                        <a:headEnd type="none" w="sm" len="sm"/>
                        <a:tailEnd type="none" w="sm" len="sm"/>
                      </a:ln>
                      <a:effectLst>
                        <a:outerShdw dist="25630" dir="3633274" rotWithShape="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>
                          <w:pPr>
                            <w:spacing w:after="0" w:before="0" w:line="240" w:lineRule="auto"/>
                            <w:ind w:right="0" w:firstLine="0" w:left="0"/>
                            <w:jc w:val="left"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1" type="#_x0000_t1" style="position:absolute;z-index:0;o:allowoverlap:true;o:allowincell:true;mso-position-horizontal-relative:text;margin-left:-3.20pt;mso-position-horizontal:absolute;mso-position-vertical-relative:text;margin-top:12.45pt;mso-position-vertical:absolute;width:626.36pt;height:18.81pt;mso-wrap-distance-left:0.00pt;mso-wrap-distance-top:0.00pt;mso-wrap-distance-right:0.00pt;mso-wrap-distance-bottom:0.00pt;v-text-anchor:middle;visibility:visible;" fillcolor="#4F81BD" strokecolor="#F2F2F2" strokeweight="3.00pt">
              <v:stroke dashstyle="solid"/>
              <v:textbox inset="0,0,0,0">
                <w:txbxContent>
                  <w:p>
                    <w:pPr>
                      <w:spacing w:after="0" w:before="0" w:line="240" w:lineRule="auto"/>
                      <w:ind w:right="0" w:firstLine="0" w:left="0"/>
                      <w:jc w:val="left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  <w:p w14:paraId="00000036">
    <w:pPr>
      <w:keepNext w:val="false"/>
      <w:keepLines w:val="false"/>
      <w:widowControl w:val="true"/>
      <w:shd w:val="clear" w:color="auto" w:fill="auto"/>
      <w:tabs>
        <w:tab w:val="center" w:leader="none" w:pos="4419"/>
        <w:tab w:val="right" w:leader="none" w:pos="8838"/>
      </w:tabs>
      <w:spacing w:after="0" w:before="0" w:line="276" w:lineRule="auto"/>
      <w:ind w:right="0" w:firstLine="0" w:left="0"/>
      <w:jc w:val="right"/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/>
        <w:bCs/>
        <w:i/>
        <w:iCs/>
        <w:smallCaps w:val="0"/>
        <w:strike w:val="0"/>
        <w:color w:val="365f91"/>
        <w:sz w:val="24"/>
        <w:szCs w:val="24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7">
    <w:pPr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VE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Table Grid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Table Grid Light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1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2"/>
    <w:basedOn w:val="8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1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2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3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4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5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6"/>
    <w:basedOn w:val="8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1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2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3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4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5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6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1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2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3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4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5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6"/>
    <w:basedOn w:val="8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1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2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3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4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5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6"/>
    <w:basedOn w:val="8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2">
    <w:name w:val="Heading 7"/>
    <w:basedOn w:val="1018"/>
    <w:next w:val="1018"/>
    <w:link w:val="9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3">
    <w:name w:val="Heading 8"/>
    <w:basedOn w:val="1018"/>
    <w:next w:val="1018"/>
    <w:link w:val="9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4">
    <w:name w:val="Heading 9"/>
    <w:basedOn w:val="1018"/>
    <w:next w:val="1018"/>
    <w:link w:val="9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5" w:default="1">
    <w:name w:val="Default Paragraph Font"/>
    <w:uiPriority w:val="1"/>
    <w:semiHidden/>
    <w:unhideWhenUsed/>
    <w:pPr>
      <w:pBdr/>
      <w:spacing/>
      <w:ind/>
    </w:pPr>
  </w:style>
  <w:style w:type="numbering" w:styleId="966" w:default="1">
    <w:name w:val="No List"/>
    <w:uiPriority w:val="99"/>
    <w:semiHidden/>
    <w:unhideWhenUsed/>
    <w:pPr>
      <w:pBdr/>
      <w:spacing/>
      <w:ind/>
    </w:pPr>
  </w:style>
  <w:style w:type="character" w:styleId="967">
    <w:name w:val="Heading 1 Char"/>
    <w:basedOn w:val="965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8">
    <w:name w:val="Heading 2 Char"/>
    <w:basedOn w:val="965"/>
    <w:link w:val="10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9">
    <w:name w:val="Heading 3 Char"/>
    <w:basedOn w:val="965"/>
    <w:link w:val="10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0">
    <w:name w:val="Heading 4 Char"/>
    <w:basedOn w:val="965"/>
    <w:link w:val="10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1">
    <w:name w:val="Heading 5 Char"/>
    <w:basedOn w:val="965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2">
    <w:name w:val="Heading 6 Char"/>
    <w:basedOn w:val="965"/>
    <w:link w:val="10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3">
    <w:name w:val="Heading 7 Char"/>
    <w:basedOn w:val="965"/>
    <w:link w:val="9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4">
    <w:name w:val="Heading 8 Char"/>
    <w:basedOn w:val="965"/>
    <w:link w:val="9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5">
    <w:name w:val="Heading 9 Char"/>
    <w:basedOn w:val="965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6">
    <w:name w:val="Title Char"/>
    <w:basedOn w:val="965"/>
    <w:link w:val="10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7">
    <w:name w:val="Subtitle Char"/>
    <w:basedOn w:val="965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8">
    <w:name w:val="Quote"/>
    <w:basedOn w:val="1018"/>
    <w:next w:val="1018"/>
    <w:link w:val="9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9">
    <w:name w:val="Quote Char"/>
    <w:basedOn w:val="965"/>
    <w:link w:val="97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0">
    <w:name w:val="List Paragraph"/>
    <w:basedOn w:val="1018"/>
    <w:uiPriority w:val="34"/>
    <w:qFormat/>
    <w:pPr>
      <w:pBdr/>
      <w:spacing/>
      <w:ind w:left="720"/>
      <w:contextualSpacing w:val="true"/>
    </w:pPr>
  </w:style>
  <w:style w:type="character" w:styleId="981">
    <w:name w:val="Intense Emphasis"/>
    <w:basedOn w:val="9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2">
    <w:name w:val="Intense Quote"/>
    <w:basedOn w:val="1018"/>
    <w:next w:val="1018"/>
    <w:link w:val="9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3">
    <w:name w:val="Intense Quote Char"/>
    <w:basedOn w:val="965"/>
    <w:link w:val="9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4">
    <w:name w:val="Intense Reference"/>
    <w:basedOn w:val="9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5">
    <w:name w:val="No Spacing"/>
    <w:basedOn w:val="1018"/>
    <w:uiPriority w:val="1"/>
    <w:qFormat/>
    <w:pPr>
      <w:pBdr/>
      <w:spacing w:after="0" w:line="240" w:lineRule="auto"/>
      <w:ind/>
    </w:pPr>
  </w:style>
  <w:style w:type="character" w:styleId="986">
    <w:name w:val="Subtle Emphasis"/>
    <w:basedOn w:val="9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7">
    <w:name w:val="Subtle Reference"/>
    <w:basedOn w:val="9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8">
    <w:name w:val="Book Title"/>
    <w:basedOn w:val="9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9">
    <w:name w:val="Header Char"/>
    <w:basedOn w:val="965"/>
    <w:link w:val="1055"/>
    <w:uiPriority w:val="99"/>
    <w:pPr>
      <w:pBdr/>
      <w:spacing/>
      <w:ind/>
    </w:pPr>
  </w:style>
  <w:style w:type="character" w:styleId="990">
    <w:name w:val="Footer Char"/>
    <w:basedOn w:val="965"/>
    <w:link w:val="1056"/>
    <w:uiPriority w:val="99"/>
    <w:pPr>
      <w:pBdr/>
      <w:spacing/>
      <w:ind/>
    </w:pPr>
  </w:style>
  <w:style w:type="paragraph" w:styleId="991">
    <w:name w:val="footnote text"/>
    <w:basedOn w:val="1018"/>
    <w:link w:val="9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2">
    <w:name w:val="Footnote Text Char"/>
    <w:basedOn w:val="965"/>
    <w:link w:val="991"/>
    <w:uiPriority w:val="99"/>
    <w:semiHidden/>
    <w:pPr>
      <w:pBdr/>
      <w:spacing/>
      <w:ind/>
    </w:pPr>
    <w:rPr>
      <w:sz w:val="20"/>
      <w:szCs w:val="20"/>
    </w:rPr>
  </w:style>
  <w:style w:type="character" w:styleId="993">
    <w:name w:val="footnote reference"/>
    <w:basedOn w:val="965"/>
    <w:uiPriority w:val="99"/>
    <w:semiHidden/>
    <w:unhideWhenUsed/>
    <w:pPr>
      <w:pBdr/>
      <w:spacing/>
      <w:ind/>
    </w:pPr>
    <w:rPr>
      <w:vertAlign w:val="superscript"/>
    </w:rPr>
  </w:style>
  <w:style w:type="paragraph" w:styleId="994">
    <w:name w:val="endnote text"/>
    <w:basedOn w:val="1018"/>
    <w:link w:val="9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5">
    <w:name w:val="Endnote Text Char"/>
    <w:basedOn w:val="965"/>
    <w:link w:val="994"/>
    <w:uiPriority w:val="99"/>
    <w:semiHidden/>
    <w:pPr>
      <w:pBdr/>
      <w:spacing/>
      <w:ind/>
    </w:pPr>
    <w:rPr>
      <w:sz w:val="20"/>
      <w:szCs w:val="20"/>
    </w:rPr>
  </w:style>
  <w:style w:type="character" w:styleId="996">
    <w:name w:val="endnote reference"/>
    <w:basedOn w:val="965"/>
    <w:uiPriority w:val="99"/>
    <w:semiHidden/>
    <w:unhideWhenUsed/>
    <w:pPr>
      <w:pBdr/>
      <w:spacing/>
      <w:ind/>
    </w:pPr>
    <w:rPr>
      <w:vertAlign w:val="superscript"/>
    </w:rPr>
  </w:style>
  <w:style w:type="character" w:styleId="997">
    <w:name w:val="FollowedHyperlink"/>
    <w:basedOn w:val="9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8">
    <w:name w:val="toc 1"/>
    <w:basedOn w:val="1018"/>
    <w:next w:val="1018"/>
    <w:uiPriority w:val="39"/>
    <w:unhideWhenUsed/>
    <w:pPr>
      <w:pBdr/>
      <w:spacing w:after="100"/>
      <w:ind/>
    </w:pPr>
  </w:style>
  <w:style w:type="paragraph" w:styleId="999">
    <w:name w:val="toc 2"/>
    <w:basedOn w:val="1018"/>
    <w:next w:val="1018"/>
    <w:uiPriority w:val="39"/>
    <w:unhideWhenUsed/>
    <w:pPr>
      <w:pBdr/>
      <w:spacing w:after="100"/>
      <w:ind w:left="220"/>
    </w:pPr>
  </w:style>
  <w:style w:type="paragraph" w:styleId="1000">
    <w:name w:val="toc 3"/>
    <w:basedOn w:val="1018"/>
    <w:next w:val="1018"/>
    <w:uiPriority w:val="39"/>
    <w:unhideWhenUsed/>
    <w:pPr>
      <w:pBdr/>
      <w:spacing w:after="100"/>
      <w:ind w:left="440"/>
    </w:pPr>
  </w:style>
  <w:style w:type="paragraph" w:styleId="1001">
    <w:name w:val="toc 4"/>
    <w:basedOn w:val="1018"/>
    <w:next w:val="1018"/>
    <w:uiPriority w:val="39"/>
    <w:unhideWhenUsed/>
    <w:pPr>
      <w:pBdr/>
      <w:spacing w:after="100"/>
      <w:ind w:left="660"/>
    </w:pPr>
  </w:style>
  <w:style w:type="paragraph" w:styleId="1002">
    <w:name w:val="toc 5"/>
    <w:basedOn w:val="1018"/>
    <w:next w:val="1018"/>
    <w:uiPriority w:val="39"/>
    <w:unhideWhenUsed/>
    <w:pPr>
      <w:pBdr/>
      <w:spacing w:after="100"/>
      <w:ind w:left="880"/>
    </w:pPr>
  </w:style>
  <w:style w:type="paragraph" w:styleId="1003">
    <w:name w:val="toc 6"/>
    <w:basedOn w:val="1018"/>
    <w:next w:val="1018"/>
    <w:uiPriority w:val="39"/>
    <w:unhideWhenUsed/>
    <w:pPr>
      <w:pBdr/>
      <w:spacing w:after="100"/>
      <w:ind w:left="1100"/>
    </w:pPr>
  </w:style>
  <w:style w:type="paragraph" w:styleId="1004">
    <w:name w:val="toc 7"/>
    <w:basedOn w:val="1018"/>
    <w:next w:val="1018"/>
    <w:uiPriority w:val="39"/>
    <w:unhideWhenUsed/>
    <w:pPr>
      <w:pBdr/>
      <w:spacing w:after="100"/>
      <w:ind w:left="1320"/>
    </w:pPr>
  </w:style>
  <w:style w:type="paragraph" w:styleId="1005">
    <w:name w:val="toc 8"/>
    <w:basedOn w:val="1018"/>
    <w:next w:val="1018"/>
    <w:uiPriority w:val="39"/>
    <w:unhideWhenUsed/>
    <w:pPr>
      <w:pBdr/>
      <w:spacing w:after="100"/>
      <w:ind w:left="1540"/>
    </w:pPr>
  </w:style>
  <w:style w:type="paragraph" w:styleId="1006">
    <w:name w:val="toc 9"/>
    <w:basedOn w:val="1018"/>
    <w:next w:val="1018"/>
    <w:uiPriority w:val="39"/>
    <w:unhideWhenUsed/>
    <w:pPr>
      <w:pBdr/>
      <w:spacing w:after="100"/>
      <w:ind w:left="1760"/>
    </w:pPr>
  </w:style>
  <w:style w:type="character" w:styleId="1007">
    <w:name w:val="Placeholder Text"/>
    <w:basedOn w:val="965"/>
    <w:uiPriority w:val="99"/>
    <w:semiHidden/>
    <w:pPr>
      <w:pBdr/>
      <w:spacing/>
      <w:ind/>
    </w:pPr>
    <w:rPr>
      <w:color w:val="666666"/>
    </w:rPr>
  </w:style>
  <w:style w:type="paragraph" w:styleId="1008">
    <w:name w:val="TOC Heading"/>
    <w:uiPriority w:val="39"/>
    <w:unhideWhenUsed/>
    <w:pPr>
      <w:pBdr/>
      <w:spacing/>
      <w:ind/>
    </w:pPr>
  </w:style>
  <w:style w:type="paragraph" w:styleId="1009">
    <w:name w:val="table of figures"/>
    <w:basedOn w:val="1018"/>
    <w:next w:val="1018"/>
    <w:uiPriority w:val="99"/>
    <w:unhideWhenUsed/>
    <w:pPr>
      <w:pBdr/>
      <w:spacing w:after="0" w:afterAutospacing="0"/>
      <w:ind/>
    </w:pPr>
  </w:style>
  <w:style w:type="paragraph" w:styleId="1010">
    <w:name w:val="Heading 1"/>
    <w:basedOn w:val="1018"/>
    <w:next w:val="1018"/>
    <w:pPr>
      <w:pBdr/>
      <w:spacing w:after="280" w:before="280" w:line="240" w:lineRule="auto"/>
      <w:ind w:firstLine="0" w:left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1011">
    <w:name w:val="Heading 2"/>
    <w:basedOn w:val="1018"/>
    <w:next w:val="1018"/>
    <w:pPr>
      <w:pBdr/>
      <w:spacing w:after="280" w:before="280" w:line="240" w:lineRule="auto"/>
      <w:ind w:firstLine="0" w:left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012">
    <w:name w:val="Heading 3"/>
    <w:basedOn w:val="1018"/>
    <w:next w:val="1018"/>
    <w:pPr>
      <w:keepNext w:val="true"/>
      <w:pBdr/>
      <w:spacing w:after="60" w:before="240"/>
      <w:ind w:firstLine="0" w:left="0"/>
    </w:pPr>
    <w:rPr>
      <w:rFonts w:ascii="Cambria" w:hAnsi="Cambria" w:eastAsia="Cambria" w:cs="Cambria"/>
      <w:b/>
      <w:bCs/>
      <w:sz w:val="26"/>
      <w:szCs w:val="26"/>
    </w:rPr>
  </w:style>
  <w:style w:type="paragraph" w:styleId="1013">
    <w:name w:val="Heading 4"/>
    <w:basedOn w:val="1018"/>
    <w:next w:val="1018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1014">
    <w:name w:val="Heading 5"/>
    <w:basedOn w:val="1018"/>
    <w:next w:val="1018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1015">
    <w:name w:val="Heading 6"/>
    <w:basedOn w:val="1018"/>
    <w:next w:val="1018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1016">
    <w:name w:val="Title"/>
    <w:basedOn w:val="1018"/>
    <w:next w:val="1018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table" w:styleId="101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8" w:default="1">
    <w:name w:val="Normal"/>
    <w:pPr>
      <w:pBdr/>
      <w:spacing/>
      <w:ind/>
    </w:pPr>
  </w:style>
  <w:style w:type="character" w:styleId="1019">
    <w:name w:val="WW8Num2z0"/>
    <w:qFormat/>
    <w:pPr>
      <w:pBdr/>
      <w:spacing/>
      <w:ind/>
    </w:pPr>
    <w:rPr>
      <w:rFonts w:ascii="Symbol" w:hAnsi="Symbol" w:cs="Symbol"/>
    </w:rPr>
  </w:style>
  <w:style w:type="character" w:styleId="1020">
    <w:name w:val="WW8Num2z1"/>
    <w:qFormat/>
    <w:pPr>
      <w:pBdr/>
      <w:spacing/>
      <w:ind/>
    </w:pPr>
    <w:rPr>
      <w:rFonts w:ascii="Courier New" w:hAnsi="Courier New" w:cs="Courier New"/>
    </w:rPr>
  </w:style>
  <w:style w:type="character" w:styleId="1021">
    <w:name w:val="WW8Num2z2"/>
    <w:qFormat/>
    <w:pPr>
      <w:pBdr/>
      <w:spacing/>
      <w:ind/>
    </w:pPr>
    <w:rPr>
      <w:rFonts w:ascii="Wingdings" w:hAnsi="Wingdings" w:cs="Wingdings"/>
    </w:rPr>
  </w:style>
  <w:style w:type="character" w:styleId="1022">
    <w:name w:val="WW8Num3z0"/>
    <w:qFormat/>
    <w:pPr>
      <w:pBdr/>
      <w:spacing/>
      <w:ind/>
    </w:pPr>
    <w:rPr>
      <w:rFonts w:ascii="Symbol" w:hAnsi="Symbol" w:cs="Symbol"/>
    </w:rPr>
  </w:style>
  <w:style w:type="character" w:styleId="1023">
    <w:name w:val="WW8Num3z1"/>
    <w:qFormat/>
    <w:pPr>
      <w:pBdr/>
      <w:spacing/>
      <w:ind/>
    </w:pPr>
    <w:rPr>
      <w:rFonts w:ascii="Courier New" w:hAnsi="Courier New" w:cs="Courier New"/>
    </w:rPr>
  </w:style>
  <w:style w:type="character" w:styleId="1024">
    <w:name w:val="WW8Num3z2"/>
    <w:qFormat/>
    <w:pPr>
      <w:pBdr/>
      <w:spacing/>
      <w:ind/>
    </w:pPr>
    <w:rPr>
      <w:rFonts w:ascii="Wingdings" w:hAnsi="Wingdings" w:cs="Wingdings"/>
    </w:rPr>
  </w:style>
  <w:style w:type="character" w:styleId="1025">
    <w:name w:val="Fuente de párrafo predeter."/>
    <w:qFormat/>
    <w:pPr>
      <w:pBdr/>
      <w:spacing/>
      <w:ind/>
    </w:pPr>
  </w:style>
  <w:style w:type="character" w:styleId="1026">
    <w:name w:val="apple-converted-space"/>
    <w:basedOn w:val="1025"/>
    <w:qFormat/>
    <w:pPr>
      <w:pBdr/>
      <w:spacing/>
      <w:ind/>
    </w:pPr>
  </w:style>
  <w:style w:type="character" w:styleId="1027">
    <w:name w:val="Strong"/>
    <w:qFormat/>
    <w:pPr>
      <w:pBdr/>
      <w:spacing/>
      <w:ind/>
    </w:pPr>
    <w:rPr>
      <w:b/>
      <w:bCs/>
    </w:rPr>
  </w:style>
  <w:style w:type="character" w:styleId="1028">
    <w:name w:val="Hyperlink"/>
    <w:pPr>
      <w:pBdr/>
      <w:spacing/>
      <w:ind/>
    </w:pPr>
    <w:rPr>
      <w:color w:val="0000ff"/>
      <w:u w:val="single"/>
    </w:rPr>
  </w:style>
  <w:style w:type="character" w:styleId="1029">
    <w:name w:val="Texto comentario Car"/>
    <w:qFormat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1030">
    <w:name w:val="Título 1 Car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1031">
    <w:name w:val="Título 2 Car"/>
    <w:qFormat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1032">
    <w:name w:val="vote-count-post"/>
    <w:basedOn w:val="1025"/>
    <w:qFormat/>
    <w:pPr>
      <w:pBdr/>
      <w:spacing/>
      <w:ind/>
    </w:pPr>
  </w:style>
  <w:style w:type="character" w:styleId="1033">
    <w:name w:val="relativetime"/>
    <w:basedOn w:val="1025"/>
    <w:qFormat/>
    <w:pPr>
      <w:pBdr/>
      <w:spacing/>
      <w:ind/>
    </w:pPr>
  </w:style>
  <w:style w:type="character" w:styleId="1034">
    <w:name w:val="reputation-score"/>
    <w:basedOn w:val="1025"/>
    <w:qFormat/>
    <w:pPr>
      <w:pBdr/>
      <w:spacing/>
      <w:ind/>
    </w:pPr>
  </w:style>
  <w:style w:type="character" w:styleId="1035">
    <w:name w:val="badgecount"/>
    <w:basedOn w:val="1025"/>
    <w:qFormat/>
    <w:pPr>
      <w:pBdr/>
      <w:spacing/>
      <w:ind/>
    </w:pPr>
  </w:style>
  <w:style w:type="character" w:styleId="1036">
    <w:name w:val="cool"/>
    <w:basedOn w:val="1025"/>
    <w:qFormat/>
    <w:pPr>
      <w:pBdr/>
      <w:spacing/>
      <w:ind/>
    </w:pPr>
  </w:style>
  <w:style w:type="character" w:styleId="1037">
    <w:name w:val="comment-copy"/>
    <w:basedOn w:val="1025"/>
    <w:qFormat/>
    <w:pPr>
      <w:pBdr/>
      <w:spacing/>
      <w:ind/>
    </w:pPr>
  </w:style>
  <w:style w:type="character" w:styleId="1038">
    <w:name w:val="comment-date"/>
    <w:basedOn w:val="1025"/>
    <w:qFormat/>
    <w:pPr>
      <w:pBdr/>
      <w:spacing/>
      <w:ind/>
    </w:pPr>
  </w:style>
  <w:style w:type="character" w:styleId="1039">
    <w:name w:val="Emphasis"/>
    <w:qFormat/>
    <w:pPr>
      <w:pBdr/>
      <w:spacing/>
      <w:ind/>
    </w:pPr>
    <w:rPr>
      <w:i/>
      <w:iCs/>
    </w:rPr>
  </w:style>
  <w:style w:type="character" w:styleId="1040">
    <w:name w:val="Texto de globo Car"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041">
    <w:name w:val="Título 3 Car"/>
    <w:qFormat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</w:rPr>
  </w:style>
  <w:style w:type="character" w:styleId="1042">
    <w:name w:val="il_ad"/>
    <w:basedOn w:val="1025"/>
    <w:qFormat/>
    <w:pPr>
      <w:pBdr/>
      <w:spacing/>
      <w:ind/>
    </w:pPr>
  </w:style>
  <w:style w:type="character" w:styleId="1043">
    <w:name w:val="Encabezado Car"/>
    <w:qFormat/>
    <w:pPr>
      <w:pBdr/>
      <w:spacing/>
      <w:ind/>
    </w:pPr>
    <w:rPr>
      <w:sz w:val="22"/>
      <w:szCs w:val="22"/>
    </w:rPr>
  </w:style>
  <w:style w:type="character" w:styleId="1044">
    <w:name w:val="Pie de página Car"/>
    <w:qFormat/>
    <w:pPr>
      <w:pBdr/>
      <w:spacing/>
      <w:ind/>
    </w:pPr>
    <w:rPr>
      <w:sz w:val="22"/>
      <w:szCs w:val="22"/>
    </w:rPr>
  </w:style>
  <w:style w:type="paragraph" w:styleId="1045">
    <w:name w:val="Heading"/>
    <w:basedOn w:val="1018"/>
    <w:next w:val="10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1046">
    <w:name w:val="Body Text"/>
    <w:basedOn w:val="1018"/>
    <w:pPr>
      <w:pBdr/>
      <w:spacing w:after="140" w:before="0" w:line="276" w:lineRule="auto"/>
      <w:ind/>
    </w:pPr>
  </w:style>
  <w:style w:type="paragraph" w:styleId="1047">
    <w:name w:val="List"/>
    <w:basedOn w:val="1046"/>
    <w:pPr>
      <w:pBdr/>
      <w:spacing/>
      <w:ind/>
    </w:pPr>
    <w:rPr>
      <w:rFonts w:cs="Lohit Devanagari"/>
    </w:rPr>
  </w:style>
  <w:style w:type="paragraph" w:styleId="1048">
    <w:name w:val="Caption"/>
    <w:basedOn w:val="1018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1049">
    <w:name w:val="Index"/>
    <w:basedOn w:val="1018"/>
    <w:qFormat/>
    <w:pPr>
      <w:suppressLineNumbers w:val="true"/>
      <w:pBdr/>
      <w:spacing/>
      <w:ind/>
    </w:pPr>
    <w:rPr>
      <w:rFonts w:cs="Lohit Devanagari"/>
    </w:rPr>
  </w:style>
  <w:style w:type="paragraph" w:styleId="1050">
    <w:name w:val="Normal (Web)"/>
    <w:basedOn w:val="1018"/>
    <w:qFormat/>
    <w:pPr>
      <w:pBdr/>
      <w:spacing w:after="280" w:before="280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1">
    <w:name w:val="Párrafo de lista"/>
    <w:basedOn w:val="1018"/>
    <w:qFormat/>
    <w:pPr>
      <w:pBdr/>
      <w:spacing w:after="200" w:before="0"/>
      <w:ind w:right="0" w:firstLine="0" w:left="720"/>
      <w:contextualSpacing w:val="true"/>
    </w:pPr>
  </w:style>
  <w:style w:type="paragraph" w:styleId="1052">
    <w:name w:val="Texto comentario"/>
    <w:basedOn w:val="1018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1053">
    <w:name w:val="Texto de globo"/>
    <w:basedOn w:val="1018"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1054">
    <w:name w:val="Header and Footer"/>
    <w:basedOn w:val="1018"/>
    <w:qFormat/>
    <w:pPr>
      <w:suppressLineNumbers w:val="true"/>
      <w:pBdr/>
      <w:tabs>
        <w:tab w:val="clear" w:leader="none" w:pos="708"/>
        <w:tab w:val="center" w:leader="none" w:pos="4819"/>
        <w:tab w:val="right" w:leader="none" w:pos="9638"/>
      </w:tabs>
      <w:spacing/>
      <w:ind/>
    </w:pPr>
  </w:style>
  <w:style w:type="paragraph" w:styleId="1055">
    <w:name w:val="Header"/>
    <w:basedOn w:val="1018"/>
    <w:pPr>
      <w:pBdr/>
      <w:tabs>
        <w:tab w:val="clear" w:leader="none" w:pos="708"/>
        <w:tab w:val="center" w:leader="none" w:pos="4419"/>
        <w:tab w:val="right" w:leader="none" w:pos="8838"/>
      </w:tabs>
      <w:spacing/>
      <w:ind/>
    </w:pPr>
  </w:style>
  <w:style w:type="paragraph" w:styleId="1056">
    <w:name w:val="Footer"/>
    <w:basedOn w:val="1018"/>
    <w:pPr>
      <w:pBdr/>
      <w:tabs>
        <w:tab w:val="clear" w:leader="none" w:pos="708"/>
        <w:tab w:val="center" w:leader="none" w:pos="4419"/>
        <w:tab w:val="right" w:leader="none" w:pos="8838"/>
      </w:tabs>
      <w:spacing/>
      <w:ind/>
    </w:pPr>
  </w:style>
  <w:style w:type="paragraph" w:styleId="1057">
    <w:name w:val="Table Contents"/>
    <w:basedOn w:val="1018"/>
    <w:qFormat/>
    <w:pPr>
      <w:widowControl w:val="false"/>
      <w:suppressLineNumbers w:val="true"/>
      <w:pBdr/>
      <w:spacing/>
      <w:ind/>
    </w:pPr>
  </w:style>
  <w:style w:type="paragraph" w:styleId="1058">
    <w:name w:val="Table Heading"/>
    <w:basedOn w:val="1057"/>
    <w:qFormat/>
    <w:pPr>
      <w:suppressLineNumbers w:val="true"/>
      <w:pBdr/>
      <w:spacing/>
      <w:ind/>
      <w:jc w:val="center"/>
    </w:pPr>
    <w:rPr>
      <w:b/>
      <w:bCs/>
    </w:rPr>
  </w:style>
  <w:style w:type="numbering" w:styleId="1059">
    <w:name w:val="WW8Num1"/>
    <w:qFormat/>
    <w:pPr>
      <w:pBdr/>
      <w:spacing/>
      <w:ind/>
    </w:pPr>
  </w:style>
  <w:style w:type="numbering" w:styleId="1060">
    <w:name w:val="WW8Num2"/>
    <w:qFormat/>
    <w:pPr>
      <w:pBdr/>
      <w:spacing/>
      <w:ind/>
    </w:pPr>
  </w:style>
  <w:style w:type="numbering" w:styleId="1061">
    <w:name w:val="WW8Num3"/>
    <w:qFormat/>
    <w:pPr>
      <w:pBdr/>
      <w:spacing/>
      <w:ind/>
    </w:pPr>
  </w:style>
  <w:style w:type="paragraph" w:styleId="1062">
    <w:name w:val="Subtitle"/>
    <w:basedOn w:val="1018"/>
    <w:next w:val="1018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063">
    <w:name w:val="StGen3"/>
    <w:basedOn w:val="101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StGen4"/>
    <w:basedOn w:val="101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StGen5"/>
    <w:basedOn w:val="1017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Syn6Pvif3w5YfXfh9p4gKKalg==">CgMxLjA4AHIhMVBYam9nY1NBdy03dVpnSkt5Wlh3eU5yTVJydUtkdWNI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modified xsi:type="dcterms:W3CDTF">2026-10-27T15:22:49Z</dcterms:modified>
</cp:coreProperties>
</file>