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default" w:eastAsia="黑体"/>
          <w:b/>
          <w:sz w:val="44"/>
          <w:szCs w:val="44"/>
          <w:lang w:val="en-US"/>
        </w:rPr>
      </w:pPr>
      <w:r>
        <w:rPr>
          <w:rFonts w:hint="eastAsia"/>
          <w:sz w:val="44"/>
          <w:szCs w:val="44"/>
          <w:lang w:val="en-US" w:eastAsia="zh-CN"/>
        </w:rPr>
        <w:t>KnowledgeHub 知识分享网站</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批注的变更请求</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2022年6月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1"/>
        </w:numPr>
        <w:spacing w:line="360" w:lineRule="auto"/>
        <w:outlineLvl w:val="0"/>
        <w:rPr>
          <w:rFonts w:hint="default" w:eastAsiaTheme="minorEastAsia"/>
          <w:sz w:val="30"/>
          <w:szCs w:val="30"/>
          <w:lang w:val="en-US" w:eastAsia="zh-CN"/>
        </w:rPr>
      </w:pPr>
      <w:bookmarkStart w:id="0" w:name="_Toc16883"/>
      <w:r>
        <w:rPr>
          <w:rFonts w:hint="eastAsia"/>
          <w:sz w:val="30"/>
          <w:szCs w:val="30"/>
          <w:lang w:val="en-US" w:eastAsia="zh-CN"/>
        </w:rPr>
        <w:t>引言</w:t>
      </w:r>
      <w:bookmarkEnd w:id="0"/>
    </w:p>
    <w:p>
      <w:pPr>
        <w:numPr>
          <w:ilvl w:val="1"/>
          <w:numId w:val="2"/>
        </w:numPr>
        <w:spacing w:line="360" w:lineRule="auto"/>
        <w:ind w:left="420" w:leftChars="0"/>
        <w:outlineLvl w:val="1"/>
        <w:rPr>
          <w:rFonts w:hint="eastAsia"/>
          <w:sz w:val="28"/>
          <w:szCs w:val="36"/>
          <w:lang w:val="en-US" w:eastAsia="zh-CN"/>
        </w:rPr>
      </w:pPr>
      <w:bookmarkStart w:id="1" w:name="_Toc2029"/>
      <w:r>
        <w:rPr>
          <w:rFonts w:hint="eastAsia"/>
          <w:sz w:val="28"/>
          <w:szCs w:val="36"/>
          <w:lang w:val="en-US" w:eastAsia="zh-CN"/>
        </w:rPr>
        <w:t>编写目的</w:t>
      </w:r>
      <w:bookmarkEnd w:id="1"/>
    </w:p>
    <w:p>
      <w:pPr>
        <w:numPr>
          <w:numId w:val="0"/>
        </w:numPr>
        <w:spacing w:line="360" w:lineRule="auto"/>
        <w:ind w:left="420" w:leftChars="0" w:firstLine="420" w:firstLineChars="0"/>
        <w:outlineLvl w:val="1"/>
        <w:rPr>
          <w:rFonts w:hint="default"/>
          <w:sz w:val="24"/>
          <w:szCs w:val="32"/>
          <w:lang w:val="en-US" w:eastAsia="zh-CN"/>
        </w:rPr>
      </w:pPr>
      <w:r>
        <w:rPr>
          <w:rFonts w:hint="eastAsia"/>
          <w:sz w:val="24"/>
          <w:szCs w:val="32"/>
          <w:lang w:val="en-US" w:eastAsia="zh-CN"/>
        </w:rPr>
        <w:t>本文档是项目整合管理的最后一部分，用来记录被批准的变更请求。</w:t>
      </w:r>
    </w:p>
    <w:p>
      <w:pPr>
        <w:numPr>
          <w:ilvl w:val="1"/>
          <w:numId w:val="2"/>
        </w:numPr>
        <w:spacing w:line="360" w:lineRule="auto"/>
        <w:ind w:left="420" w:leftChars="0"/>
        <w:outlineLvl w:val="1"/>
        <w:rPr>
          <w:rFonts w:hint="default"/>
          <w:sz w:val="28"/>
          <w:szCs w:val="36"/>
          <w:lang w:val="en-US" w:eastAsia="zh-CN"/>
        </w:rPr>
      </w:pPr>
      <w:bookmarkStart w:id="2" w:name="_Toc8351"/>
      <w:r>
        <w:rPr>
          <w:rFonts w:hint="eastAsia"/>
          <w:sz w:val="28"/>
          <w:szCs w:val="36"/>
          <w:lang w:val="en-US" w:eastAsia="zh-CN"/>
        </w:rPr>
        <w:t>范围</w:t>
      </w:r>
      <w:bookmarkEnd w:id="2"/>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具有一定的实用性，操作简单，设计界面简洁、易懂、直观。</w:t>
      </w:r>
    </w:p>
    <w:p>
      <w:pPr>
        <w:numPr>
          <w:ilvl w:val="1"/>
          <w:numId w:val="2"/>
        </w:numPr>
        <w:spacing w:line="360" w:lineRule="auto"/>
        <w:ind w:left="420" w:leftChars="0"/>
        <w:outlineLvl w:val="1"/>
        <w:rPr>
          <w:rFonts w:hint="default"/>
          <w:sz w:val="28"/>
          <w:szCs w:val="36"/>
          <w:lang w:val="en-US" w:eastAsia="zh-CN"/>
        </w:rPr>
      </w:pPr>
      <w:bookmarkStart w:id="3" w:name="_Toc13847"/>
      <w:r>
        <w:rPr>
          <w:rFonts w:hint="eastAsia"/>
          <w:sz w:val="28"/>
          <w:szCs w:val="36"/>
          <w:lang w:val="en-US" w:eastAsia="zh-CN"/>
        </w:rPr>
        <w:t>预期读者</w:t>
      </w:r>
      <w:bookmarkEnd w:id="3"/>
    </w:p>
    <w:p>
      <w:pPr>
        <w:numPr>
          <w:ilvl w:val="0"/>
          <w:numId w:val="0"/>
        </w:numPr>
        <w:spacing w:line="360" w:lineRule="auto"/>
        <w:ind w:left="420" w:leftChars="0" w:firstLine="420" w:firstLineChars="0"/>
        <w:rPr>
          <w:rFonts w:hint="eastAsia"/>
          <w:sz w:val="24"/>
          <w:szCs w:val="32"/>
          <w:lang w:val="en-US" w:eastAsia="zh-CN"/>
        </w:rPr>
      </w:pPr>
      <w:r>
        <w:rPr>
          <w:rFonts w:hint="eastAsia"/>
          <w:sz w:val="24"/>
          <w:szCs w:val="32"/>
          <w:lang w:val="en-US" w:eastAsia="zh-CN"/>
        </w:rPr>
        <w:t>本文档的预期读者为客户及潜在客户、项目负责人、Scrum敏捷教练、开发工程师、需求工程师、以及其他项目干系人等。</w:t>
      </w:r>
    </w:p>
    <w:p>
      <w:pPr>
        <w:numPr>
          <w:ilvl w:val="1"/>
          <w:numId w:val="2"/>
        </w:numPr>
        <w:spacing w:line="360" w:lineRule="auto"/>
        <w:ind w:left="420" w:leftChars="0"/>
        <w:outlineLvl w:val="1"/>
        <w:rPr>
          <w:rFonts w:hint="default"/>
          <w:sz w:val="28"/>
          <w:szCs w:val="36"/>
          <w:lang w:val="en-US" w:eastAsia="zh-CN"/>
        </w:rPr>
      </w:pPr>
      <w:bookmarkStart w:id="4" w:name="_Toc14519"/>
      <w:r>
        <w:rPr>
          <w:rFonts w:hint="eastAsia"/>
          <w:sz w:val="28"/>
          <w:szCs w:val="36"/>
          <w:lang w:val="en-US" w:eastAsia="zh-CN"/>
        </w:rPr>
        <w:t>文档约定</w:t>
      </w:r>
      <w:bookmarkEnd w:id="4"/>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项目严格遵守软件项目开发相关国家标准。《项目开发计划》明确了KnowledgeHub系统的整体项目开发进程计划。该开发计划必须使得系统开发人员与用户对于系统目前的状态达成统一的、无二义性的认识，所描述的内容，可以作为项目最终总结的依据。</w:t>
      </w:r>
    </w:p>
    <w:p>
      <w:pPr>
        <w:numPr>
          <w:ilvl w:val="1"/>
          <w:numId w:val="2"/>
        </w:numPr>
        <w:spacing w:line="360" w:lineRule="auto"/>
        <w:ind w:left="420" w:leftChars="0"/>
        <w:outlineLvl w:val="1"/>
        <w:rPr>
          <w:rFonts w:hint="default"/>
          <w:sz w:val="28"/>
          <w:szCs w:val="36"/>
          <w:lang w:val="en-US" w:eastAsia="zh-CN"/>
        </w:rPr>
      </w:pPr>
      <w:bookmarkStart w:id="5" w:name="_Toc683"/>
      <w:r>
        <w:rPr>
          <w:rFonts w:hint="eastAsia"/>
          <w:sz w:val="28"/>
          <w:szCs w:val="36"/>
          <w:lang w:val="en-US" w:eastAsia="zh-CN"/>
        </w:rPr>
        <w:t>参考资料</w:t>
      </w:r>
      <w:bookmarkEnd w:id="5"/>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《项目章程》2022-6-13，周昱琪</w:t>
      </w:r>
    </w:p>
    <w:p>
      <w:pPr>
        <w:numPr>
          <w:ilvl w:val="0"/>
          <w:numId w:val="1"/>
        </w:numPr>
        <w:spacing w:line="360" w:lineRule="auto"/>
        <w:ind w:left="0" w:leftChars="0" w:firstLine="0" w:firstLineChars="0"/>
        <w:outlineLvl w:val="0"/>
        <w:rPr>
          <w:rFonts w:hint="default"/>
          <w:sz w:val="30"/>
          <w:szCs w:val="30"/>
          <w:lang w:val="en-US" w:eastAsia="zh-CN"/>
        </w:rPr>
      </w:pPr>
      <w:bookmarkStart w:id="6" w:name="_Toc7817"/>
      <w:bookmarkStart w:id="7" w:name="_Toc27071"/>
      <w:bookmarkStart w:id="8" w:name="_Toc10518"/>
      <w:r>
        <w:rPr>
          <w:rFonts w:hint="eastAsia"/>
          <w:sz w:val="30"/>
          <w:szCs w:val="30"/>
          <w:lang w:val="en-US" w:eastAsia="zh-CN"/>
        </w:rPr>
        <w:t>项目概述</w:t>
      </w:r>
      <w:bookmarkEnd w:id="6"/>
      <w:bookmarkEnd w:id="7"/>
      <w:bookmarkEnd w:id="8"/>
    </w:p>
    <w:p>
      <w:pPr>
        <w:numPr>
          <w:ilvl w:val="0"/>
          <w:numId w:val="0"/>
        </w:numPr>
        <w:spacing w:line="360" w:lineRule="auto"/>
        <w:ind w:firstLine="420" w:firstLineChars="0"/>
        <w:outlineLvl w:val="1"/>
        <w:rPr>
          <w:rFonts w:hint="eastAsia"/>
          <w:sz w:val="28"/>
          <w:szCs w:val="28"/>
          <w:lang w:val="en-US" w:eastAsia="zh-CN"/>
        </w:rPr>
      </w:pPr>
      <w:bookmarkStart w:id="9" w:name="_Toc22562"/>
      <w:bookmarkStart w:id="10" w:name="_Toc20530"/>
      <w:bookmarkStart w:id="11" w:name="_Toc12650"/>
      <w:r>
        <w:rPr>
          <w:rFonts w:hint="eastAsia"/>
          <w:sz w:val="28"/>
          <w:szCs w:val="28"/>
          <w:lang w:val="en-US" w:eastAsia="zh-CN"/>
        </w:rPr>
        <w:t>2.1 项目基本描述</w:t>
      </w:r>
      <w:bookmarkEnd w:id="9"/>
      <w:bookmarkEnd w:id="10"/>
      <w:bookmarkEnd w:id="11"/>
    </w:p>
    <w:p>
      <w:pPr>
        <w:numPr>
          <w:ilvl w:val="0"/>
          <w:numId w:val="0"/>
        </w:numPr>
        <w:spacing w:line="360" w:lineRule="auto"/>
        <w:ind w:left="420" w:leftChars="0" w:firstLine="420" w:firstLineChars="0"/>
        <w:outlineLvl w:val="2"/>
        <w:rPr>
          <w:rFonts w:hint="eastAsia"/>
          <w:sz w:val="24"/>
          <w:szCs w:val="24"/>
          <w:lang w:val="en-US" w:eastAsia="zh-CN"/>
        </w:rPr>
      </w:pPr>
      <w:bookmarkStart w:id="12" w:name="_Toc5151"/>
      <w:bookmarkStart w:id="13" w:name="_Toc13459"/>
      <w:bookmarkStart w:id="14" w:name="_Toc29335"/>
      <w:r>
        <w:rPr>
          <w:rFonts w:hint="eastAsia"/>
          <w:sz w:val="24"/>
          <w:szCs w:val="24"/>
          <w:lang w:val="en-US" w:eastAsia="zh-CN"/>
        </w:rPr>
        <w:t>2.1.1 项目背景</w:t>
      </w:r>
      <w:bookmarkEnd w:id="12"/>
      <w:bookmarkEnd w:id="13"/>
      <w:bookmarkEnd w:id="14"/>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KnowledgeHub项目适用于喜欢IT行业并且喜欢和别人交流的西工大学生，由Wisdom Group进行开发和后续的运营维护。市面上大部分博客类网站虽然能够有效的帮助到用户，但是同时还掺杂了一些其他的功能如：广告、推销等，而且目前市面上的IT博客网站大多面向社会各界人士，没有一款专属于西工大的喜欢、想要了解IT的博客网站，所以我们推出KnowledgeHub博客网站，主打内容为学习交流。</w:t>
      </w:r>
    </w:p>
    <w:p>
      <w:pPr>
        <w:numPr>
          <w:ilvl w:val="0"/>
          <w:numId w:val="0"/>
        </w:numPr>
        <w:spacing w:line="360" w:lineRule="auto"/>
        <w:ind w:left="420" w:leftChars="0" w:firstLine="420" w:firstLineChars="0"/>
        <w:outlineLvl w:val="2"/>
        <w:rPr>
          <w:rFonts w:hint="eastAsia"/>
          <w:sz w:val="24"/>
          <w:szCs w:val="24"/>
          <w:lang w:val="en-US" w:eastAsia="zh-CN"/>
        </w:rPr>
      </w:pPr>
      <w:bookmarkStart w:id="15" w:name="_Toc12233"/>
      <w:bookmarkStart w:id="16" w:name="_Toc15901"/>
      <w:bookmarkStart w:id="17" w:name="_Toc17294"/>
      <w:r>
        <w:rPr>
          <w:rFonts w:hint="eastAsia"/>
          <w:sz w:val="24"/>
          <w:szCs w:val="24"/>
          <w:lang w:val="en-US" w:eastAsia="zh-CN"/>
        </w:rPr>
        <w:t>2.1.2 项目目标</w:t>
      </w:r>
      <w:bookmarkEnd w:id="15"/>
      <w:bookmarkEnd w:id="16"/>
      <w:bookmarkEnd w:id="17"/>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KnowledgeHub是一个专注于IT、主要服务西工大学生的多用户博客网站，为本校计算机相关专业、以及对IT和计算机有兴趣的同学提供了一个相互交流和学习技术的平台。本产品强调分享、交流和学习。KnowledgeHub鼓励学生发表他们自己的技术文章，上传与IT相关的文件，分享学习计算机知识的相关经验，并能在线上互动中交流想法。我们致力于让学生用户更有效地找到他们真正需要的东西。</w:t>
      </w:r>
    </w:p>
    <w:p>
      <w:pPr>
        <w:numPr>
          <w:ilvl w:val="0"/>
          <w:numId w:val="0"/>
        </w:numPr>
        <w:spacing w:line="360" w:lineRule="auto"/>
        <w:ind w:left="420" w:leftChars="0" w:firstLine="420" w:firstLineChars="0"/>
        <w:outlineLvl w:val="2"/>
        <w:rPr>
          <w:rFonts w:hint="eastAsia"/>
          <w:sz w:val="24"/>
          <w:szCs w:val="24"/>
          <w:lang w:val="en-US" w:eastAsia="zh-CN"/>
        </w:rPr>
      </w:pPr>
      <w:bookmarkStart w:id="18" w:name="_Toc5576"/>
      <w:bookmarkStart w:id="19" w:name="_Toc29135"/>
      <w:bookmarkStart w:id="20" w:name="_Toc13962"/>
      <w:r>
        <w:rPr>
          <w:rFonts w:hint="eastAsia"/>
          <w:sz w:val="24"/>
          <w:szCs w:val="24"/>
          <w:lang w:val="en-US" w:eastAsia="zh-CN"/>
        </w:rPr>
        <w:t>2.1.3 系统功能概述</w:t>
      </w:r>
      <w:bookmarkEnd w:id="18"/>
      <w:bookmarkEnd w:id="19"/>
      <w:bookmarkEnd w:id="20"/>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KnowledgeHub项目涵盖传统博客类网站的所有功能，如：创建账号、发表文章、分享经验、线上互动交流、留言。</w:t>
      </w:r>
    </w:p>
    <w:p>
      <w:pPr>
        <w:numPr>
          <w:ilvl w:val="0"/>
          <w:numId w:val="0"/>
        </w:numPr>
        <w:spacing w:line="360" w:lineRule="auto"/>
        <w:ind w:firstLine="420" w:firstLineChars="0"/>
        <w:outlineLvl w:val="1"/>
        <w:rPr>
          <w:rFonts w:hint="eastAsia"/>
          <w:sz w:val="28"/>
          <w:szCs w:val="28"/>
          <w:lang w:val="en-US" w:eastAsia="zh-CN"/>
        </w:rPr>
      </w:pPr>
      <w:bookmarkStart w:id="21" w:name="_Toc26060"/>
      <w:bookmarkStart w:id="22" w:name="_Toc26320"/>
      <w:bookmarkStart w:id="23" w:name="_Toc32574"/>
      <w:r>
        <w:rPr>
          <w:rFonts w:hint="eastAsia"/>
          <w:sz w:val="28"/>
          <w:szCs w:val="28"/>
          <w:lang w:val="en-US" w:eastAsia="zh-CN"/>
        </w:rPr>
        <w:t>2.2 用户特点</w:t>
      </w:r>
      <w:bookmarkEnd w:id="21"/>
      <w:bookmarkEnd w:id="22"/>
      <w:bookmarkEnd w:id="23"/>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本项目最终产品为一个多用户博客类网站，主要面向的对象为计算机相关专业及对于IT和计算机有兴趣的西工大同学。用户主体受过高等教育，有一定的计算机、IT行业经验，能够在有限时间内轻松的掌握本项目产品的使用。本软件预期使用频度为极高，预计的峰值小时访问量为10000左右。</w:t>
      </w:r>
    </w:p>
    <w:p>
      <w:pPr>
        <w:numPr>
          <w:ilvl w:val="0"/>
          <w:numId w:val="0"/>
        </w:numPr>
        <w:spacing w:line="360" w:lineRule="auto"/>
        <w:ind w:firstLine="420" w:firstLineChars="0"/>
        <w:outlineLvl w:val="1"/>
        <w:rPr>
          <w:rFonts w:hint="eastAsia"/>
          <w:sz w:val="28"/>
          <w:szCs w:val="28"/>
          <w:lang w:val="en-US" w:eastAsia="zh-CN"/>
        </w:rPr>
      </w:pPr>
      <w:bookmarkStart w:id="24" w:name="_Toc21482"/>
      <w:bookmarkStart w:id="25" w:name="_Toc10288"/>
      <w:bookmarkStart w:id="26" w:name="_Toc18277"/>
      <w:r>
        <w:rPr>
          <w:rFonts w:hint="eastAsia"/>
          <w:sz w:val="28"/>
          <w:szCs w:val="28"/>
          <w:lang w:val="en-US" w:eastAsia="zh-CN"/>
        </w:rPr>
        <w:t>2.3 假定条件和约束限制</w:t>
      </w:r>
      <w:bookmarkEnd w:id="24"/>
      <w:bookmarkEnd w:id="25"/>
      <w:bookmarkEnd w:id="26"/>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硬件设施约束：本产品对于电脑的配置要求不高，但对网络有一定的要求，要求网速至少为1Mbps；对电脑要求，可以正常访问Internet即可。</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软件使用者素质要求：要求软件使用者最好了解IT及计算机行业，尽量可以掌握并运用一门语言，有和大家一起分享学到的知识的意愿，对于计算机最基础的知识要了解。</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假定条件：</w:t>
      </w:r>
    </w:p>
    <w:p>
      <w:pPr>
        <w:pStyle w:val="7"/>
        <w:spacing w:line="360" w:lineRule="auto"/>
        <w:ind w:left="840" w:leftChars="0" w:firstLine="420" w:firstLineChars="0"/>
        <w:rPr>
          <w:rFonts w:ascii="宋体" w:hAnsi="宋体" w:eastAsia="宋体"/>
          <w:sz w:val="24"/>
          <w:szCs w:val="24"/>
        </w:rPr>
      </w:pPr>
      <w:r>
        <w:rPr>
          <w:rFonts w:ascii="Calibri" w:hAnsi="Calibri" w:eastAsia="宋体" w:cs="Calibri"/>
          <w:sz w:val="24"/>
          <w:szCs w:val="24"/>
        </w:rPr>
        <w:t>1．</w:t>
      </w:r>
      <w:r>
        <w:rPr>
          <w:rFonts w:ascii="宋体" w:hAnsi="宋体" w:eastAsia="宋体"/>
          <w:sz w:val="24"/>
          <w:szCs w:val="24"/>
        </w:rPr>
        <w:t>数据溢出(定义时后缀加入数据原型</w:t>
      </w:r>
      <w:r>
        <w:rPr>
          <w:rFonts w:hint="eastAsia" w:ascii="宋体" w:hAnsi="宋体" w:eastAsia="宋体"/>
          <w:sz w:val="24"/>
          <w:szCs w:val="24"/>
          <w:lang w:eastAsia="zh-CN"/>
        </w:rPr>
        <w:t>，</w:t>
      </w:r>
      <w:r>
        <w:rPr>
          <w:rFonts w:ascii="宋体" w:hAnsi="宋体" w:eastAsia="宋体"/>
          <w:sz w:val="24"/>
          <w:szCs w:val="24"/>
        </w:rPr>
        <w:t>例如</w:t>
      </w:r>
      <w:r>
        <w:rPr>
          <w:rFonts w:ascii="Times New Roman" w:hAnsi="Times New Roman" w:eastAsia="宋体"/>
          <w:sz w:val="24"/>
          <w:szCs w:val="24"/>
        </w:rPr>
        <w:t>val_int</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2. </w:t>
      </w:r>
      <w:r>
        <w:rPr>
          <w:rFonts w:ascii="宋体" w:hAnsi="宋体" w:eastAsia="宋体"/>
          <w:sz w:val="24"/>
          <w:szCs w:val="24"/>
        </w:rPr>
        <w:t>数据缺失（使用接口）</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3. </w:t>
      </w:r>
      <w:r>
        <w:rPr>
          <w:rFonts w:ascii="宋体" w:hAnsi="宋体" w:eastAsia="宋体"/>
          <w:sz w:val="24"/>
          <w:szCs w:val="24"/>
        </w:rPr>
        <w:t>数据冲突（实现类使用</w:t>
      </w:r>
      <w:r>
        <w:rPr>
          <w:rFonts w:ascii="Times New Roman" w:hAnsi="Times New Roman" w:eastAsia="宋体"/>
          <w:sz w:val="24"/>
          <w:szCs w:val="24"/>
        </w:rPr>
        <w:t>final</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4. </w:t>
      </w:r>
      <w:r>
        <w:rPr>
          <w:rFonts w:ascii="宋体" w:hAnsi="宋体" w:eastAsia="宋体"/>
          <w:sz w:val="24"/>
          <w:szCs w:val="24"/>
        </w:rPr>
        <w:t>精度缺失（避免使用浮点数）</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5. </w:t>
      </w:r>
      <w:r>
        <w:rPr>
          <w:rFonts w:ascii="宋体" w:hAnsi="宋体" w:eastAsia="宋体"/>
          <w:sz w:val="24"/>
          <w:szCs w:val="24"/>
        </w:rPr>
        <w:t>字符识别错误</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6. </w:t>
      </w:r>
      <w:r>
        <w:rPr>
          <w:rFonts w:ascii="宋体" w:hAnsi="宋体" w:eastAsia="宋体"/>
          <w:sz w:val="24"/>
          <w:szCs w:val="24"/>
        </w:rPr>
        <w:t>运行超时，程序无响应（计时报错）</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7. </w:t>
      </w:r>
      <w:r>
        <w:rPr>
          <w:rFonts w:ascii="宋体" w:hAnsi="宋体" w:eastAsia="宋体"/>
          <w:sz w:val="24"/>
          <w:szCs w:val="24"/>
        </w:rPr>
        <w:t>操作无法识别（抛出“操作无法识别”对象）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8. </w:t>
      </w:r>
      <w:r>
        <w:rPr>
          <w:rFonts w:ascii="宋体" w:hAnsi="宋体" w:eastAsia="宋体"/>
          <w:sz w:val="24"/>
          <w:szCs w:val="24"/>
        </w:rPr>
        <w:t>操作错误识别（抛出“错误操作”对象）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9. </w:t>
      </w:r>
      <w:r>
        <w:rPr>
          <w:rFonts w:ascii="宋体" w:hAnsi="宋体" w:eastAsia="宋体"/>
          <w:sz w:val="24"/>
          <w:szCs w:val="24"/>
        </w:rPr>
        <w:t>后续测试要求（留出外部控制台接口）</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约束条件：</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编程语言的约束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工具约束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性能约束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终端响应时间，任务切换时间等</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特殊场景约束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代码体积：控制每个类不超过1000行</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某几个类的实现上有具体的要求</w:t>
      </w:r>
    </w:p>
    <w:p>
      <w:pPr>
        <w:numPr>
          <w:ilvl w:val="0"/>
          <w:numId w:val="0"/>
        </w:numPr>
        <w:spacing w:line="360" w:lineRule="auto"/>
        <w:ind w:firstLine="420" w:firstLineChars="0"/>
        <w:outlineLvl w:val="1"/>
        <w:rPr>
          <w:rFonts w:hint="eastAsia"/>
          <w:sz w:val="28"/>
          <w:szCs w:val="28"/>
          <w:lang w:val="en-US" w:eastAsia="zh-CN"/>
        </w:rPr>
      </w:pPr>
      <w:bookmarkStart w:id="27" w:name="_Toc15211"/>
      <w:bookmarkStart w:id="28" w:name="_Toc25559"/>
      <w:bookmarkStart w:id="29" w:name="_Toc26285"/>
      <w:r>
        <w:rPr>
          <w:rFonts w:hint="eastAsia"/>
          <w:sz w:val="28"/>
          <w:szCs w:val="28"/>
          <w:lang w:val="en-US" w:eastAsia="zh-CN"/>
        </w:rPr>
        <w:t>2.4 运行环境</w:t>
      </w:r>
      <w:bookmarkEnd w:id="27"/>
      <w:bookmarkEnd w:id="28"/>
      <w:bookmarkEnd w:id="29"/>
    </w:p>
    <w:p>
      <w:pPr>
        <w:numPr>
          <w:ilvl w:val="0"/>
          <w:numId w:val="0"/>
        </w:numPr>
        <w:spacing w:line="360" w:lineRule="auto"/>
        <w:ind w:left="420" w:leftChars="0" w:firstLine="420" w:firstLineChars="0"/>
        <w:outlineLvl w:val="2"/>
        <w:rPr>
          <w:rFonts w:hint="eastAsia"/>
          <w:sz w:val="24"/>
          <w:szCs w:val="24"/>
          <w:lang w:val="en-US" w:eastAsia="zh-CN"/>
        </w:rPr>
      </w:pPr>
      <w:bookmarkStart w:id="30" w:name="_Toc17931"/>
      <w:bookmarkStart w:id="31" w:name="_Toc19017"/>
      <w:bookmarkStart w:id="32" w:name="_Toc20159"/>
      <w:r>
        <w:rPr>
          <w:rFonts w:hint="eastAsia"/>
          <w:sz w:val="24"/>
          <w:szCs w:val="24"/>
          <w:lang w:val="en-US" w:eastAsia="zh-CN"/>
        </w:rPr>
        <w:t>2.4.1 软件环境</w:t>
      </w:r>
      <w:bookmarkEnd w:id="30"/>
      <w:bookmarkEnd w:id="31"/>
      <w:bookmarkEnd w:id="32"/>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tabs>
          <w:tab w:val="center" w:pos="4153"/>
        </w:tabs>
        <w:spacing w:line="360" w:lineRule="auto"/>
        <w:ind w:left="840" w:leftChars="0" w:firstLine="420" w:firstLineChars="0"/>
        <w:rPr>
          <w:rFonts w:hint="eastAsia"/>
          <w:sz w:val="24"/>
          <w:szCs w:val="24"/>
          <w:lang w:val="en-US" w:eastAsia="zh-CN"/>
        </w:rPr>
      </w:pPr>
      <w:r>
        <w:rPr>
          <w:rFonts w:hint="eastAsia"/>
          <w:sz w:val="24"/>
          <w:szCs w:val="24"/>
          <w:lang w:val="en-US" w:eastAsia="zh-CN"/>
        </w:rPr>
        <w:t>2. 数据库系统：MySQL、SQL Server、Postgresql等。</w:t>
      </w:r>
    </w:p>
    <w:p>
      <w:pPr>
        <w:numPr>
          <w:ilvl w:val="0"/>
          <w:numId w:val="0"/>
        </w:numPr>
        <w:tabs>
          <w:tab w:val="center" w:pos="4153"/>
        </w:tabs>
        <w:spacing w:line="360" w:lineRule="auto"/>
        <w:ind w:left="840" w:leftChars="0" w:firstLine="420" w:firstLineChars="0"/>
        <w:rPr>
          <w:rFonts w:hint="default"/>
          <w:sz w:val="24"/>
          <w:szCs w:val="24"/>
          <w:lang w:val="en-US" w:eastAsia="zh-CN"/>
        </w:rPr>
      </w:pPr>
      <w:r>
        <w:rPr>
          <w:rFonts w:hint="eastAsia"/>
          <w:sz w:val="24"/>
          <w:szCs w:val="24"/>
          <w:lang w:val="en-US" w:eastAsia="zh-CN"/>
        </w:rPr>
        <w:t>3. 开发平台及工具：</w:t>
      </w:r>
      <w:r>
        <w:rPr>
          <w:rFonts w:hint="eastAsia"/>
          <w:sz w:val="24"/>
          <w:szCs w:val="32"/>
          <w:lang w:val="en-US" w:eastAsia="zh-CN"/>
        </w:rPr>
        <w:t>IDEA，Postman，Jira，GitHub，Project2013等。</w:t>
      </w:r>
    </w:p>
    <w:p>
      <w:pPr>
        <w:numPr>
          <w:ilvl w:val="0"/>
          <w:numId w:val="0"/>
        </w:numPr>
        <w:spacing w:line="360" w:lineRule="auto"/>
        <w:ind w:left="420" w:leftChars="0" w:firstLine="420" w:firstLineChars="0"/>
        <w:outlineLvl w:val="2"/>
        <w:rPr>
          <w:rFonts w:hint="eastAsia"/>
          <w:sz w:val="24"/>
          <w:szCs w:val="24"/>
          <w:lang w:val="en-US" w:eastAsia="zh-CN"/>
        </w:rPr>
      </w:pPr>
      <w:bookmarkStart w:id="33" w:name="_Toc7386"/>
      <w:bookmarkStart w:id="34" w:name="_Toc5120"/>
      <w:bookmarkStart w:id="35" w:name="_Toc11195"/>
      <w:r>
        <w:rPr>
          <w:rFonts w:hint="eastAsia"/>
          <w:sz w:val="24"/>
          <w:szCs w:val="24"/>
          <w:lang w:val="en-US" w:eastAsia="zh-CN"/>
        </w:rPr>
        <w:t>2.4.2 硬件环境</w:t>
      </w:r>
      <w:bookmarkEnd w:id="33"/>
      <w:bookmarkEnd w:id="34"/>
      <w:bookmarkEnd w:id="35"/>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运行本系统要求处理器在奔腾III以上，内存在256MB以上的普通PC产品或专用服务器上。</w:t>
      </w:r>
    </w:p>
    <w:p>
      <w:pPr>
        <w:numPr>
          <w:ilvl w:val="0"/>
          <w:numId w:val="1"/>
        </w:numPr>
        <w:spacing w:line="360" w:lineRule="auto"/>
        <w:ind w:left="0" w:leftChars="0" w:firstLine="0" w:firstLineChars="0"/>
        <w:rPr>
          <w:rFonts w:hint="default" w:eastAsiaTheme="minorEastAsia"/>
          <w:sz w:val="30"/>
          <w:szCs w:val="30"/>
          <w:lang w:val="en-US" w:eastAsia="zh-CN"/>
        </w:rPr>
      </w:pPr>
      <w:r>
        <w:rPr>
          <w:rFonts w:hint="eastAsia"/>
          <w:sz w:val="30"/>
          <w:szCs w:val="30"/>
          <w:lang w:val="en-US" w:eastAsia="zh-CN"/>
        </w:rPr>
        <w:t>批准的变更请求</w:t>
      </w:r>
    </w:p>
    <w:p>
      <w:pPr>
        <w:numPr>
          <w:numId w:val="0"/>
        </w:numPr>
        <w:spacing w:line="360" w:lineRule="auto"/>
        <w:ind w:leftChars="0" w:firstLine="420" w:firstLineChars="0"/>
        <w:rPr>
          <w:rFonts w:hint="eastAsia"/>
          <w:sz w:val="28"/>
          <w:szCs w:val="28"/>
          <w:lang w:val="en-US" w:eastAsia="zh-CN"/>
        </w:rPr>
      </w:pPr>
      <w:r>
        <w:rPr>
          <w:rFonts w:hint="eastAsia"/>
          <w:sz w:val="28"/>
          <w:szCs w:val="28"/>
          <w:lang w:val="en-US" w:eastAsia="zh-CN"/>
        </w:rPr>
        <w:t>3.1 多级讨论的需求变更</w:t>
      </w:r>
    </w:p>
    <w:p>
      <w:pPr>
        <w:numPr>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3.1.1 原需求</w:t>
      </w:r>
    </w:p>
    <w:p>
      <w:pPr>
        <w:numPr>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在进行多级讨论时，用户可以对其他用户的评论进行二次（多次）评论，达到用户间讨论的目的。</w:t>
      </w:r>
    </w:p>
    <w:p>
      <w:pPr>
        <w:numPr>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3.1.2 变更后需求</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在进行多级讨论时，包括作者在内的用户可以对其他用户的评论进行二次（多次）评论，达到用户间讨论的目的。</w:t>
      </w:r>
    </w:p>
    <w:p>
      <w:pPr>
        <w:numPr>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3.1.3 变更控制委员会意见</w:t>
      </w:r>
    </w:p>
    <w:p>
      <w:pPr>
        <w:numPr>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合理的变更请求，具有很强的可行性，对于项目进行本身来说没有很大的干扰，经项目组讨论，可以进行变更。</w:t>
      </w:r>
    </w:p>
    <w:p>
      <w:pPr>
        <w:numPr>
          <w:numId w:val="0"/>
        </w:numPr>
        <w:spacing w:line="360" w:lineRule="auto"/>
        <w:ind w:firstLine="420" w:firstLineChars="0"/>
        <w:rPr>
          <w:rFonts w:hint="eastAsia"/>
          <w:sz w:val="28"/>
          <w:szCs w:val="28"/>
          <w:lang w:val="en-US" w:eastAsia="zh-CN"/>
        </w:rPr>
      </w:pPr>
      <w:r>
        <w:rPr>
          <w:rFonts w:hint="eastAsia"/>
          <w:sz w:val="28"/>
          <w:szCs w:val="28"/>
          <w:lang w:val="en-US" w:eastAsia="zh-CN"/>
        </w:rPr>
        <w:t>3.2 管理员系统需求的增加</w:t>
      </w:r>
    </w:p>
    <w:p>
      <w:pPr>
        <w:numPr>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3.2.1 增加需求</w:t>
      </w:r>
    </w:p>
    <w:p>
      <w:pPr>
        <w:numPr>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增加管理员在系统中对于举报等操作进行审核时，系统要对管理员的操作进行记录。</w:t>
      </w:r>
    </w:p>
    <w:p>
      <w:pPr>
        <w:numPr>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3.2.2 变更控制委员会意见</w:t>
      </w:r>
    </w:p>
    <w:p>
      <w:pPr>
        <w:numPr>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合理的变更请求，这个需求体现了对于管理员权限的监督，实施起来问题不算很大，经项目组讨论，可以进行添加。</w:t>
      </w:r>
    </w:p>
    <w:p>
      <w:pPr>
        <w:numPr>
          <w:numId w:val="0"/>
        </w:numPr>
        <w:spacing w:line="360" w:lineRule="auto"/>
        <w:rPr>
          <w:rFonts w:hint="default"/>
          <w:sz w:val="24"/>
          <w:szCs w:val="24"/>
          <w:lang w:val="en-US" w:eastAsia="zh-CN"/>
        </w:rPr>
      </w:pPr>
      <w:bookmarkStart w:id="36" w:name="_GoBack"/>
      <w:bookmarkEnd w:id="3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15144"/>
    <w:multiLevelType w:val="multilevel"/>
    <w:tmpl w:val="CA01514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C1839D"/>
    <w:multiLevelType w:val="multilevel"/>
    <w:tmpl w:val="D7C1839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6012AE8"/>
    <w:multiLevelType w:val="multilevel"/>
    <w:tmpl w:val="E6012AE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B436638"/>
    <w:rsid w:val="597A3863"/>
    <w:rsid w:val="6E8D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spacing w:line="240" w:lineRule="auto"/>
      <w:ind w:left="0" w:firstLine="420" w:firstLineChars="200"/>
    </w:pPr>
    <w:rPr>
      <w:rFonts w:ascii="等线" w:hAnsi="等线" w:eastAsia="等线"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2022-06-22T03:40:58Z</dcterms:created>
  <dc:creator>HUAWEI</dc:creator>
  <cp:lastModifiedBy>月光</cp:lastModifiedBy>
  <dcterms:modified xsi:type="dcterms:W3CDTF">2022-06-22T05:11:43Z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349942766F8C464CA72747A38FE5BCEB</vt:lpwstr>
  </property>
</Properties>
</file>