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3714519" cy="928631"/>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jc w:val="center"/>
        <w:rPr>
          <w:rFonts w:hint="eastAsia" w:eastAsia="黑体"/>
          <w:b/>
          <w:sz w:val="40"/>
          <w:szCs w:val="40"/>
        </w:rPr>
      </w:pPr>
      <w:r>
        <w:rPr>
          <w:rFonts w:hint="eastAsia" w:eastAsia="黑体"/>
          <w:b/>
          <w:sz w:val="40"/>
          <w:szCs w:val="40"/>
          <w:lang w:eastAsia="zh-CN"/>
        </w:rPr>
        <w:t>教育平台线上课程用户行为数据分析与展示系统</w:t>
      </w:r>
    </w:p>
    <w:p>
      <w:pPr>
        <w:jc w:val="center"/>
        <w:rPr>
          <w:rFonts w:eastAsia="黑体"/>
          <w:b/>
          <w:sz w:val="40"/>
          <w:szCs w:val="40"/>
        </w:rPr>
      </w:pPr>
    </w:p>
    <w:p>
      <w:pPr>
        <w:jc w:val="center"/>
        <w:rPr>
          <w:rFonts w:eastAsia="黑体"/>
          <w:b/>
          <w:sz w:val="40"/>
          <w:szCs w:val="40"/>
        </w:rPr>
      </w:pPr>
    </w:p>
    <w:p>
      <w:pPr>
        <w:spacing w:line="480" w:lineRule="exact"/>
        <w:jc w:val="center"/>
        <w:rPr>
          <w:rFonts w:hint="default" w:eastAsia="宋体"/>
          <w:sz w:val="28"/>
          <w:lang w:val="en-US" w:eastAsia="zh-CN"/>
        </w:rPr>
      </w:pPr>
      <w:r>
        <w:rPr>
          <w:rFonts w:hint="eastAsia" w:eastAsia="黑体"/>
          <w:b/>
          <w:sz w:val="40"/>
          <w:szCs w:val="40"/>
          <w:lang w:val="en-US" w:eastAsia="zh-CN"/>
        </w:rPr>
        <w:t>定性风险分析</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rFonts w:hint="default" w:eastAsia="宋体"/>
          <w:sz w:val="28"/>
          <w:lang w:val="en-US" w:eastAsia="zh-CN"/>
        </w:rPr>
      </w:pPr>
      <w:r>
        <w:rPr>
          <w:rFonts w:hint="eastAsia"/>
          <w:sz w:val="28"/>
          <w:lang w:val="en-US" w:eastAsia="zh-CN"/>
        </w:rPr>
        <w:t>Wisdom Group开发小组</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ind w:right="140"/>
        <w:jc w:val="center"/>
        <w:rPr>
          <w:b/>
          <w:bCs/>
          <w:sz w:val="28"/>
        </w:rPr>
      </w:pPr>
      <w:r>
        <w:rPr>
          <w:rFonts w:hint="eastAsia"/>
          <w:b/>
          <w:bCs/>
          <w:sz w:val="28"/>
          <w:lang w:val="en-US" w:eastAsia="zh-CN"/>
        </w:rPr>
        <w:t xml:space="preserve"> </w:t>
      </w:r>
      <w:r>
        <w:rPr>
          <w:b/>
          <w:bCs/>
          <w:sz w:val="28"/>
        </w:rPr>
        <w:t>202</w:t>
      </w:r>
      <w:r>
        <w:rPr>
          <w:rFonts w:hint="eastAsia"/>
          <w:b/>
          <w:bCs/>
          <w:sz w:val="28"/>
          <w:lang w:val="en-US" w:eastAsia="zh-CN"/>
        </w:rPr>
        <w:t>3</w:t>
      </w:r>
      <w:r>
        <w:rPr>
          <w:b/>
          <w:bCs/>
          <w:sz w:val="28"/>
        </w:rPr>
        <w:t>年</w:t>
      </w:r>
      <w:r>
        <w:rPr>
          <w:rFonts w:hint="eastAsia"/>
          <w:b/>
          <w:bCs/>
          <w:sz w:val="28"/>
          <w:lang w:val="en-US" w:eastAsia="zh-CN"/>
        </w:rPr>
        <w:t>7</w:t>
      </w:r>
      <w:r>
        <w:rPr>
          <w:b/>
          <w:bCs/>
          <w:sz w:val="28"/>
        </w:rPr>
        <w:t>月</w:t>
      </w: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Pr>
        <w:keepNext w:val="0"/>
        <w:keepLines w:val="0"/>
        <w:widowControl w:val="0"/>
        <w:numPr>
          <w:ilvl w:val="0"/>
          <w:numId w:val="0"/>
        </w:numPr>
        <w:suppressLineNumbers w:val="0"/>
        <w:spacing w:before="0" w:beforeAutospacing="0" w:after="0" w:afterAutospacing="0" w:line="360" w:lineRule="auto"/>
        <w:ind w:leftChars="0" w:right="0" w:rightChars="0"/>
        <w:jc w:val="both"/>
        <w:outlineLvl w:val="0"/>
        <w:rPr>
          <w:rFonts w:hint="default" w:ascii="Calibri" w:hAnsi="Calibri" w:eastAsia="宋体" w:cs="Times New Roman"/>
          <w:color w:val="FF0000"/>
          <w:kern w:val="2"/>
          <w:sz w:val="48"/>
          <w:szCs w:val="48"/>
          <w:lang w:val="en-US" w:eastAsia="zh-CN"/>
        </w:rPr>
      </w:pPr>
    </w:p>
    <w:p>
      <w:pPr>
        <w:keepNext w:val="0"/>
        <w:keepLines w:val="0"/>
        <w:widowControl w:val="0"/>
        <w:numPr>
          <w:ilvl w:val="0"/>
          <w:numId w:val="1"/>
        </w:numPr>
        <w:suppressLineNumbers w:val="0"/>
        <w:spacing w:before="0" w:beforeAutospacing="0" w:after="0" w:afterAutospacing="0" w:line="360" w:lineRule="auto"/>
        <w:ind w:left="0" w:right="0"/>
        <w:jc w:val="both"/>
        <w:outlineLvl w:val="0"/>
        <w:rPr>
          <w:rFonts w:hint="default" w:ascii="Calibri" w:hAnsi="Calibri" w:eastAsia="宋体" w:cs="Times New Roman"/>
          <w:kern w:val="2"/>
          <w:sz w:val="30"/>
          <w:szCs w:val="30"/>
        </w:rPr>
      </w:pPr>
      <w:r>
        <w:rPr>
          <w:rFonts w:hint="eastAsia" w:ascii="宋体" w:hAnsi="宋体" w:eastAsia="宋体" w:cs="宋体"/>
          <w:kern w:val="2"/>
          <w:sz w:val="30"/>
          <w:szCs w:val="30"/>
          <w:lang w:val="en-US" w:eastAsia="zh-CN" w:bidi="ar"/>
        </w:rPr>
        <w:t>引言</w:t>
      </w:r>
    </w:p>
    <w:p>
      <w:pPr>
        <w:keepNext w:val="0"/>
        <w:keepLines w:val="0"/>
        <w:widowControl w:val="0"/>
        <w:numPr>
          <w:ilvl w:val="1"/>
          <w:numId w:val="2"/>
        </w:numPr>
        <w:suppressLineNumbers w:val="0"/>
        <w:spacing w:before="0" w:beforeAutospacing="0" w:after="0" w:afterAutospacing="0" w:line="360" w:lineRule="auto"/>
        <w:ind w:left="420" w:leftChars="0" w:right="0" w:firstLine="0"/>
        <w:jc w:val="both"/>
        <w:outlineLvl w:val="1"/>
        <w:rPr>
          <w:rFonts w:hint="eastAsia" w:ascii="Calibri" w:hAnsi="Calibri" w:eastAsia="宋体" w:cs="Times New Roman"/>
          <w:kern w:val="2"/>
          <w:sz w:val="28"/>
          <w:szCs w:val="28"/>
        </w:rPr>
      </w:pPr>
      <w:r>
        <w:rPr>
          <w:rFonts w:hint="eastAsia" w:ascii="宋体" w:hAnsi="宋体" w:eastAsia="宋体" w:cs="宋体"/>
          <w:kern w:val="2"/>
          <w:sz w:val="28"/>
          <w:szCs w:val="28"/>
          <w:lang w:val="en-US" w:eastAsia="zh-CN" w:bidi="ar"/>
        </w:rPr>
        <w:t>编写目的</w:t>
      </w:r>
    </w:p>
    <w:p>
      <w:pPr>
        <w:keepNext w:val="0"/>
        <w:keepLines w:val="0"/>
        <w:widowControl w:val="0"/>
        <w:suppressLineNumbers w:val="0"/>
        <w:spacing w:before="0" w:beforeAutospacing="0" w:after="0" w:afterAutospacing="0" w:line="360" w:lineRule="auto"/>
        <w:ind w:left="420" w:leftChars="0" w:right="0" w:firstLine="420" w:firstLineChars="0"/>
        <w:jc w:val="both"/>
        <w:outlineLvl w:val="1"/>
        <w:rPr>
          <w:rFonts w:hint="default" w:ascii="Calibri" w:hAnsi="Calibri" w:eastAsia="宋体" w:cs="Times New Roman"/>
          <w:kern w:val="2"/>
          <w:sz w:val="24"/>
          <w:szCs w:val="24"/>
        </w:rPr>
      </w:pPr>
      <w:r>
        <w:rPr>
          <w:rFonts w:hint="eastAsia" w:ascii="宋体" w:hAnsi="宋体" w:eastAsia="宋体" w:cs="宋体"/>
          <w:kern w:val="2"/>
          <w:sz w:val="24"/>
          <w:szCs w:val="24"/>
          <w:lang w:val="en-US" w:eastAsia="zh-CN" w:bidi="ar"/>
        </w:rPr>
        <w:t>本文档是项目管理计划中风险管理的一部分，通过此文档，开发组可以具体了解有哪些潜在的风险并可以加以规避。</w:t>
      </w:r>
    </w:p>
    <w:p>
      <w:pPr>
        <w:keepNext w:val="0"/>
        <w:keepLines w:val="0"/>
        <w:widowControl w:val="0"/>
        <w:numPr>
          <w:ilvl w:val="1"/>
          <w:numId w:val="2"/>
        </w:numPr>
        <w:suppressLineNumbers w:val="0"/>
        <w:spacing w:before="0" w:beforeAutospacing="0" w:after="0" w:afterAutospacing="0" w:line="360" w:lineRule="auto"/>
        <w:ind w:left="420" w:leftChars="0" w:right="0" w:firstLine="0"/>
        <w:jc w:val="both"/>
        <w:outlineLvl w:val="1"/>
        <w:rPr>
          <w:rFonts w:hint="default" w:ascii="Calibri" w:hAnsi="Calibri" w:eastAsia="宋体" w:cs="Times New Roman"/>
          <w:kern w:val="2"/>
          <w:sz w:val="28"/>
          <w:szCs w:val="28"/>
        </w:rPr>
      </w:pPr>
      <w:r>
        <w:rPr>
          <w:rFonts w:hint="eastAsia" w:ascii="宋体" w:hAnsi="宋体" w:eastAsia="宋体" w:cs="宋体"/>
          <w:kern w:val="2"/>
          <w:sz w:val="28"/>
          <w:szCs w:val="28"/>
          <w:lang w:val="en-US" w:eastAsia="zh-CN" w:bidi="ar"/>
        </w:rPr>
        <w:t>范围</w:t>
      </w:r>
    </w:p>
    <w:p>
      <w:pPr>
        <w:keepNext w:val="0"/>
        <w:keepLines w:val="0"/>
        <w:widowControl w:val="0"/>
        <w:suppressLineNumbers w:val="0"/>
        <w:spacing w:before="0" w:beforeAutospacing="0" w:after="0" w:afterAutospacing="0" w:line="360" w:lineRule="auto"/>
        <w:ind w:left="420" w:leftChars="0" w:right="0" w:firstLine="420" w:firstLineChars="0"/>
        <w:jc w:val="both"/>
        <w:rPr>
          <w:rFonts w:hint="default" w:ascii="Calibri" w:hAnsi="Calibri" w:eastAsia="宋体" w:cs="Times New Roman"/>
          <w:kern w:val="2"/>
          <w:sz w:val="28"/>
          <w:szCs w:val="28"/>
        </w:rPr>
      </w:pPr>
      <w:r>
        <w:rPr>
          <w:rFonts w:hint="eastAsia" w:ascii="宋体" w:hAnsi="宋体" w:eastAsia="宋体" w:cs="宋体"/>
          <w:kern w:val="2"/>
          <w:sz w:val="24"/>
          <w:szCs w:val="24"/>
          <w:lang w:val="en-US" w:eastAsia="zh-CN" w:bidi="ar"/>
        </w:rPr>
        <w:t>具有一定的实用性，操作简单，设计界面简洁、易懂、直观。</w:t>
      </w:r>
    </w:p>
    <w:p>
      <w:pPr>
        <w:keepNext w:val="0"/>
        <w:keepLines w:val="0"/>
        <w:widowControl w:val="0"/>
        <w:numPr>
          <w:ilvl w:val="1"/>
          <w:numId w:val="2"/>
        </w:numPr>
        <w:suppressLineNumbers w:val="0"/>
        <w:spacing w:before="0" w:beforeAutospacing="0" w:after="0" w:afterAutospacing="0" w:line="360" w:lineRule="auto"/>
        <w:ind w:left="420" w:leftChars="0" w:right="0" w:firstLine="0"/>
        <w:jc w:val="both"/>
        <w:outlineLvl w:val="1"/>
        <w:rPr>
          <w:rFonts w:hint="default" w:ascii="Calibri" w:hAnsi="Calibri" w:eastAsia="宋体" w:cs="Times New Roman"/>
          <w:kern w:val="2"/>
          <w:sz w:val="28"/>
          <w:szCs w:val="28"/>
        </w:rPr>
      </w:pPr>
      <w:r>
        <w:rPr>
          <w:rFonts w:hint="eastAsia" w:ascii="宋体" w:hAnsi="宋体" w:eastAsia="宋体" w:cs="宋体"/>
          <w:kern w:val="2"/>
          <w:sz w:val="28"/>
          <w:szCs w:val="28"/>
          <w:lang w:val="en-US" w:eastAsia="zh-CN" w:bidi="ar"/>
        </w:rPr>
        <w:t>预期读者</w:t>
      </w:r>
    </w:p>
    <w:p>
      <w:pPr>
        <w:keepNext w:val="0"/>
        <w:keepLines w:val="0"/>
        <w:widowControl w:val="0"/>
        <w:suppressLineNumbers w:val="0"/>
        <w:spacing w:before="0" w:beforeAutospacing="0" w:after="0" w:afterAutospacing="0" w:line="360" w:lineRule="auto"/>
        <w:ind w:left="420" w:leftChars="0" w:right="0" w:firstLine="420" w:firstLineChars="0"/>
        <w:jc w:val="both"/>
        <w:rPr>
          <w:rFonts w:hint="eastAsia" w:ascii="Calibri" w:hAnsi="Calibri" w:eastAsia="宋体" w:cs="Times New Roman"/>
          <w:kern w:val="2"/>
          <w:sz w:val="24"/>
          <w:szCs w:val="24"/>
        </w:rPr>
      </w:pPr>
      <w:r>
        <w:rPr>
          <w:rFonts w:hint="eastAsia" w:ascii="宋体" w:hAnsi="宋体" w:eastAsia="宋体" w:cs="宋体"/>
          <w:kern w:val="2"/>
          <w:sz w:val="24"/>
          <w:szCs w:val="24"/>
          <w:lang w:val="en-US" w:eastAsia="zh-CN" w:bidi="ar"/>
        </w:rPr>
        <w:t>本文档的预期读者为项目负责人、</w:t>
      </w:r>
      <w:r>
        <w:rPr>
          <w:rFonts w:hint="default" w:ascii="Calibri" w:hAnsi="Calibri" w:eastAsia="宋体" w:cs="Calibri"/>
          <w:kern w:val="2"/>
          <w:sz w:val="24"/>
          <w:szCs w:val="24"/>
          <w:lang w:val="en-US" w:eastAsia="zh-CN" w:bidi="ar"/>
        </w:rPr>
        <w:t>Scrum</w:t>
      </w:r>
      <w:r>
        <w:rPr>
          <w:rFonts w:hint="eastAsia" w:ascii="宋体" w:hAnsi="宋体" w:eastAsia="宋体" w:cs="宋体"/>
          <w:kern w:val="2"/>
          <w:sz w:val="24"/>
          <w:szCs w:val="24"/>
          <w:lang w:val="en-US" w:eastAsia="zh-CN" w:bidi="ar"/>
        </w:rPr>
        <w:t>敏捷教练、开发工程师、需求工程师等。</w:t>
      </w:r>
    </w:p>
    <w:p>
      <w:pPr>
        <w:keepNext w:val="0"/>
        <w:keepLines w:val="0"/>
        <w:widowControl w:val="0"/>
        <w:numPr>
          <w:ilvl w:val="1"/>
          <w:numId w:val="2"/>
        </w:numPr>
        <w:suppressLineNumbers w:val="0"/>
        <w:spacing w:before="0" w:beforeAutospacing="0" w:after="0" w:afterAutospacing="0" w:line="360" w:lineRule="auto"/>
        <w:ind w:left="420" w:leftChars="0" w:right="0" w:firstLine="0"/>
        <w:jc w:val="both"/>
        <w:outlineLvl w:val="1"/>
        <w:rPr>
          <w:rFonts w:hint="default" w:ascii="Calibri" w:hAnsi="Calibri" w:eastAsia="宋体" w:cs="Times New Roman"/>
          <w:kern w:val="2"/>
          <w:sz w:val="28"/>
          <w:szCs w:val="28"/>
        </w:rPr>
      </w:pPr>
      <w:r>
        <w:rPr>
          <w:rFonts w:hint="eastAsia" w:ascii="宋体" w:hAnsi="宋体" w:eastAsia="宋体" w:cs="宋体"/>
          <w:kern w:val="2"/>
          <w:sz w:val="28"/>
          <w:szCs w:val="28"/>
          <w:lang w:val="en-US" w:eastAsia="zh-CN" w:bidi="ar"/>
        </w:rPr>
        <w:t>文档约定</w:t>
      </w:r>
    </w:p>
    <w:p>
      <w:pPr>
        <w:keepNext w:val="0"/>
        <w:keepLines w:val="0"/>
        <w:widowControl w:val="0"/>
        <w:suppressLineNumbers w:val="0"/>
        <w:spacing w:before="0" w:beforeAutospacing="0" w:after="0" w:afterAutospacing="0" w:line="360" w:lineRule="auto"/>
        <w:ind w:left="420" w:leftChars="0" w:right="0" w:firstLine="420" w:firstLineChars="0"/>
        <w:jc w:val="both"/>
        <w:rPr>
          <w:rFonts w:hint="default" w:ascii="Calibri" w:hAnsi="Calibri" w:eastAsia="宋体" w:cs="Times New Roman"/>
          <w:kern w:val="2"/>
          <w:sz w:val="28"/>
          <w:szCs w:val="28"/>
        </w:rPr>
      </w:pPr>
      <w:r>
        <w:rPr>
          <w:rFonts w:hint="eastAsia" w:ascii="宋体" w:hAnsi="宋体" w:eastAsia="宋体" w:cs="宋体"/>
          <w:kern w:val="2"/>
          <w:sz w:val="24"/>
          <w:szCs w:val="24"/>
          <w:lang w:val="en-US" w:eastAsia="zh-CN" w:bidi="ar"/>
        </w:rPr>
        <w:t>项目严格遵守软件项目开发相关国家标准。《项目开发计划》明确了整体项目开发进程计划。该开发计划必须使得系统开发人员与用户对于系统目前的状态达成统一的、无二义性的认识，所描述的内容，可以作为项目最终总结的依据。</w:t>
      </w:r>
    </w:p>
    <w:p>
      <w:pPr>
        <w:keepNext w:val="0"/>
        <w:keepLines w:val="0"/>
        <w:widowControl w:val="0"/>
        <w:numPr>
          <w:ilvl w:val="1"/>
          <w:numId w:val="2"/>
        </w:numPr>
        <w:suppressLineNumbers w:val="0"/>
        <w:spacing w:before="0" w:beforeAutospacing="0" w:after="0" w:afterAutospacing="0" w:line="360" w:lineRule="auto"/>
        <w:ind w:left="420" w:leftChars="0" w:right="0" w:firstLine="0"/>
        <w:jc w:val="both"/>
        <w:outlineLvl w:val="1"/>
        <w:rPr>
          <w:rFonts w:hint="default" w:ascii="Calibri" w:hAnsi="Calibri" w:eastAsia="宋体" w:cs="Times New Roman"/>
          <w:kern w:val="2"/>
          <w:sz w:val="28"/>
          <w:szCs w:val="28"/>
        </w:rPr>
      </w:pPr>
      <w:r>
        <w:rPr>
          <w:rFonts w:hint="eastAsia" w:ascii="宋体" w:hAnsi="宋体" w:eastAsia="宋体" w:cs="宋体"/>
          <w:kern w:val="2"/>
          <w:sz w:val="28"/>
          <w:szCs w:val="28"/>
          <w:lang w:val="en-US" w:eastAsia="zh-CN" w:bidi="ar"/>
        </w:rPr>
        <w:t>参考资料</w:t>
      </w:r>
    </w:p>
    <w:p>
      <w:pPr>
        <w:keepNext w:val="0"/>
        <w:keepLines w:val="0"/>
        <w:widowControl w:val="0"/>
        <w:suppressLineNumbers w:val="0"/>
        <w:spacing w:before="0" w:beforeAutospacing="0" w:after="0" w:afterAutospacing="0" w:line="360" w:lineRule="auto"/>
        <w:ind w:left="420" w:leftChars="0" w:right="0" w:firstLine="420" w:firstLineChars="0"/>
        <w:jc w:val="both"/>
        <w:rPr>
          <w:rFonts w:hint="eastAsia" w:ascii="宋体" w:hAnsi="宋体" w:eastAsia="宋体" w:cs="宋体"/>
          <w:b w:val="0"/>
          <w:bCs w:val="0"/>
          <w:kern w:val="2"/>
          <w:sz w:val="24"/>
          <w:szCs w:val="24"/>
        </w:rPr>
      </w:pPr>
      <w:r>
        <w:rPr>
          <w:rFonts w:hint="eastAsia" w:ascii="宋体" w:hAnsi="宋体" w:eastAsia="宋体" w:cs="宋体"/>
          <w:b w:val="0"/>
          <w:bCs w:val="0"/>
          <w:kern w:val="2"/>
          <w:sz w:val="24"/>
          <w:szCs w:val="24"/>
          <w:lang w:val="en-US" w:eastAsia="zh-CN" w:bidi="ar"/>
        </w:rPr>
        <w:t xml:space="preserve">《计算机软件文档编制规范》GB/T 8567-2006 </w:t>
      </w:r>
    </w:p>
    <w:p>
      <w:pPr>
        <w:pStyle w:val="2"/>
        <w:widowControl/>
        <w:spacing w:before="156" w:beforeLines="50" w:beforeAutospacing="0" w:line="360" w:lineRule="auto"/>
        <w:ind w:left="420" w:leftChars="0" w:firstLine="420" w:firstLineChars="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《软件工程术语》GB/T11457—1995</w:t>
      </w:r>
    </w:p>
    <w:p>
      <w:pPr>
        <w:pStyle w:val="2"/>
        <w:widowControl/>
        <w:spacing w:before="156" w:beforeLines="50" w:beforeAutospacing="0" w:line="360" w:lineRule="auto"/>
        <w:ind w:left="420" w:leftChars="0" w:firstLine="420" w:firstLineChars="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《计算机软件质量保证计划规范》GB/T12504—1990</w:t>
      </w:r>
    </w:p>
    <w:p>
      <w:pPr>
        <w:pStyle w:val="2"/>
        <w:widowControl/>
        <w:spacing w:before="156" w:beforeLines="50" w:beforeAutospacing="0" w:line="360" w:lineRule="auto"/>
        <w:ind w:left="420" w:leftChars="0" w:firstLine="420" w:firstLineChars="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《计算机软件配置管理计划规范》GB/T12505—1990 </w:t>
      </w:r>
    </w:p>
    <w:p>
      <w:pPr>
        <w:pStyle w:val="2"/>
        <w:widowControl/>
        <w:spacing w:before="156" w:beforeLines="50" w:beforeAutospacing="0" w:line="360" w:lineRule="auto"/>
        <w:ind w:left="420" w:leftChars="0" w:firstLine="420" w:firstLineChars="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《计算机软件分类与代码》GB/T13702—1992 </w:t>
      </w:r>
    </w:p>
    <w:p>
      <w:pPr>
        <w:pStyle w:val="2"/>
        <w:widowControl/>
        <w:spacing w:before="156" w:beforeLines="50" w:beforeAutospacing="0" w:line="360" w:lineRule="auto"/>
        <w:ind w:left="420" w:leftChars="0" w:firstLine="420" w:firstLineChars="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《计算机软件产品开发文件编制指南》GB/T8567—1988 </w:t>
      </w:r>
    </w:p>
    <w:p>
      <w:pPr>
        <w:pStyle w:val="2"/>
        <w:widowControl/>
        <w:spacing w:before="156" w:beforeLines="50" w:beforeAutospacing="0" w:line="360" w:lineRule="auto"/>
        <w:ind w:left="420" w:leftChars="0" w:firstLine="420" w:firstLineChars="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《计算机软件需求说明编制指南》GB/T9385—1988 </w:t>
      </w:r>
    </w:p>
    <w:p>
      <w:pPr>
        <w:pStyle w:val="2"/>
        <w:widowControl/>
        <w:spacing w:before="156" w:beforeLines="50" w:beforeAutospacing="0" w:line="360" w:lineRule="auto"/>
        <w:ind w:left="420" w:leftChars="0" w:firstLine="420" w:firstLineChars="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《计算机软件测试文件编制规范》GB/T9386—4988 </w:t>
      </w:r>
    </w:p>
    <w:p>
      <w:pPr>
        <w:pStyle w:val="2"/>
        <w:widowControl/>
        <w:spacing w:before="156" w:beforeLines="50" w:beforeAutospacing="0" w:line="360" w:lineRule="auto"/>
        <w:ind w:left="420" w:leftChars="0" w:firstLine="420" w:firstLineChars="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《软件维护指南》GB/T14079—1993 </w:t>
      </w:r>
    </w:p>
    <w:p>
      <w:pPr>
        <w:pStyle w:val="2"/>
        <w:widowControl/>
        <w:spacing w:before="156" w:beforeLines="50" w:beforeAutospacing="0" w:line="360" w:lineRule="auto"/>
        <w:ind w:left="420" w:leftChars="0" w:firstLine="420" w:firstLineChars="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《软件文档管理指南》GB/T16680—1996 </w:t>
      </w:r>
    </w:p>
    <w:p>
      <w:pPr>
        <w:keepNext w:val="0"/>
        <w:keepLines w:val="0"/>
        <w:widowControl w:val="0"/>
        <w:suppressLineNumbers w:val="0"/>
        <w:spacing w:before="0" w:beforeAutospacing="0" w:after="0" w:afterAutospacing="0" w:line="360" w:lineRule="auto"/>
        <w:ind w:left="420" w:leftChars="0" w:right="0" w:firstLine="420" w:firstLineChars="0"/>
        <w:jc w:val="both"/>
        <w:rPr>
          <w:rFonts w:hint="eastAsia" w:ascii="宋体" w:hAnsi="宋体" w:eastAsia="宋体" w:cs="宋体"/>
          <w:b w:val="0"/>
          <w:bCs w:val="0"/>
          <w:kern w:val="2"/>
          <w:sz w:val="24"/>
          <w:szCs w:val="24"/>
        </w:rPr>
      </w:pPr>
      <w:r>
        <w:rPr>
          <w:rFonts w:hint="eastAsia" w:ascii="宋体" w:hAnsi="宋体" w:eastAsia="宋体" w:cs="宋体"/>
          <w:color w:val="000000"/>
          <w:kern w:val="2"/>
          <w:sz w:val="24"/>
          <w:szCs w:val="24"/>
          <w:lang w:val="en-US" w:eastAsia="zh-CN" w:bidi="ar"/>
        </w:rPr>
        <w:t xml:space="preserve">《软件支持环境》GB/T15853—1995 </w:t>
      </w:r>
    </w:p>
    <w:p>
      <w:pPr>
        <w:keepNext w:val="0"/>
        <w:keepLines w:val="0"/>
        <w:widowControl w:val="0"/>
        <w:suppressLineNumbers w:val="0"/>
        <w:spacing w:before="0" w:beforeAutospacing="0" w:after="0" w:afterAutospacing="0" w:line="360" w:lineRule="auto"/>
        <w:ind w:left="420" w:leftChars="0" w:right="0" w:firstLine="420" w:firstLineChars="0"/>
        <w:jc w:val="both"/>
        <w:rPr>
          <w:rFonts w:hint="eastAsia" w:ascii="宋体" w:hAnsi="宋体" w:eastAsia="宋体" w:cs="宋体"/>
          <w:kern w:val="2"/>
          <w:sz w:val="24"/>
          <w:szCs w:val="24"/>
        </w:rPr>
      </w:pPr>
      <w:r>
        <w:rPr>
          <w:rFonts w:hint="eastAsia" w:ascii="宋体" w:hAnsi="宋体" w:eastAsia="宋体" w:cs="宋体"/>
          <w:kern w:val="2"/>
          <w:sz w:val="24"/>
          <w:szCs w:val="24"/>
          <w:lang w:val="en-US" w:eastAsia="zh-CN" w:bidi="ar"/>
        </w:rPr>
        <w:t>《项目章程》2022-6-13，周昱琪</w:t>
      </w:r>
    </w:p>
    <w:p>
      <w:pPr>
        <w:keepNext w:val="0"/>
        <w:keepLines w:val="0"/>
        <w:widowControl w:val="0"/>
        <w:suppressLineNumbers w:val="0"/>
        <w:spacing w:before="0" w:beforeAutospacing="0" w:after="0" w:afterAutospacing="0" w:line="360" w:lineRule="auto"/>
        <w:ind w:left="420" w:leftChars="0" w:right="0" w:firstLine="420" w:firstLineChars="0"/>
        <w:jc w:val="both"/>
        <w:rPr>
          <w:rFonts w:hint="eastAsia" w:ascii="宋体" w:hAnsi="宋体" w:eastAsia="宋体" w:cs="宋体"/>
          <w:kern w:val="2"/>
          <w:sz w:val="24"/>
          <w:szCs w:val="24"/>
        </w:rPr>
      </w:pPr>
      <w:r>
        <w:rPr>
          <w:rFonts w:hint="eastAsia" w:ascii="宋体" w:hAnsi="宋体" w:eastAsia="宋体" w:cs="宋体"/>
          <w:kern w:val="2"/>
          <w:sz w:val="24"/>
          <w:szCs w:val="24"/>
          <w:lang w:val="en-US" w:eastAsia="zh-CN" w:bidi="ar"/>
        </w:rPr>
        <w:t>《项目管理计划》 2022-6-14，王松涛</w:t>
      </w:r>
    </w:p>
    <w:p>
      <w:pPr>
        <w:keepNext w:val="0"/>
        <w:keepLines w:val="0"/>
        <w:widowControl w:val="0"/>
        <w:suppressLineNumbers w:val="0"/>
        <w:spacing w:before="0" w:beforeAutospacing="0" w:after="0" w:afterAutospacing="0" w:line="360" w:lineRule="auto"/>
        <w:ind w:left="420" w:leftChars="0" w:right="0" w:firstLine="420" w:firstLineChars="0"/>
        <w:jc w:val="both"/>
        <w:rPr>
          <w:rFonts w:hint="eastAsia" w:ascii="宋体" w:hAnsi="宋体" w:eastAsia="宋体" w:cs="宋体"/>
          <w:kern w:val="2"/>
          <w:sz w:val="24"/>
          <w:szCs w:val="24"/>
        </w:rPr>
      </w:pPr>
      <w:r>
        <w:rPr>
          <w:rFonts w:hint="eastAsia" w:ascii="宋体" w:hAnsi="宋体" w:eastAsia="宋体" w:cs="宋体"/>
          <w:kern w:val="2"/>
          <w:sz w:val="24"/>
          <w:szCs w:val="24"/>
          <w:lang w:val="en-US" w:eastAsia="zh-CN" w:bidi="ar"/>
        </w:rPr>
        <w:t>《需求规格说明书》 2022-6-15，王松涛</w:t>
      </w:r>
    </w:p>
    <w:p>
      <w:pPr>
        <w:keepNext w:val="0"/>
        <w:keepLines w:val="0"/>
        <w:widowControl w:val="0"/>
        <w:suppressLineNumbers w:val="0"/>
        <w:spacing w:before="0" w:beforeAutospacing="0" w:after="0" w:afterAutospacing="0" w:line="360" w:lineRule="auto"/>
        <w:ind w:left="420" w:leftChars="0" w:right="0" w:firstLine="420" w:firstLineChars="0"/>
        <w:jc w:val="both"/>
        <w:rPr>
          <w:rFonts w:hint="default" w:ascii="Calibri" w:hAnsi="Calibri" w:eastAsia="宋体" w:cs="Times New Roman"/>
          <w:kern w:val="2"/>
          <w:sz w:val="28"/>
          <w:szCs w:val="28"/>
        </w:rPr>
      </w:pPr>
      <w:r>
        <w:rPr>
          <w:rFonts w:hint="eastAsia" w:ascii="宋体" w:hAnsi="宋体" w:eastAsia="宋体" w:cs="宋体"/>
          <w:kern w:val="2"/>
          <w:sz w:val="24"/>
          <w:szCs w:val="24"/>
          <w:lang w:val="en-US" w:eastAsia="zh-CN" w:bidi="ar"/>
        </w:rPr>
        <w:t>《软件工程方法与实践》2016，北京：机械工业出版社，窦万峰</w:t>
      </w:r>
    </w:p>
    <w:p>
      <w:pPr>
        <w:keepNext w:val="0"/>
        <w:keepLines w:val="0"/>
        <w:widowControl w:val="0"/>
        <w:numPr>
          <w:ilvl w:val="0"/>
          <w:numId w:val="1"/>
        </w:numPr>
        <w:suppressLineNumbers w:val="0"/>
        <w:spacing w:before="0" w:beforeAutospacing="0" w:after="0" w:afterAutospacing="0" w:line="360" w:lineRule="auto"/>
        <w:ind w:left="0" w:leftChars="0" w:right="0" w:firstLine="0" w:firstLineChars="0"/>
        <w:jc w:val="both"/>
        <w:outlineLvl w:val="0"/>
        <w:rPr>
          <w:rFonts w:hint="default" w:ascii="Calibri" w:hAnsi="Calibri" w:eastAsia="宋体" w:cs="Times New Roman"/>
          <w:kern w:val="2"/>
          <w:sz w:val="30"/>
          <w:szCs w:val="30"/>
        </w:rPr>
      </w:pPr>
      <w:r>
        <w:rPr>
          <w:rFonts w:hint="eastAsia" w:ascii="宋体" w:hAnsi="宋体" w:eastAsia="宋体" w:cs="宋体"/>
          <w:kern w:val="2"/>
          <w:sz w:val="30"/>
          <w:szCs w:val="30"/>
          <w:lang w:val="en-US" w:eastAsia="zh-CN" w:bidi="ar"/>
        </w:rPr>
        <w:t>项目概述</w:t>
      </w:r>
    </w:p>
    <w:p>
      <w:pPr>
        <w:keepNext w:val="0"/>
        <w:keepLines w:val="0"/>
        <w:widowControl w:val="0"/>
        <w:suppressLineNumbers w:val="0"/>
        <w:spacing w:before="0" w:beforeAutospacing="0" w:after="0" w:afterAutospacing="0" w:line="360" w:lineRule="auto"/>
        <w:ind w:right="0"/>
        <w:jc w:val="both"/>
        <w:outlineLvl w:val="1"/>
        <w:rPr>
          <w:rFonts w:hint="eastAsia" w:ascii="Calibri" w:hAnsi="Calibri" w:eastAsia="宋体" w:cs="Times New Roman"/>
          <w:kern w:val="2"/>
          <w:sz w:val="28"/>
          <w:szCs w:val="28"/>
        </w:rPr>
      </w:pPr>
      <w:r>
        <w:rPr>
          <w:rFonts w:hint="default" w:ascii="Calibri" w:hAnsi="Calibri" w:eastAsia="宋体" w:cs="Calibri"/>
          <w:kern w:val="2"/>
          <w:sz w:val="28"/>
          <w:szCs w:val="28"/>
          <w:lang w:val="en-US" w:eastAsia="zh-CN" w:bidi="ar"/>
        </w:rPr>
        <w:t xml:space="preserve">2.1 </w:t>
      </w:r>
      <w:r>
        <w:rPr>
          <w:rFonts w:hint="eastAsia" w:ascii="宋体" w:hAnsi="宋体" w:eastAsia="宋体" w:cs="宋体"/>
          <w:kern w:val="2"/>
          <w:sz w:val="28"/>
          <w:szCs w:val="28"/>
          <w:lang w:val="en-US" w:eastAsia="zh-CN" w:bidi="ar"/>
        </w:rPr>
        <w:t>项目基本描述</w:t>
      </w:r>
    </w:p>
    <w:p>
      <w:pPr>
        <w:keepNext w:val="0"/>
        <w:keepLines w:val="0"/>
        <w:widowControl w:val="0"/>
        <w:suppressLineNumbers w:val="0"/>
        <w:spacing w:before="0" w:beforeAutospacing="0" w:after="0" w:afterAutospacing="0" w:line="360" w:lineRule="auto"/>
        <w:ind w:right="0"/>
        <w:jc w:val="both"/>
        <w:outlineLvl w:val="2"/>
        <w:rPr>
          <w:rFonts w:hint="eastAsia" w:ascii="Calibri" w:hAnsi="Calibri" w:eastAsia="宋体" w:cs="Times New Roman"/>
          <w:kern w:val="2"/>
          <w:sz w:val="24"/>
          <w:szCs w:val="24"/>
        </w:rPr>
      </w:pPr>
      <w:r>
        <w:rPr>
          <w:rFonts w:hint="default" w:ascii="Calibri" w:hAnsi="Calibri" w:eastAsia="宋体" w:cs="Calibri"/>
          <w:kern w:val="2"/>
          <w:sz w:val="24"/>
          <w:szCs w:val="24"/>
          <w:lang w:val="en-US" w:eastAsia="zh-CN" w:bidi="ar"/>
        </w:rPr>
        <w:t xml:space="preserve">2.1.1 </w:t>
      </w:r>
      <w:r>
        <w:rPr>
          <w:rFonts w:hint="eastAsia" w:ascii="宋体" w:hAnsi="宋体" w:eastAsia="宋体" w:cs="宋体"/>
          <w:kern w:val="2"/>
          <w:sz w:val="24"/>
          <w:szCs w:val="24"/>
          <w:lang w:val="en-US" w:eastAsia="zh-CN" w:bidi="ar"/>
        </w:rPr>
        <w:t>项目背景</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近年来，随着互联网与通信技术的高速发展，学习资源共享与建设呈现出新的发展趋势，多样化的线上教育平台如雨后春笋般争相涌入大众视野。尤其是在2020年初至今，受新冠肺炎疫情的冲击下，学生返校进行线下授课收到严重阻碍，由此，网络线上平台由此成为“互联网+教育”成果的重要发展领地。</w:t>
      </w:r>
    </w:p>
    <w:p>
      <w:pPr>
        <w:keepNext w:val="0"/>
        <w:keepLines w:val="0"/>
        <w:widowControl w:val="0"/>
        <w:suppressLineNumbers w:val="0"/>
        <w:spacing w:before="0" w:beforeAutospacing="0" w:after="0" w:afterAutospacing="0" w:line="360" w:lineRule="auto"/>
        <w:ind w:right="0" w:firstLine="480" w:firstLineChars="200"/>
        <w:jc w:val="both"/>
        <w:outlineLvl w:val="2"/>
        <w:rPr>
          <w:rFonts w:hint="eastAsia"/>
          <w:sz w:val="24"/>
          <w:szCs w:val="32"/>
          <w:lang w:val="en-US" w:eastAsia="zh-CN"/>
        </w:rPr>
      </w:pPr>
      <w:r>
        <w:rPr>
          <w:rFonts w:hint="eastAsia"/>
          <w:sz w:val="24"/>
          <w:szCs w:val="32"/>
          <w:lang w:val="en-US" w:eastAsia="zh-CN"/>
        </w:rPr>
        <w:t>而每个学生的学习需求和学习风格都是不同的，传统的教育平台通常只提供一些固定的课程列表，无法满足学生的个性化需求，如何根据教育平台把握用户信息，掌握用户课程偏好并提供精准的远程课程推荐服务成为了线上教育的热点话题。因此，利用数据分析技术对教育平台的线上信息和用户学习信息进行研究具有重大意义</w:t>
      </w:r>
    </w:p>
    <w:p>
      <w:pPr>
        <w:keepNext w:val="0"/>
        <w:keepLines w:val="0"/>
        <w:widowControl w:val="0"/>
        <w:suppressLineNumbers w:val="0"/>
        <w:spacing w:before="0" w:beforeAutospacing="0" w:after="0" w:afterAutospacing="0" w:line="360" w:lineRule="auto"/>
        <w:ind w:right="0"/>
        <w:jc w:val="both"/>
        <w:outlineLvl w:val="2"/>
        <w:rPr>
          <w:rFonts w:hint="default" w:ascii="Calibri" w:hAnsi="Calibri" w:eastAsia="宋体" w:cs="Times New Roman"/>
          <w:kern w:val="2"/>
          <w:sz w:val="24"/>
          <w:szCs w:val="24"/>
          <w:lang w:val="en-US"/>
        </w:rPr>
      </w:pPr>
      <w:r>
        <w:rPr>
          <w:rFonts w:hint="default" w:ascii="Calibri" w:hAnsi="Calibri" w:eastAsia="宋体" w:cs="Calibri"/>
          <w:kern w:val="2"/>
          <w:sz w:val="24"/>
          <w:szCs w:val="24"/>
          <w:lang w:val="en-US" w:eastAsia="zh-CN" w:bidi="ar"/>
        </w:rPr>
        <w:t xml:space="preserve">2.1.2 </w:t>
      </w:r>
      <w:r>
        <w:rPr>
          <w:rFonts w:hint="eastAsia" w:ascii="宋体" w:hAnsi="宋体" w:eastAsia="宋体" w:cs="宋体"/>
          <w:kern w:val="2"/>
          <w:sz w:val="24"/>
          <w:szCs w:val="24"/>
          <w:lang w:val="en-US" w:eastAsia="zh-CN" w:bidi="ar"/>
        </w:rPr>
        <w:t>项目目的</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教育平台的线上课程智能推荐系统的开发目的是为了提供个性化的学习体验，帮助学习者更高效地选择适合他们的课程。具体如下：</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1.提供个性化学习体验：每个学习者的兴趣、学习能力和目标都不同，智能推荐系统可以根据学习者的个人特征和需求，为他们提供定制化的课程推荐。这样可以让学习者更加专注于感兴趣的主题，提高学习效果。</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2.增加学习者参与度：通过为学习者推荐相关性强、吸引人的课程，智能推荐系统可以提高学习者的参与度和积极性。当学习者感到兴趣和满足时，他们更有可能保持学习动力，提高学习的质量和持续性。</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3.提高学习效率：智能推荐系统可以根据学习者的学习历史、知识水平和学习目标，推荐合适的课程和学习路径。这样可以避免学习者选择不适合自己的课程或者学习重复内容的情况，提高学习效率，节省学习时间。</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4.丰富学习资源：教育平台通常拥有大量的课程资源，但学习者可能无法很好地发现和利用这些资源。智能推荐系统可以通过分析学习者的偏好和行为，向他们推荐他们可能感兴趣的课程，帮助他们发现更多有价值的学习资源。</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5.促进个人发展：智能推荐系统可以根据学习者的兴趣和学习目标，为他们推荐相关领域的进阶课程或学习机会。这有助于学习者的个人发展，帮助他们深化知识和技能，拓展职业发展的可能性。</w:t>
      </w:r>
    </w:p>
    <w:p>
      <w:pPr>
        <w:keepNext w:val="0"/>
        <w:keepLines w:val="0"/>
        <w:widowControl w:val="0"/>
        <w:suppressLineNumbers w:val="0"/>
        <w:spacing w:before="0" w:beforeAutospacing="0" w:after="0" w:afterAutospacing="0" w:line="360" w:lineRule="auto"/>
        <w:ind w:right="0"/>
        <w:jc w:val="both"/>
        <w:outlineLvl w:val="2"/>
        <w:rPr>
          <w:rFonts w:hint="default" w:ascii="Calibri" w:hAnsi="Calibri" w:eastAsia="宋体" w:cs="Calibri"/>
          <w:kern w:val="2"/>
          <w:sz w:val="24"/>
          <w:szCs w:val="24"/>
          <w:lang w:val="en-US" w:eastAsia="zh-CN" w:bidi="ar"/>
        </w:rPr>
      </w:pPr>
      <w:r>
        <w:rPr>
          <w:rFonts w:hint="eastAsia"/>
          <w:sz w:val="24"/>
          <w:szCs w:val="32"/>
          <w:lang w:val="en-US" w:eastAsia="zh-CN"/>
        </w:rPr>
        <w:t>总而言之，教育平台的线上课程智能推荐系统的开发目的是为了提供更好的学习体验，增加学习者参与度，提高学习效率，丰富学习资源，并促进学习者的个人发展。通过个性化的推荐，学习者可以更好地满足自己的学习需求，实现个人学习目标。</w:t>
      </w:r>
    </w:p>
    <w:p>
      <w:pPr>
        <w:keepNext w:val="0"/>
        <w:keepLines w:val="0"/>
        <w:widowControl w:val="0"/>
        <w:suppressLineNumbers w:val="0"/>
        <w:spacing w:before="0" w:beforeAutospacing="0" w:after="0" w:afterAutospacing="0" w:line="360" w:lineRule="auto"/>
        <w:ind w:right="0"/>
        <w:jc w:val="both"/>
        <w:outlineLvl w:val="2"/>
        <w:rPr>
          <w:rFonts w:hint="eastAsia" w:ascii="Calibri" w:hAnsi="Calibri" w:eastAsia="宋体" w:cs="Times New Roman"/>
          <w:kern w:val="2"/>
          <w:sz w:val="24"/>
          <w:szCs w:val="24"/>
        </w:rPr>
      </w:pPr>
      <w:r>
        <w:rPr>
          <w:rFonts w:hint="default" w:ascii="Calibri" w:hAnsi="Calibri" w:eastAsia="宋体" w:cs="Calibri"/>
          <w:kern w:val="2"/>
          <w:sz w:val="24"/>
          <w:szCs w:val="24"/>
          <w:lang w:val="en-US" w:eastAsia="zh-CN" w:bidi="ar"/>
        </w:rPr>
        <w:t xml:space="preserve">2.1.3 </w:t>
      </w:r>
      <w:r>
        <w:rPr>
          <w:rFonts w:hint="eastAsia" w:ascii="宋体" w:hAnsi="宋体" w:eastAsia="宋体" w:cs="宋体"/>
          <w:kern w:val="2"/>
          <w:sz w:val="24"/>
          <w:szCs w:val="24"/>
          <w:lang w:val="en-US" w:eastAsia="zh-CN" w:bidi="ar"/>
        </w:rPr>
        <w:t>系统功能概述</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初步建立一个较为完善的教育平台线上课程用户行为数据信息系统，完成对在线教育平台上用户的登录信息（用户id、用户登录时间、登录地址）、用户在教育网站学习的信息（学生id、课程id、开始学习时间、结束学习时间、学习进度、课程价格）、新用户相关的注册信息（用户id、注册时间、最近一次注册时间、加入的课程数量、退出的课程数量、总学习时长、学校）的录入。</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可以方便的对任一用户、任一课程的信息查询。</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可以通过对数据的统计分析，得出地理位置、课程价格等因素与课程选择数量的联系。</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可以以图形、图表等形式清楚直观地展示数据以及数据之间的关联。</w:t>
      </w:r>
    </w:p>
    <w:p>
      <w:pPr>
        <w:numPr>
          <w:ilvl w:val="0"/>
          <w:numId w:val="0"/>
        </w:numPr>
        <w:spacing w:line="360" w:lineRule="auto"/>
        <w:outlineLvl w:val="1"/>
        <w:rPr>
          <w:rFonts w:hint="eastAsia"/>
          <w:sz w:val="28"/>
          <w:szCs w:val="28"/>
          <w:lang w:val="en-US" w:eastAsia="zh-CN"/>
        </w:rPr>
      </w:pPr>
      <w:bookmarkStart w:id="0" w:name="_Toc26060"/>
      <w:bookmarkStart w:id="1" w:name="_Toc26320"/>
      <w:bookmarkStart w:id="2" w:name="_Toc32574"/>
      <w:r>
        <w:rPr>
          <w:rFonts w:hint="eastAsia"/>
          <w:sz w:val="28"/>
          <w:szCs w:val="28"/>
          <w:lang w:val="en-US" w:eastAsia="zh-CN"/>
        </w:rPr>
        <w:t>2.2 用户特点</w:t>
      </w:r>
      <w:bookmarkEnd w:id="0"/>
      <w:bookmarkEnd w:id="1"/>
      <w:bookmarkEnd w:id="2"/>
    </w:p>
    <w:p>
      <w:pPr>
        <w:numPr>
          <w:ilvl w:val="0"/>
          <w:numId w:val="0"/>
        </w:numPr>
        <w:spacing w:line="360" w:lineRule="auto"/>
        <w:rPr>
          <w:rFonts w:hint="default"/>
          <w:sz w:val="24"/>
          <w:szCs w:val="24"/>
          <w:lang w:val="en-US" w:eastAsia="zh-CN"/>
        </w:rPr>
      </w:pPr>
      <w:r>
        <w:rPr>
          <w:rFonts w:hint="eastAsia"/>
          <w:sz w:val="24"/>
          <w:szCs w:val="24"/>
          <w:lang w:val="en-US" w:eastAsia="zh-CN"/>
        </w:rPr>
        <w:t>本项目面向客户为企业的商业数据分析人员</w:t>
      </w:r>
    </w:p>
    <w:p>
      <w:pPr>
        <w:numPr>
          <w:ilvl w:val="0"/>
          <w:numId w:val="0"/>
        </w:numPr>
        <w:spacing w:line="360" w:lineRule="auto"/>
        <w:outlineLvl w:val="1"/>
        <w:rPr>
          <w:rFonts w:hint="eastAsia"/>
          <w:sz w:val="28"/>
          <w:szCs w:val="28"/>
          <w:lang w:val="en-US" w:eastAsia="zh-CN"/>
        </w:rPr>
      </w:pPr>
      <w:bookmarkStart w:id="3" w:name="_Toc10288"/>
      <w:bookmarkStart w:id="4" w:name="_Toc21482"/>
      <w:bookmarkStart w:id="5" w:name="_Toc18277"/>
      <w:r>
        <w:rPr>
          <w:rFonts w:hint="eastAsia"/>
          <w:sz w:val="28"/>
          <w:szCs w:val="28"/>
          <w:lang w:val="en-US" w:eastAsia="zh-CN"/>
        </w:rPr>
        <w:t>2.3 约束限制</w:t>
      </w:r>
      <w:bookmarkEnd w:id="3"/>
      <w:bookmarkEnd w:id="4"/>
      <w:bookmarkEnd w:id="5"/>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硬件设施约束：本产品对于电脑的配置要求不高，但对网络有一定的要求，要求网速至少为1Mbps；对电脑要求，可以正常访问Internet即可。</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软件使用者素质要求：要求软件使用者最好了解IT及计算机行业，对于计算机最基础的知识要了解。</w:t>
      </w:r>
    </w:p>
    <w:p>
      <w:pPr>
        <w:numPr>
          <w:ilvl w:val="0"/>
          <w:numId w:val="0"/>
        </w:numPr>
        <w:spacing w:line="360" w:lineRule="auto"/>
        <w:rPr>
          <w:rFonts w:hint="eastAsia"/>
          <w:sz w:val="24"/>
          <w:szCs w:val="24"/>
          <w:lang w:val="en-US" w:eastAsia="zh-CN"/>
        </w:rPr>
      </w:pPr>
      <w:r>
        <w:rPr>
          <w:rFonts w:hint="eastAsia"/>
          <w:sz w:val="24"/>
          <w:szCs w:val="24"/>
          <w:lang w:val="en-US" w:eastAsia="zh-CN"/>
        </w:rPr>
        <w:t>约束条件：</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1.</w:t>
      </w:r>
      <w:r>
        <w:rPr>
          <w:rFonts w:hint="eastAsia"/>
          <w:sz w:val="24"/>
          <w:szCs w:val="24"/>
          <w:lang w:val="en-US" w:eastAsia="zh-CN"/>
        </w:rPr>
        <w:t>编程语言的约束</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2.</w:t>
      </w:r>
      <w:r>
        <w:rPr>
          <w:rFonts w:hint="eastAsia"/>
          <w:sz w:val="24"/>
          <w:szCs w:val="24"/>
          <w:lang w:val="en-US" w:eastAsia="zh-CN"/>
        </w:rPr>
        <w:t>工具约束</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3.</w:t>
      </w:r>
      <w:r>
        <w:rPr>
          <w:rFonts w:hint="eastAsia"/>
          <w:sz w:val="24"/>
          <w:szCs w:val="24"/>
          <w:lang w:val="en-US" w:eastAsia="zh-CN"/>
        </w:rPr>
        <w:t>性能约束</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4.</w:t>
      </w:r>
      <w:r>
        <w:rPr>
          <w:rFonts w:hint="eastAsia"/>
          <w:sz w:val="24"/>
          <w:szCs w:val="24"/>
          <w:lang w:val="en-US" w:eastAsia="zh-CN"/>
        </w:rPr>
        <w:t>终端响应时间，任务切换时间等</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5.</w:t>
      </w:r>
      <w:r>
        <w:rPr>
          <w:rFonts w:hint="eastAsia"/>
          <w:sz w:val="24"/>
          <w:szCs w:val="24"/>
          <w:lang w:val="en-US" w:eastAsia="zh-CN"/>
        </w:rPr>
        <w:t>特殊场景约束</w:t>
      </w:r>
    </w:p>
    <w:p>
      <w:pPr>
        <w:numPr>
          <w:ilvl w:val="0"/>
          <w:numId w:val="0"/>
        </w:numPr>
        <w:spacing w:line="360" w:lineRule="auto"/>
        <w:outlineLvl w:val="1"/>
        <w:rPr>
          <w:rFonts w:hint="eastAsia"/>
          <w:sz w:val="28"/>
          <w:szCs w:val="28"/>
          <w:lang w:val="en-US" w:eastAsia="zh-CN"/>
        </w:rPr>
      </w:pPr>
      <w:bookmarkStart w:id="6" w:name="_Toc15211"/>
      <w:bookmarkStart w:id="7" w:name="_Toc25559"/>
      <w:bookmarkStart w:id="8" w:name="_Toc26285"/>
      <w:r>
        <w:rPr>
          <w:rFonts w:hint="eastAsia"/>
          <w:sz w:val="28"/>
          <w:szCs w:val="28"/>
          <w:lang w:val="en-US" w:eastAsia="zh-CN"/>
        </w:rPr>
        <w:t>2.4 运行环境</w:t>
      </w:r>
      <w:bookmarkEnd w:id="6"/>
      <w:bookmarkEnd w:id="7"/>
      <w:bookmarkEnd w:id="8"/>
    </w:p>
    <w:p>
      <w:pPr>
        <w:numPr>
          <w:ilvl w:val="0"/>
          <w:numId w:val="0"/>
        </w:numPr>
        <w:spacing w:line="360" w:lineRule="auto"/>
        <w:outlineLvl w:val="2"/>
        <w:rPr>
          <w:rFonts w:hint="eastAsia"/>
          <w:sz w:val="24"/>
          <w:szCs w:val="24"/>
          <w:lang w:val="en-US" w:eastAsia="zh-CN"/>
        </w:rPr>
      </w:pPr>
      <w:bookmarkStart w:id="9" w:name="_Toc19017"/>
      <w:bookmarkStart w:id="10" w:name="_Toc17931"/>
      <w:bookmarkStart w:id="11" w:name="_Toc20159"/>
      <w:r>
        <w:rPr>
          <w:rFonts w:hint="eastAsia"/>
          <w:sz w:val="24"/>
          <w:szCs w:val="24"/>
          <w:lang w:val="en-US" w:eastAsia="zh-CN"/>
        </w:rPr>
        <w:t>2.4.1 软件环境</w:t>
      </w:r>
      <w:bookmarkEnd w:id="9"/>
      <w:bookmarkEnd w:id="10"/>
      <w:bookmarkEnd w:id="11"/>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1. 操作系统：本系统支持的操作系统包括：Windows95及以上、Ubuntu16.04及以上。</w:t>
      </w:r>
    </w:p>
    <w:p>
      <w:pPr>
        <w:numPr>
          <w:ilvl w:val="0"/>
          <w:numId w:val="0"/>
        </w:numPr>
        <w:spacing w:line="360" w:lineRule="auto"/>
        <w:ind w:left="479" w:leftChars="228" w:firstLine="0" w:firstLineChars="0"/>
        <w:rPr>
          <w:rFonts w:hint="default"/>
          <w:sz w:val="24"/>
          <w:szCs w:val="24"/>
          <w:lang w:val="en-US" w:eastAsia="zh-CN"/>
        </w:rPr>
      </w:pPr>
      <w:r>
        <w:rPr>
          <w:rFonts w:hint="eastAsia"/>
          <w:sz w:val="24"/>
          <w:szCs w:val="24"/>
          <w:lang w:val="en-US" w:eastAsia="zh-CN"/>
        </w:rPr>
        <w:t>2. 开发平台及工具：</w:t>
      </w:r>
      <w:r>
        <w:rPr>
          <w:rFonts w:ascii="宋体" w:hAnsi="宋体" w:eastAsia="宋体" w:cs="宋体"/>
          <w:sz w:val="24"/>
          <w:szCs w:val="24"/>
        </w:rPr>
        <w:t>IDEA，Git,PowerEDU,Jetty</w:t>
      </w:r>
      <w:r>
        <w:rPr>
          <w:rFonts w:hint="eastAsia" w:ascii="宋体" w:hAnsi="宋体" w:eastAsia="宋体" w:cs="宋体"/>
          <w:sz w:val="24"/>
          <w:szCs w:val="24"/>
          <w:lang w:eastAsia="zh-CN"/>
        </w:rPr>
        <w:t>，</w:t>
      </w:r>
      <w:r>
        <w:rPr>
          <w:rFonts w:hint="eastAsia" w:ascii="宋体" w:hAnsi="宋体" w:eastAsia="宋体" w:cs="宋体"/>
          <w:sz w:val="24"/>
          <w:szCs w:val="24"/>
        </w:rPr>
        <w:t>JAVA</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server</w:t>
      </w:r>
      <w:r>
        <w:rPr>
          <w:rFonts w:hint="eastAsia"/>
          <w:sz w:val="24"/>
          <w:szCs w:val="32"/>
          <w:lang w:val="en-US" w:eastAsia="zh-CN"/>
        </w:rPr>
        <w:t>等。</w:t>
      </w:r>
    </w:p>
    <w:p>
      <w:pPr>
        <w:numPr>
          <w:ilvl w:val="0"/>
          <w:numId w:val="0"/>
        </w:numPr>
        <w:spacing w:line="360" w:lineRule="auto"/>
        <w:outlineLvl w:val="2"/>
        <w:rPr>
          <w:rFonts w:hint="eastAsia"/>
          <w:sz w:val="24"/>
          <w:szCs w:val="24"/>
          <w:lang w:val="en-US" w:eastAsia="zh-CN"/>
        </w:rPr>
      </w:pPr>
      <w:bookmarkStart w:id="12" w:name="_Toc5120"/>
      <w:bookmarkStart w:id="13" w:name="_Toc7386"/>
      <w:bookmarkStart w:id="14" w:name="_Toc11195"/>
      <w:r>
        <w:rPr>
          <w:rFonts w:hint="eastAsia"/>
          <w:sz w:val="24"/>
          <w:szCs w:val="24"/>
          <w:lang w:val="en-US" w:eastAsia="zh-CN"/>
        </w:rPr>
        <w:t>2.4.2 硬件环境</w:t>
      </w:r>
      <w:bookmarkEnd w:id="12"/>
      <w:bookmarkEnd w:id="13"/>
      <w:bookmarkEnd w:id="14"/>
    </w:p>
    <w:p>
      <w:pPr>
        <w:numPr>
          <w:ilvl w:val="0"/>
          <w:numId w:val="0"/>
        </w:numPr>
        <w:spacing w:line="360" w:lineRule="auto"/>
        <w:ind w:firstLine="480" w:firstLineChars="200"/>
        <w:rPr>
          <w:rFonts w:hint="default"/>
          <w:sz w:val="24"/>
          <w:szCs w:val="24"/>
          <w:lang w:val="en-US" w:eastAsia="zh-CN"/>
        </w:rPr>
      </w:pPr>
      <w:r>
        <w:rPr>
          <w:rFonts w:hint="eastAsia"/>
          <w:sz w:val="24"/>
          <w:szCs w:val="24"/>
          <w:lang w:val="en-US" w:eastAsia="zh-CN"/>
        </w:rPr>
        <w:t>运行本系统要求处理器在奔腾III以上，内存在256MB以上的普通PC产品。</w:t>
      </w:r>
    </w:p>
    <w:p>
      <w:pPr>
        <w:numPr>
          <w:ilvl w:val="0"/>
          <w:numId w:val="0"/>
        </w:numPr>
        <w:ind w:left="0" w:leftChars="0" w:firstLine="0" w:firstLineChars="0"/>
        <w:rPr>
          <w:rFonts w:hint="default" w:eastAsiaTheme="minorEastAsia"/>
          <w:sz w:val="30"/>
          <w:szCs w:val="30"/>
          <w:lang w:val="en-US" w:eastAsia="zh-CN"/>
        </w:rPr>
      </w:pPr>
      <w:r>
        <w:rPr>
          <w:rFonts w:hint="default" w:asciiTheme="minorHAnsi" w:hAnsiTheme="minorHAnsi" w:eastAsiaTheme="minorEastAsia" w:cstheme="minorBidi"/>
          <w:kern w:val="2"/>
          <w:sz w:val="30"/>
          <w:szCs w:val="30"/>
          <w:lang w:val="en-US" w:eastAsia="zh-CN" w:bidi="ar-SA"/>
        </w:rPr>
        <w:t>3.</w:t>
      </w:r>
      <w:r>
        <w:rPr>
          <w:rFonts w:hint="eastAsia"/>
          <w:sz w:val="30"/>
          <w:szCs w:val="30"/>
          <w:lang w:val="en-US" w:eastAsia="zh-CN"/>
        </w:rPr>
        <w:t>风险登记</w:t>
      </w:r>
    </w:p>
    <w:tbl>
      <w:tblPr>
        <w:tblStyle w:val="5"/>
        <w:tblW w:w="8424"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358"/>
        <w:gridCol w:w="7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58" w:type="dxa"/>
            <w:vMerge w:val="restart"/>
            <w:tcBorders>
              <w:top w:val="single" w:color="000000" w:sz="4" w:space="0"/>
              <w:left w:val="single" w:color="000000" w:sz="4" w:space="0"/>
              <w:bottom w:val="single" w:color="000000" w:sz="4" w:space="0"/>
              <w:right w:val="single" w:color="000000" w:sz="4" w:space="0"/>
              <w:tl2br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风险内容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58" w:type="dxa"/>
            <w:vMerge w:val="continue"/>
            <w:tcBorders>
              <w:top w:val="single" w:color="000000" w:sz="4" w:space="0"/>
              <w:left w:val="single" w:color="000000" w:sz="4" w:space="0"/>
              <w:bottom w:val="single" w:color="000000" w:sz="4" w:space="0"/>
              <w:right w:val="single" w:color="000000" w:sz="4" w:space="0"/>
              <w:tl2br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需求风险</w:t>
            </w: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需求已成为项目基准但仍在变化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需求定义欠佳，而进一步的定义会扩展项目范畴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添加额外的需求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产品定义含混的部分比预期需要更多的时间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组织和管理风险</w:t>
            </w: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仅由管理层或市场人员进行技术决策导致计划进度缓慢，计划时间延长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低效的项目组结构降低了生产率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管理层审查决策的周期比预期的时间长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管理层做出了打击项目组织积极性的决定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人员风险</w:t>
            </w: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作为先决条件的任务不能按时完成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开发人员和管理层之间关系不佳,导致决策缓慢,影响全局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缺乏激励措施,士气低下,降低了生产能力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某些人员需要更多的时间适应还不熟悉的软件工具和环境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项目后期加入新的开发人员,需进行培训并逐渐与现有成员沟通,从而使现有成员的工作效率降低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由于项目组成员之间发生冲突,导致沟通不畅、设计欠佳、接口出现错误和额外的重复工作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restart"/>
            <w:tcBorders>
              <w:top w:val="nil"/>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开发环境风险</w:t>
            </w: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开发工具未及时到位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nil"/>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nil"/>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开发工具不如期望的那样有效,开发人员需要时间创建工作环境或者切换新的工具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nil"/>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nil"/>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客户风险</w:t>
            </w: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客户对于最后交付的产品不满意,要求重新设计和重做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客户的意见未被采纳,造成产品最终无法满足用户要求,因而必须重做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客户对规划、原型和规格的审核、决策周期比预期的要长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客户没有或不能参与规划、原型和规格阶段的审核,导致需求不稳定和产品生产周期的变更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产品风险</w:t>
            </w: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矫正质量低下的不可接受的产品,需要比预期更多的测试、设计和实现工作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开发额外的不需要的功能,延长了计划进度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严格要求与现有系统兼容,需要进行比预期更多的测试、设计和实现工作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要求与其他系统或不受本项目组控制的系统相连,导致无法预料的设计、实现和测试工作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在不熟悉或未经检验的软件和硬件环境中运行所产生的未预料到的问题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过程风险</w:t>
            </w: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大量的纸面工作导致进程比预期的慢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前期的质量保证行为不真实,导致后期的重复工作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太不正规(缺乏对软件开发策略和标准的遵循),导致沟通不足,质量欠佳,甚至需重新开发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过于正规(教条地坚持软件开发策略和标准),导致过多耗时于无用的工作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运营和维护风险</w:t>
            </w: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在运营维护期间出现问题时无法短时间内有效查明问题的根源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both"/>
              <w:rPr>
                <w:rFonts w:hint="eastAsia" w:ascii="宋体" w:hAnsi="宋体" w:eastAsia="宋体" w:cs="宋体"/>
                <w:i w:val="0"/>
                <w:iCs w:val="0"/>
                <w:color w:val="000000"/>
                <w:sz w:val="22"/>
                <w:szCs w:val="22"/>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both"/>
              <w:rPr>
                <w:rFonts w:hint="eastAsia" w:ascii="宋体" w:hAnsi="宋体" w:eastAsia="宋体" w:cs="宋体"/>
                <w:i w:val="0"/>
                <w:iCs w:val="0"/>
                <w:color w:val="000000"/>
                <w:sz w:val="22"/>
                <w:szCs w:val="22"/>
                <w:u w:val="none"/>
              </w:rPr>
            </w:pPr>
          </w:p>
        </w:tc>
      </w:tr>
    </w:tbl>
    <w:p>
      <w:pPr>
        <w:numPr>
          <w:ilvl w:val="0"/>
          <w:numId w:val="0"/>
        </w:numPr>
        <w:ind w:left="0" w:leftChars="0" w:firstLine="0" w:firstLineChars="0"/>
        <w:rPr>
          <w:rFonts w:hint="default" w:eastAsiaTheme="minorEastAsia"/>
          <w:sz w:val="30"/>
          <w:szCs w:val="30"/>
          <w:lang w:val="en-US" w:eastAsia="zh-CN"/>
        </w:rPr>
      </w:pPr>
      <w:r>
        <w:rPr>
          <w:rFonts w:hint="default" w:asciiTheme="minorHAnsi" w:hAnsiTheme="minorHAnsi" w:eastAsiaTheme="minorEastAsia" w:cstheme="minorBidi"/>
          <w:kern w:val="2"/>
          <w:sz w:val="30"/>
          <w:szCs w:val="30"/>
          <w:lang w:val="en-US" w:eastAsia="zh-CN" w:bidi="ar-SA"/>
        </w:rPr>
        <w:t>4.</w:t>
      </w:r>
      <w:r>
        <w:rPr>
          <w:rFonts w:hint="eastAsia"/>
          <w:sz w:val="30"/>
          <w:szCs w:val="30"/>
          <w:lang w:val="en-US" w:eastAsia="zh-CN"/>
        </w:rPr>
        <w:t>风险产生的根本原因</w:t>
      </w:r>
    </w:p>
    <w:p>
      <w:pPr>
        <w:numPr>
          <w:ilvl w:val="0"/>
          <w:numId w:val="0"/>
        </w:numPr>
        <w:rPr>
          <w:rFonts w:hint="eastAsia"/>
          <w:sz w:val="28"/>
          <w:szCs w:val="28"/>
          <w:lang w:val="en-US" w:eastAsia="zh-CN"/>
        </w:rPr>
      </w:pPr>
      <w:r>
        <w:rPr>
          <w:rFonts w:hint="eastAsia" w:asciiTheme="minorHAnsi" w:hAnsiTheme="minorHAnsi" w:eastAsiaTheme="minorEastAsia" w:cstheme="minorBidi"/>
          <w:kern w:val="2"/>
          <w:sz w:val="28"/>
          <w:szCs w:val="28"/>
          <w:lang w:val="en-US" w:eastAsia="zh-CN" w:bidi="ar-SA"/>
        </w:rPr>
        <w:t>1.</w:t>
      </w:r>
      <w:r>
        <w:rPr>
          <w:rFonts w:hint="default" w:eastAsiaTheme="minorEastAsia"/>
          <w:sz w:val="28"/>
          <w:szCs w:val="28"/>
          <w:lang w:val="en-US" w:eastAsia="zh-CN"/>
        </w:rPr>
        <w:t>范围风险：与范围变更有关的风险</w:t>
      </w:r>
      <w:r>
        <w:rPr>
          <w:rFonts w:hint="eastAsia"/>
          <w:sz w:val="28"/>
          <w:szCs w:val="28"/>
          <w:lang w:val="en-US" w:eastAsia="zh-CN"/>
        </w:rPr>
        <w:t>：</w:t>
      </w:r>
    </w:p>
    <w:p>
      <w:pPr>
        <w:numPr>
          <w:ilvl w:val="0"/>
          <w:numId w:val="0"/>
        </w:numPr>
        <w:rPr>
          <w:rFonts w:hint="default" w:eastAsiaTheme="minorEastAsia"/>
          <w:sz w:val="28"/>
          <w:szCs w:val="28"/>
          <w:lang w:val="en-US" w:eastAsia="zh-CN"/>
        </w:rPr>
      </w:pPr>
      <w:r>
        <w:rPr>
          <w:rFonts w:hint="eastAsia"/>
          <w:sz w:val="28"/>
          <w:szCs w:val="28"/>
          <w:lang w:val="en-US" w:eastAsia="zh-CN"/>
        </w:rPr>
        <w:t>（1）</w:t>
      </w:r>
      <w:r>
        <w:rPr>
          <w:rFonts w:hint="default" w:eastAsiaTheme="minorEastAsia"/>
          <w:sz w:val="28"/>
          <w:szCs w:val="28"/>
          <w:lang w:val="en-US" w:eastAsia="zh-CN"/>
        </w:rPr>
        <w:t>估算产品规模的方法</w:t>
      </w:r>
    </w:p>
    <w:p>
      <w:pPr>
        <w:numPr>
          <w:ilvl w:val="0"/>
          <w:numId w:val="0"/>
        </w:numPr>
        <w:rPr>
          <w:rFonts w:hint="default" w:eastAsiaTheme="minorEastAsia"/>
          <w:sz w:val="28"/>
          <w:szCs w:val="28"/>
          <w:lang w:val="en-US" w:eastAsia="zh-CN"/>
        </w:rPr>
      </w:pPr>
      <w:r>
        <w:rPr>
          <w:rFonts w:hint="eastAsia"/>
          <w:sz w:val="28"/>
          <w:szCs w:val="28"/>
          <w:lang w:val="en-US" w:eastAsia="zh-CN"/>
        </w:rPr>
        <w:t>（2）</w:t>
      </w:r>
      <w:r>
        <w:rPr>
          <w:rFonts w:hint="default" w:eastAsiaTheme="minorEastAsia"/>
          <w:sz w:val="28"/>
          <w:szCs w:val="28"/>
          <w:lang w:val="en-US" w:eastAsia="zh-CN"/>
        </w:rPr>
        <w:t>产品规模估算的信任度</w:t>
      </w:r>
    </w:p>
    <w:p>
      <w:pPr>
        <w:numPr>
          <w:ilvl w:val="0"/>
          <w:numId w:val="0"/>
        </w:numPr>
        <w:rPr>
          <w:rFonts w:hint="default" w:eastAsiaTheme="minorEastAsia"/>
          <w:sz w:val="28"/>
          <w:szCs w:val="28"/>
          <w:lang w:val="en-US" w:eastAsia="zh-CN"/>
        </w:rPr>
      </w:pPr>
      <w:r>
        <w:rPr>
          <w:rFonts w:hint="eastAsia"/>
          <w:sz w:val="28"/>
          <w:szCs w:val="28"/>
          <w:lang w:val="en-US" w:eastAsia="zh-CN"/>
        </w:rPr>
        <w:t>（3）</w:t>
      </w:r>
      <w:r>
        <w:rPr>
          <w:rFonts w:hint="default" w:eastAsiaTheme="minorEastAsia"/>
          <w:sz w:val="28"/>
          <w:szCs w:val="28"/>
          <w:lang w:val="en-US" w:eastAsia="zh-CN"/>
        </w:rPr>
        <w:t>产品规模与以前产品规模平均值的偏差</w:t>
      </w:r>
    </w:p>
    <w:p>
      <w:pPr>
        <w:numPr>
          <w:ilvl w:val="0"/>
          <w:numId w:val="0"/>
        </w:numPr>
        <w:rPr>
          <w:rFonts w:hint="default" w:eastAsiaTheme="minorEastAsia"/>
          <w:sz w:val="28"/>
          <w:szCs w:val="28"/>
          <w:lang w:val="en-US" w:eastAsia="zh-CN"/>
        </w:rPr>
      </w:pPr>
      <w:r>
        <w:rPr>
          <w:rFonts w:hint="eastAsia"/>
          <w:sz w:val="28"/>
          <w:szCs w:val="28"/>
          <w:lang w:val="en-US" w:eastAsia="zh-CN"/>
        </w:rPr>
        <w:t>（4）</w:t>
      </w:r>
      <w:r>
        <w:rPr>
          <w:rFonts w:hint="default" w:eastAsiaTheme="minorEastAsia"/>
          <w:sz w:val="28"/>
          <w:szCs w:val="28"/>
          <w:lang w:val="en-US" w:eastAsia="zh-CN"/>
        </w:rPr>
        <w:t>产品的需求变更多少等</w:t>
      </w:r>
    </w:p>
    <w:p>
      <w:pPr>
        <w:numPr>
          <w:ilvl w:val="0"/>
          <w:numId w:val="0"/>
        </w:numPr>
        <w:rPr>
          <w:rFonts w:hint="default" w:eastAsiaTheme="minorEastAsia"/>
          <w:sz w:val="28"/>
          <w:szCs w:val="28"/>
          <w:lang w:val="en-US" w:eastAsia="zh-CN"/>
        </w:rPr>
      </w:pPr>
      <w:r>
        <w:rPr>
          <w:rFonts w:hint="eastAsia"/>
          <w:sz w:val="28"/>
          <w:szCs w:val="28"/>
          <w:lang w:val="en-US" w:eastAsia="zh-CN"/>
        </w:rPr>
        <w:t xml:space="preserve">2. </w:t>
      </w:r>
      <w:r>
        <w:rPr>
          <w:rFonts w:hint="default" w:eastAsiaTheme="minorEastAsia"/>
          <w:sz w:val="28"/>
          <w:szCs w:val="28"/>
          <w:lang w:val="en-US" w:eastAsia="zh-CN"/>
        </w:rPr>
        <w:t>进度风险：导致项目工期拖延的风险。该风险主要取决于技术因素、计划合理性、资源充分性、项目人员经验等几个方面。</w:t>
      </w:r>
    </w:p>
    <w:p>
      <w:pPr>
        <w:numPr>
          <w:ilvl w:val="0"/>
          <w:numId w:val="0"/>
        </w:numPr>
        <w:rPr>
          <w:rFonts w:hint="default" w:eastAsiaTheme="minorEastAsia"/>
          <w:sz w:val="28"/>
          <w:szCs w:val="28"/>
          <w:lang w:val="en-US" w:eastAsia="zh-CN"/>
        </w:rPr>
      </w:pPr>
      <w:r>
        <w:rPr>
          <w:rFonts w:hint="eastAsia"/>
          <w:sz w:val="28"/>
          <w:szCs w:val="28"/>
          <w:lang w:val="en-US" w:eastAsia="zh-CN"/>
        </w:rPr>
        <w:t xml:space="preserve">3. </w:t>
      </w:r>
      <w:r>
        <w:rPr>
          <w:rFonts w:hint="default" w:eastAsiaTheme="minorEastAsia"/>
          <w:sz w:val="28"/>
          <w:szCs w:val="28"/>
          <w:lang w:val="en-US" w:eastAsia="zh-CN"/>
        </w:rPr>
        <w:t>成本风险：导致项目费用（其中包括人工成本）超支的风险。</w:t>
      </w:r>
    </w:p>
    <w:p>
      <w:pPr>
        <w:numPr>
          <w:ilvl w:val="0"/>
          <w:numId w:val="0"/>
        </w:numPr>
        <w:rPr>
          <w:rFonts w:hint="default" w:eastAsiaTheme="minorEastAsia"/>
          <w:sz w:val="28"/>
          <w:szCs w:val="28"/>
          <w:lang w:val="en-US" w:eastAsia="zh-CN"/>
        </w:rPr>
      </w:pPr>
      <w:r>
        <w:rPr>
          <w:rFonts w:hint="eastAsia"/>
          <w:sz w:val="28"/>
          <w:szCs w:val="28"/>
          <w:lang w:val="en-US" w:eastAsia="zh-CN"/>
        </w:rPr>
        <w:t xml:space="preserve">4. </w:t>
      </w:r>
      <w:r>
        <w:rPr>
          <w:rFonts w:hint="default" w:eastAsiaTheme="minorEastAsia"/>
          <w:sz w:val="28"/>
          <w:szCs w:val="28"/>
          <w:lang w:val="en-US" w:eastAsia="zh-CN"/>
        </w:rPr>
        <w:t>质量风险：影响质量达到技术性能和质量水平要求的风险。</w:t>
      </w:r>
    </w:p>
    <w:p>
      <w:pPr>
        <w:numPr>
          <w:ilvl w:val="0"/>
          <w:numId w:val="0"/>
        </w:numPr>
        <w:rPr>
          <w:rFonts w:hint="default" w:eastAsiaTheme="minorEastAsia"/>
          <w:sz w:val="28"/>
          <w:szCs w:val="28"/>
          <w:lang w:val="en-US" w:eastAsia="zh-CN"/>
        </w:rPr>
      </w:pPr>
      <w:r>
        <w:rPr>
          <w:rFonts w:hint="eastAsia"/>
          <w:sz w:val="28"/>
          <w:szCs w:val="28"/>
          <w:lang w:val="en-US" w:eastAsia="zh-CN"/>
        </w:rPr>
        <w:t xml:space="preserve">5. </w:t>
      </w:r>
      <w:r>
        <w:rPr>
          <w:rFonts w:hint="default" w:eastAsiaTheme="minorEastAsia"/>
          <w:sz w:val="28"/>
          <w:szCs w:val="28"/>
          <w:lang w:val="en-US" w:eastAsia="zh-CN"/>
        </w:rPr>
        <w:t>技术风险：由于与项目研制相关的技术因素的变化而给项目带来的风险。</w:t>
      </w:r>
    </w:p>
    <w:p>
      <w:pPr>
        <w:numPr>
          <w:ilvl w:val="0"/>
          <w:numId w:val="3"/>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潜在的设计、实现、接口、验证和维护、技术的不确定性</w:t>
      </w:r>
    </w:p>
    <w:p>
      <w:pPr>
        <w:numPr>
          <w:ilvl w:val="0"/>
          <w:numId w:val="3"/>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缺乏培训</w:t>
      </w:r>
    </w:p>
    <w:p>
      <w:pPr>
        <w:numPr>
          <w:ilvl w:val="0"/>
          <w:numId w:val="3"/>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对方法、工具和技术的理解不够</w:t>
      </w:r>
    </w:p>
    <w:p>
      <w:pPr>
        <w:numPr>
          <w:ilvl w:val="0"/>
          <w:numId w:val="3"/>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应用领域的经验不足</w:t>
      </w:r>
    </w:p>
    <w:p>
      <w:pPr>
        <w:numPr>
          <w:ilvl w:val="0"/>
          <w:numId w:val="3"/>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新的技术和开发方法的应用等</w:t>
      </w:r>
    </w:p>
    <w:p>
      <w:pPr>
        <w:numPr>
          <w:ilvl w:val="0"/>
          <w:numId w:val="3"/>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管理风险</w:t>
      </w:r>
    </w:p>
    <w:p>
      <w:pPr>
        <w:numPr>
          <w:ilvl w:val="0"/>
          <w:numId w:val="3"/>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由于项目的管理对象等因素的状况</w:t>
      </w:r>
    </w:p>
    <w:p>
      <w:pPr>
        <w:numPr>
          <w:ilvl w:val="0"/>
          <w:numId w:val="3"/>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计划和任务定义不够充分</w:t>
      </w:r>
    </w:p>
    <w:p>
      <w:pPr>
        <w:numPr>
          <w:ilvl w:val="0"/>
          <w:numId w:val="3"/>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实际项目状态</w:t>
      </w:r>
    </w:p>
    <w:p>
      <w:pPr>
        <w:numPr>
          <w:ilvl w:val="0"/>
          <w:numId w:val="3"/>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项目所有者和决策者分不清</w:t>
      </w:r>
    </w:p>
    <w:p>
      <w:pPr>
        <w:numPr>
          <w:ilvl w:val="0"/>
          <w:numId w:val="3"/>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不切实际的承诺</w:t>
      </w:r>
    </w:p>
    <w:p>
      <w:pPr>
        <w:numPr>
          <w:ilvl w:val="0"/>
          <w:numId w:val="3"/>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员工之间的沟通等</w:t>
      </w:r>
    </w:p>
    <w:p>
      <w:pPr>
        <w:numPr>
          <w:ilvl w:val="0"/>
          <w:numId w:val="0"/>
        </w:numPr>
        <w:ind w:left="0" w:leftChars="0" w:firstLine="0" w:firstLineChars="0"/>
        <w:rPr>
          <w:rFonts w:hint="default" w:eastAsiaTheme="minorEastAsia"/>
          <w:sz w:val="28"/>
          <w:szCs w:val="28"/>
          <w:lang w:val="en-US" w:eastAsia="zh-CN"/>
        </w:rPr>
      </w:pPr>
      <w:r>
        <w:rPr>
          <w:rFonts w:hint="eastAsia" w:cstheme="minorBidi"/>
          <w:kern w:val="2"/>
          <w:sz w:val="28"/>
          <w:szCs w:val="28"/>
          <w:lang w:val="en-US" w:eastAsia="zh-CN" w:bidi="ar-SA"/>
        </w:rPr>
        <w:t>6</w:t>
      </w:r>
      <w:r>
        <w:rPr>
          <w:rFonts w:hint="default" w:asciiTheme="minorHAnsi" w:hAnsiTheme="minorHAnsi" w:eastAsiaTheme="minorEastAsia" w:cstheme="minorBidi"/>
          <w:kern w:val="2"/>
          <w:sz w:val="28"/>
          <w:szCs w:val="28"/>
          <w:lang w:val="en-US" w:eastAsia="zh-CN" w:bidi="ar-SA"/>
        </w:rPr>
        <w:t>.</w:t>
      </w:r>
      <w:r>
        <w:rPr>
          <w:rFonts w:hint="default" w:eastAsiaTheme="minorEastAsia"/>
          <w:sz w:val="28"/>
          <w:szCs w:val="28"/>
          <w:lang w:val="en-US" w:eastAsia="zh-CN"/>
        </w:rPr>
        <w:t>商业风险：</w:t>
      </w:r>
    </w:p>
    <w:p>
      <w:pPr>
        <w:numPr>
          <w:ilvl w:val="0"/>
          <w:numId w:val="0"/>
        </w:numPr>
        <w:ind w:leftChars="0" w:firstLine="560" w:firstLineChars="200"/>
        <w:rPr>
          <w:rFonts w:hint="default" w:eastAsiaTheme="minorEastAsia"/>
          <w:sz w:val="28"/>
          <w:szCs w:val="28"/>
          <w:lang w:val="en-US" w:eastAsia="zh-CN"/>
        </w:rPr>
      </w:pPr>
      <w:r>
        <w:rPr>
          <w:rFonts w:hint="default" w:eastAsiaTheme="minorEastAsia"/>
          <w:sz w:val="28"/>
          <w:szCs w:val="28"/>
          <w:lang w:val="en-US" w:eastAsia="zh-CN"/>
        </w:rPr>
        <w:t>开发了一个没有人真正需要的产品或系统（市场风险）；或开发的产品不符合公司的整体商业策略（策略风险）；或构成了一个销售部不知道如何去出售的产品（销售风险）等。</w:t>
      </w:r>
    </w:p>
    <w:p>
      <w:pPr>
        <w:numPr>
          <w:ilvl w:val="0"/>
          <w:numId w:val="0"/>
        </w:numPr>
        <w:rPr>
          <w:rFonts w:hint="default" w:eastAsiaTheme="minorEastAsia"/>
          <w:sz w:val="28"/>
          <w:szCs w:val="28"/>
          <w:lang w:val="en-US" w:eastAsia="zh-CN"/>
        </w:rPr>
      </w:pPr>
      <w:r>
        <w:rPr>
          <w:rFonts w:hint="eastAsia"/>
          <w:sz w:val="28"/>
          <w:szCs w:val="28"/>
          <w:lang w:val="en-US" w:eastAsia="zh-CN"/>
        </w:rPr>
        <w:t>7.</w:t>
      </w:r>
      <w:r>
        <w:rPr>
          <w:rFonts w:hint="default" w:eastAsiaTheme="minorEastAsia"/>
          <w:sz w:val="28"/>
          <w:szCs w:val="28"/>
          <w:lang w:val="en-US" w:eastAsia="zh-CN"/>
        </w:rPr>
        <w:t>法律风险：</w:t>
      </w:r>
    </w:p>
    <w:p>
      <w:pPr>
        <w:numPr>
          <w:ilvl w:val="0"/>
          <w:numId w:val="0"/>
        </w:numPr>
        <w:ind w:firstLine="560" w:firstLineChars="200"/>
        <w:rPr>
          <w:rFonts w:hint="default" w:eastAsiaTheme="minorEastAsia"/>
          <w:sz w:val="28"/>
          <w:szCs w:val="28"/>
          <w:lang w:val="en-US" w:eastAsia="zh-CN"/>
        </w:rPr>
      </w:pPr>
      <w:r>
        <w:rPr>
          <w:rFonts w:hint="default" w:eastAsiaTheme="minorEastAsia"/>
          <w:sz w:val="28"/>
          <w:szCs w:val="28"/>
          <w:lang w:val="en-US" w:eastAsia="zh-CN"/>
        </w:rPr>
        <w:t>例如许可权、专利、合同失效、诉讼、不可抗力等。</w:t>
      </w:r>
    </w:p>
    <w:p>
      <w:pPr>
        <w:numPr>
          <w:ilvl w:val="0"/>
          <w:numId w:val="4"/>
        </w:numPr>
        <w:rPr>
          <w:rFonts w:hint="default" w:eastAsiaTheme="minorEastAsia"/>
          <w:sz w:val="28"/>
          <w:szCs w:val="28"/>
          <w:lang w:val="en-US" w:eastAsia="zh-CN"/>
        </w:rPr>
      </w:pPr>
      <w:r>
        <w:rPr>
          <w:rFonts w:hint="default" w:eastAsiaTheme="minorEastAsia"/>
          <w:sz w:val="28"/>
          <w:szCs w:val="28"/>
          <w:lang w:val="en-US" w:eastAsia="zh-CN"/>
        </w:rPr>
        <w:t>社会环境风险：</w:t>
      </w:r>
    </w:p>
    <w:p>
      <w:pPr>
        <w:numPr>
          <w:ilvl w:val="0"/>
          <w:numId w:val="0"/>
        </w:numPr>
        <w:ind w:firstLine="560" w:firstLineChars="200"/>
        <w:rPr>
          <w:rFonts w:hint="default" w:eastAsiaTheme="minorEastAsia"/>
          <w:sz w:val="28"/>
          <w:szCs w:val="28"/>
          <w:lang w:val="en-US" w:eastAsia="zh-CN"/>
        </w:rPr>
      </w:pPr>
      <w:r>
        <w:rPr>
          <w:rFonts w:hint="default" w:eastAsiaTheme="minorEastAsia"/>
          <w:sz w:val="28"/>
          <w:szCs w:val="28"/>
          <w:lang w:val="en-US" w:eastAsia="zh-CN"/>
        </w:rPr>
        <w:t>由于国际、国内的政治、经济技术的波动（如政策变化等），或者由于自然界产生的灾害（如地震、洪水等）而可能给项目带来的风险。</w:t>
      </w:r>
    </w:p>
    <w:p>
      <w:pPr>
        <w:numPr>
          <w:ilvl w:val="0"/>
          <w:numId w:val="4"/>
        </w:numPr>
        <w:ind w:left="0" w:leftChars="0" w:firstLine="0" w:firstLineChars="0"/>
        <w:rPr>
          <w:rFonts w:hint="default" w:eastAsiaTheme="minorEastAsia"/>
          <w:sz w:val="28"/>
          <w:szCs w:val="28"/>
          <w:lang w:val="en-US" w:eastAsia="zh-CN"/>
        </w:rPr>
      </w:pPr>
      <w:r>
        <w:rPr>
          <w:rFonts w:hint="default" w:eastAsiaTheme="minorEastAsia"/>
          <w:sz w:val="28"/>
          <w:szCs w:val="28"/>
          <w:lang w:val="en-US" w:eastAsia="zh-CN"/>
        </w:rPr>
        <w:t>安全风险：</w:t>
      </w:r>
    </w:p>
    <w:p>
      <w:pPr>
        <w:numPr>
          <w:ilvl w:val="0"/>
          <w:numId w:val="0"/>
        </w:numPr>
        <w:ind w:leftChars="0" w:firstLine="560" w:firstLineChars="200"/>
        <w:rPr>
          <w:rFonts w:hint="default" w:eastAsiaTheme="minorEastAsia"/>
          <w:sz w:val="28"/>
          <w:szCs w:val="28"/>
          <w:lang w:val="en-US" w:eastAsia="zh-CN"/>
        </w:rPr>
      </w:pPr>
      <w:r>
        <w:rPr>
          <w:rFonts w:hint="default" w:eastAsiaTheme="minorEastAsia"/>
          <w:sz w:val="28"/>
          <w:szCs w:val="28"/>
          <w:lang w:val="en-US" w:eastAsia="zh-CN"/>
        </w:rPr>
        <w:t>软件产品本身是属于创造性的产品，产品本身的核心技术保密非常重要。软件行业的技术人员流动是很普遍的现象，随着技术人员的流失、变更，很能会导致产品和新技术的泄密，致使我们的软件产品被它公司窃取，导致项目失败。而且在软件方面关于知识产权的认定目前还没有明确的一个行业规范，这也是软件项目潜在的风险。</w:t>
      </w:r>
    </w:p>
    <w:p>
      <w:pPr>
        <w:keepNext w:val="0"/>
        <w:keepLines w:val="0"/>
        <w:widowControl w:val="0"/>
        <w:numPr>
          <w:numId w:val="0"/>
        </w:numPr>
        <w:suppressLineNumbers w:val="0"/>
        <w:spacing w:before="0" w:beforeAutospacing="0" w:after="0" w:afterAutospacing="0"/>
        <w:ind w:leftChars="0" w:right="0" w:rightChars="0"/>
        <w:jc w:val="both"/>
        <w:rPr>
          <w:rFonts w:hint="default" w:ascii="Calibri" w:hAnsi="Calibri" w:eastAsia="宋体" w:cs="Times New Roman"/>
          <w:kern w:val="2"/>
          <w:sz w:val="30"/>
          <w:szCs w:val="30"/>
          <w:lang w:val="en-US" w:eastAsia="zh-CN"/>
        </w:rPr>
      </w:pPr>
      <w:r>
        <w:rPr>
          <w:rFonts w:hint="eastAsia" w:ascii="Calibri" w:hAnsi="Calibri" w:eastAsia="宋体" w:cs="Times New Roman"/>
          <w:kern w:val="2"/>
          <w:sz w:val="30"/>
          <w:szCs w:val="30"/>
          <w:lang w:val="en-US" w:eastAsia="zh-CN"/>
        </w:rPr>
        <w:t>10.风险登记更新</w:t>
      </w:r>
    </w:p>
    <w:tbl>
      <w:tblPr>
        <w:tblStyle w:val="5"/>
        <w:tblW w:w="297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58"/>
        <w:gridCol w:w="7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990" w:type="dxa"/>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需求风险</w:t>
            </w:r>
          </w:p>
        </w:tc>
        <w:tc>
          <w:tcPr>
            <w:tcW w:w="198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需求已成为项目基准但仍在变化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198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需求定义欠佳，而进一步的定义会扩展项目范畴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添加额外的需求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产品定义含混的部分比预期需要更多的时间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在做需求中客户参与不够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缺少有效的需求变化管理过程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组织和管理风险</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仅由管理层或市场人员进行技术决策导致计划进度缓慢，计划时间延长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低效的项目组结构降低了生产率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管理层审查决策的周期比预期的时间长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管理层做出了打击项目组织积极性的决定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缺乏必要的规范导致工作失误和重复工作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非技术的第三方工作时间比预期长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kern w:val="0"/>
                <w:sz w:val="24"/>
                <w:szCs w:val="24"/>
                <w:u w:val="none"/>
                <w:lang w:val="en-US" w:eastAsia="zh-CN" w:bidi="ar"/>
              </w:rPr>
            </w:pP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人员风险</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kern w:val="0"/>
                <w:sz w:val="24"/>
                <w:szCs w:val="24"/>
                <w:u w:val="none"/>
                <w:lang w:val="en-US" w:eastAsia="zh-CN" w:bidi="ar"/>
              </w:rPr>
            </w:pP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作为先决条件的任务不能按时完成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开发人员和管理层之间关系不佳,导致决策缓慢,影响全局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缺乏激励措施,士气低下,降低了生产能力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某些人员需要更多的时间适应还不熟悉的软件工具和环境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项目后期加入新的开发人员,需进行培训并逐渐与现有成员沟通,从而使现有成员的工作效率降低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由于项目组成员之间发生冲突,导致沟通不畅、设计欠佳、接口出现错误和额外的重复工作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不适应工作的成员没有调离项目组,影响了项目组其他成员的积极性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没有找到项目急需的具有特定技能的人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restart"/>
            <w:tcBorders>
              <w:top w:val="nil"/>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开发环境风险</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开发工具未及时到位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nil"/>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nil"/>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开发工具不如期望的那样有效,开发人员需要时间创建工作环境或者切换新的工具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nil"/>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nil"/>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新的开发工具的学习期比预期的长,内容繁多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nil"/>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客户风险</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客户对于最后交付的产品不满意,要求重新设计和重做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客户的意见未被采纳,造成产品最终无法满足用户要求,因而必须重做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客户对规划、原型和规格的审核、决策周期比预期的要长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客户没有或不能参与规划、原型和规格阶段的审核,导致需求不稳定和产品生产周期的变更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客户答复的时间比预期长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客户提供的组件质量欠佳,导致额外的测试、设计和集成工作,以及额外的客户关系管理工作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产品风险</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矫正质量低下的不可接受的产品,需要比预期更多的测试、设计和实现工作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开发额外的不需要的功能,延长了计划进度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严格要求与现有系统兼容,需要进行比预期更多的测试、设计和实现工作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要求与其他系统或不受本项目组控制的系统相连,导致无法预料的设计、实现和测试工作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在不熟悉或未经检验的软件和硬件环境中运行所产生的未预料到的问题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开发一种全新的模块将比预期花费更长的时间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依赖正在开发中的技术将延长计划进度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过程风险</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大量的纸面工作导致进程比预期的慢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前期的质量保证行为不真实,导致后期的重复工作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太不正规(缺乏对软件开发策略和标准的遵循),导致沟通不足,质量欠佳,甚至需重新开发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过于正规(教条地坚持软件开发策略和标准),导致过多耗时于无用的工作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向管理层撰写进程报告占用开发人员的时间比预期的多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风险管理粗心,导致未能发现重大的项目风险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DAE3F3" w:themeFill="accent5" w:themeFillTint="32"/>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运营和维护风险</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在运营维护期间出现问题时无法短时间内有效查明问题的根源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suppressLineNumbers w:val="0"/>
              <w:spacing w:before="0" w:beforeAutospacing="0" w:after="0" w:afterAutospacing="0"/>
              <w:ind w:left="0" w:right="0"/>
              <w:jc w:val="both"/>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0" w:beforeAutospacing="0" w:after="0" w:afterAutospacing="0"/>
              <w:ind w:left="0" w:right="0"/>
              <w:jc w:val="both"/>
              <w:rPr>
                <w:rFonts w:hint="eastAsia" w:ascii="宋体" w:hAnsi="宋体" w:eastAsia="宋体" w:cs="宋体"/>
                <w:i w:val="0"/>
                <w:iCs w:val="0"/>
                <w:color w:val="000000"/>
                <w:sz w:val="22"/>
                <w:szCs w:val="22"/>
                <w:u w:val="none"/>
              </w:rPr>
            </w:pPr>
          </w:p>
        </w:tc>
      </w:tr>
    </w:tbl>
    <w:p>
      <w:pPr>
        <w:keepNext w:val="0"/>
        <w:keepLines w:val="0"/>
        <w:widowControl w:val="0"/>
        <w:numPr>
          <w:ilvl w:val="0"/>
          <w:numId w:val="0"/>
        </w:numPr>
        <w:suppressLineNumbers w:val="0"/>
        <w:spacing w:before="0" w:beforeAutospacing="0" w:after="0" w:afterAutospacing="0"/>
        <w:ind w:leftChars="0" w:right="0" w:rightChars="0"/>
        <w:jc w:val="both"/>
        <w:rPr>
          <w:rFonts w:hint="default" w:ascii="Calibri" w:hAnsi="Calibri" w:eastAsia="宋体" w:cs="Times New Roman"/>
          <w:color w:val="FF0000"/>
          <w:kern w:val="2"/>
          <w:sz w:val="72"/>
          <w:szCs w:val="72"/>
          <w:lang w:val="en-US" w:eastAsia="zh-CN"/>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lang w:val="en-US" w:eastAsia="zh-CN"/>
      </w:rPr>
      <w:t>Wisdom Group开发小组</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pPr>
    <w:r>
      <w:rPr>
        <w:rFonts w:hint="eastAsia"/>
      </w:rPr>
      <w:t>西北工业大学软件学院</w:t>
    </w:r>
    <w:r>
      <w:tab/>
    </w:r>
    <w:r>
      <w:rPr>
        <w:rFonts w:hint="eastAsia"/>
      </w:rPr>
      <w:t>《软件开发综合能力训练》</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0CC9DB"/>
    <w:multiLevelType w:val="multilevel"/>
    <w:tmpl w:val="A10CC9DB"/>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suff w:val="space"/>
      <w:lvlText w:val="%1.%2"/>
      <w:lvlJc w:val="left"/>
      <w:pPr>
        <w:ind w:left="0" w:firstLine="0"/>
      </w:pPr>
      <w:rPr>
        <w:rFonts w:hint="default" w:ascii="Times New Roman" w:hAnsi="Times New Roman" w:cs="Times New Roman"/>
      </w:rPr>
    </w:lvl>
    <w:lvl w:ilvl="2" w:tentative="0">
      <w:start w:val="1"/>
      <w:numFmt w:val="decimal"/>
      <w:suff w:val="space"/>
      <w:lvlText w:val="%1.%2.%3"/>
      <w:lvlJc w:val="left"/>
      <w:pPr>
        <w:ind w:left="0" w:firstLine="0"/>
      </w:pPr>
      <w:rPr>
        <w:rFonts w:hint="default" w:ascii="Times New Roman" w:hAnsi="Times New Roman" w:cs="Times New Roman"/>
      </w:rPr>
    </w:lvl>
    <w:lvl w:ilvl="3" w:tentative="0">
      <w:start w:val="1"/>
      <w:numFmt w:val="decimal"/>
      <w:suff w:val="space"/>
      <w:lvlText w:val="%1.%2.%3.%4"/>
      <w:lvlJc w:val="left"/>
      <w:pPr>
        <w:ind w:left="0" w:firstLine="0"/>
      </w:pPr>
      <w:rPr>
        <w:rFonts w:hint="default" w:ascii="Times New Roman" w:hAnsi="Times New Roman" w:cs="Times New Roman"/>
      </w:rPr>
    </w:lvl>
    <w:lvl w:ilvl="4" w:tentative="0">
      <w:start w:val="1"/>
      <w:numFmt w:val="decimal"/>
      <w:suff w:val="space"/>
      <w:lvlText w:val="%1.%2.%3.%4.%5"/>
      <w:lvlJc w:val="left"/>
      <w:pPr>
        <w:ind w:left="0" w:firstLine="0"/>
      </w:pPr>
      <w:rPr>
        <w:rFonts w:hint="default" w:ascii="Times New Roman" w:hAnsi="Times New Roman" w:cs="Times New Roman"/>
      </w:rPr>
    </w:lvl>
    <w:lvl w:ilvl="5" w:tentative="0">
      <w:start w:val="1"/>
      <w:numFmt w:val="decimal"/>
      <w:suff w:val="space"/>
      <w:lvlText w:val="%1.%2.%3.%4.%5.%6"/>
      <w:lvlJc w:val="left"/>
      <w:pPr>
        <w:ind w:left="0" w:firstLine="0"/>
      </w:pPr>
      <w:rPr>
        <w:rFonts w:hint="default" w:ascii="Times New Roman" w:hAnsi="Times New Roman" w:cs="Times New Roman"/>
      </w:rPr>
    </w:lvl>
    <w:lvl w:ilvl="6" w:tentative="0">
      <w:start w:val="1"/>
      <w:numFmt w:val="decimal"/>
      <w:suff w:val="space"/>
      <w:lvlText w:val="%1.%2.%3.%4.%5.%6.%7"/>
      <w:lvlJc w:val="left"/>
      <w:pPr>
        <w:ind w:left="0" w:firstLine="0"/>
      </w:pPr>
      <w:rPr>
        <w:rFonts w:hint="default" w:ascii="Times New Roman" w:hAnsi="Times New Roman" w:cs="Times New Roman"/>
      </w:rPr>
    </w:lvl>
    <w:lvl w:ilvl="7" w:tentative="0">
      <w:start w:val="1"/>
      <w:numFmt w:val="decimal"/>
      <w:suff w:val="space"/>
      <w:lvlText w:val="%1.%2.%3.%4.%5.%6.%7.%8"/>
      <w:lvlJc w:val="left"/>
      <w:pPr>
        <w:ind w:left="0" w:firstLine="0"/>
      </w:pPr>
      <w:rPr>
        <w:rFonts w:hint="default" w:ascii="Times New Roman" w:hAnsi="Times New Roman" w:cs="Times New Roman"/>
      </w:rPr>
    </w:lvl>
    <w:lvl w:ilvl="8" w:tentative="0">
      <w:start w:val="1"/>
      <w:numFmt w:val="decimal"/>
      <w:suff w:val="space"/>
      <w:lvlText w:val="%1.%2.%3.%4.%5.%6.%7.%8.%9"/>
      <w:lvlJc w:val="left"/>
      <w:pPr>
        <w:ind w:left="0" w:firstLine="0"/>
      </w:pPr>
      <w:rPr>
        <w:rFonts w:hint="default" w:ascii="Times New Roman" w:hAnsi="Times New Roman" w:cs="Times New Roman"/>
      </w:rPr>
    </w:lvl>
  </w:abstractNum>
  <w:abstractNum w:abstractNumId="1">
    <w:nsid w:val="B43F312D"/>
    <w:multiLevelType w:val="singleLevel"/>
    <w:tmpl w:val="B43F312D"/>
    <w:lvl w:ilvl="0" w:tentative="0">
      <w:start w:val="1"/>
      <w:numFmt w:val="bullet"/>
      <w:lvlText w:val=""/>
      <w:lvlJc w:val="left"/>
      <w:pPr>
        <w:ind w:left="420" w:hanging="420"/>
      </w:pPr>
      <w:rPr>
        <w:rFonts w:hint="default" w:ascii="Wingdings" w:hAnsi="Wingdings"/>
      </w:rPr>
    </w:lvl>
  </w:abstractNum>
  <w:abstractNum w:abstractNumId="2">
    <w:nsid w:val="BB3E97EC"/>
    <w:multiLevelType w:val="multilevel"/>
    <w:tmpl w:val="BB3E97EC"/>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default" w:ascii="Times New Roman" w:hAnsi="Times New Roman" w:cs="Times New Roman"/>
      </w:rPr>
    </w:lvl>
    <w:lvl w:ilvl="2" w:tentative="0">
      <w:start w:val="1"/>
      <w:numFmt w:val="decimalEnclosedCircleChinese"/>
      <w:lvlText w:val="%3"/>
      <w:lvlJc w:val="lef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Letter"/>
      <w:lvlText w:val="%6)"/>
      <w:lvlJc w:val="left"/>
      <w:pPr>
        <w:tabs>
          <w:tab w:val="left" w:pos="2520"/>
        </w:tabs>
        <w:ind w:left="2520" w:hanging="420"/>
      </w:pPr>
      <w:rPr>
        <w:rFonts w:hint="default" w:ascii="Times New Roman" w:hAnsi="Times New Roman" w:cs="Times New Roman"/>
      </w:rPr>
    </w:lvl>
    <w:lvl w:ilvl="6" w:tentative="0">
      <w:start w:val="1"/>
      <w:numFmt w:val="lowerRoman"/>
      <w:lvlText w:val="%7."/>
      <w:lvlJc w:val="left"/>
      <w:pPr>
        <w:tabs>
          <w:tab w:val="left" w:pos="2940"/>
        </w:tabs>
        <w:ind w:left="2940" w:hanging="420"/>
      </w:pPr>
      <w:rPr>
        <w:rFonts w:hint="default" w:ascii="Times New Roman" w:hAnsi="Times New Roman" w:cs="Times New Roman"/>
      </w:rPr>
    </w:lvl>
    <w:lvl w:ilvl="7" w:tentative="0">
      <w:start w:val="1"/>
      <w:numFmt w:val="lowerRoman"/>
      <w:lvlText w:val="%8)"/>
      <w:lvlJc w:val="left"/>
      <w:pPr>
        <w:tabs>
          <w:tab w:val="left" w:pos="3360"/>
        </w:tabs>
        <w:ind w:left="3360" w:hanging="420"/>
      </w:pPr>
      <w:rPr>
        <w:rFonts w:hint="default" w:ascii="Times New Roman" w:hAnsi="Times New Roman" w:cs="Times New Roman"/>
      </w:rPr>
    </w:lvl>
    <w:lvl w:ilvl="8" w:tentative="0">
      <w:start w:val="1"/>
      <w:numFmt w:val="lowerLetter"/>
      <w:lvlText w:val="%9."/>
      <w:lvlJc w:val="left"/>
      <w:pPr>
        <w:tabs>
          <w:tab w:val="left" w:pos="3780"/>
        </w:tabs>
        <w:ind w:left="3780" w:hanging="420"/>
      </w:pPr>
      <w:rPr>
        <w:rFonts w:hint="default" w:ascii="Times New Roman" w:hAnsi="Times New Roman" w:cs="Times New Roman"/>
      </w:rPr>
    </w:lvl>
  </w:abstractNum>
  <w:abstractNum w:abstractNumId="3">
    <w:nsid w:val="3EF121BB"/>
    <w:multiLevelType w:val="singleLevel"/>
    <w:tmpl w:val="3EF121BB"/>
    <w:lvl w:ilvl="0" w:tentative="0">
      <w:start w:val="8"/>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3OTVjNTFkYTQ1ZjQwN2JjMTA5Njg3YjYyODMxNmYifQ=="/>
  </w:docVars>
  <w:rsids>
    <w:rsidRoot w:val="00000000"/>
    <w:rsid w:val="0B5D22FC"/>
    <w:rsid w:val="2EB87CEC"/>
    <w:rsid w:val="326C4EB3"/>
    <w:rsid w:val="35D016DD"/>
    <w:rsid w:val="7E5E5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Normal Indent"/>
    <w:basedOn w:val="1"/>
    <w:qFormat/>
    <w:uiPriority w:val="0"/>
    <w:pPr>
      <w:keepNext w:val="0"/>
      <w:keepLines w:val="0"/>
      <w:widowControl/>
      <w:suppressLineNumbers w:val="0"/>
      <w:spacing w:before="0" w:beforeAutospacing="0" w:after="0" w:afterAutospacing="0" w:line="360" w:lineRule="auto"/>
      <w:ind w:left="0" w:right="0" w:firstLine="420"/>
      <w:jc w:val="left"/>
    </w:pPr>
    <w:rPr>
      <w:rFonts w:hint="default" w:ascii="Times New Roman" w:hAnsi="Times New Roman" w:eastAsia="宋体" w:cs="Times New Roman"/>
      <w:kern w:val="0"/>
      <w:sz w:val="24"/>
      <w:szCs w:val="24"/>
      <w:lang w:val="en-US" w:eastAsia="zh-CN" w:bidi="ar"/>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List Paragraph"/>
    <w:basedOn w:val="1"/>
    <w:qFormat/>
    <w:uiPriority w:val="0"/>
    <w:pPr>
      <w:keepNext w:val="0"/>
      <w:keepLines w:val="0"/>
      <w:widowControl w:val="0"/>
      <w:suppressLineNumbers w:val="0"/>
      <w:ind w:left="0" w:firstLine="420" w:firstLineChars="200"/>
      <w:jc w:val="both"/>
    </w:pPr>
    <w:rPr>
      <w:rFonts w:hint="eastAsia" w:ascii="等线" w:hAnsi="等线" w:eastAsia="等线" w:cs="Times New Roman"/>
      <w:kern w:val="2"/>
      <w:sz w:val="21"/>
      <w:szCs w:val="21"/>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4099</Words>
  <Characters>4510</Characters>
  <Lines>1</Lines>
  <Paragraphs>1</Paragraphs>
  <TotalTime>3</TotalTime>
  <ScaleCrop>false</ScaleCrop>
  <LinksUpToDate>false</LinksUpToDate>
  <CharactersWithSpaces>4562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2022-06-19T13:39:00Z</dcterms:created>
  <dc:creator>HUAWEI</dc:creator>
  <cp:lastModifiedBy>J！N</cp:lastModifiedBy>
  <dcterms:modified xsi:type="dcterms:W3CDTF">2023-07-04T17:21:08Z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2D9D2A22198048F9B4CC70940E043E33_13</vt:lpwstr>
  </property>
</Properties>
</file>