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6F" w:rsidRPr="00912C23" w:rsidRDefault="00365725" w:rsidP="00912C23">
      <w:pPr>
        <w:pStyle w:val="Title"/>
        <w:rPr>
          <w:sz w:val="48"/>
        </w:rPr>
      </w:pPr>
      <w:r w:rsidRPr="00912C23">
        <w:rPr>
          <w:sz w:val="48"/>
        </w:rPr>
        <w:t xml:space="preserve">Using the </w:t>
      </w:r>
      <w:proofErr w:type="spellStart"/>
      <w:r w:rsidRPr="00912C23">
        <w:rPr>
          <w:i/>
          <w:sz w:val="48"/>
        </w:rPr>
        <w:t>NewTower</w:t>
      </w:r>
      <w:proofErr w:type="spellEnd"/>
      <w:r w:rsidRPr="00912C23">
        <w:rPr>
          <w:sz w:val="48"/>
        </w:rPr>
        <w:t xml:space="preserve"> Feature of AeroDyn 1</w:t>
      </w:r>
      <w:r w:rsidR="00CE0B01">
        <w:rPr>
          <w:sz w:val="48"/>
        </w:rPr>
        <w:t>4</w:t>
      </w:r>
    </w:p>
    <w:p w:rsidR="00365725" w:rsidRDefault="00365725">
      <w:r>
        <w:t>Some versions of AeroDyn 12</w:t>
      </w:r>
      <w:r w:rsidR="00BD0269">
        <w:t xml:space="preserve"> and 13</w:t>
      </w:r>
      <w:r>
        <w:t xml:space="preserve"> had an undocumented </w:t>
      </w:r>
      <w:proofErr w:type="spellStart"/>
      <w:r w:rsidRPr="00310F4B">
        <w:rPr>
          <w:rFonts w:ascii="Consolas" w:hAnsi="Consolas" w:cs="Consolas"/>
          <w:b/>
        </w:rPr>
        <w:t>NewTower</w:t>
      </w:r>
      <w:proofErr w:type="spellEnd"/>
      <w:r>
        <w:t xml:space="preserve"> feature to simulate the upwind influence of the tower on the rotor</w:t>
      </w:r>
      <w:r w:rsidR="00C81B35">
        <w:t xml:space="preserve"> and an improved tower-shadow model</w:t>
      </w:r>
      <w:r>
        <w:t xml:space="preserve">.  This was in addition to the standard </w:t>
      </w:r>
      <w:r w:rsidR="00BD0269">
        <w:t xml:space="preserve">(original) </w:t>
      </w:r>
      <w:r>
        <w:t>tower shadow, which had influence only on downwind rotors.</w:t>
      </w:r>
      <w:r w:rsidR="00C81B35">
        <w:t xml:space="preserve">  </w:t>
      </w:r>
      <w:r>
        <w:t xml:space="preserve">With AeroDyn </w:t>
      </w:r>
      <w:r w:rsidR="00C81B35">
        <w:t>14</w:t>
      </w:r>
      <w:r>
        <w:t xml:space="preserve">, we are making </w:t>
      </w:r>
      <w:proofErr w:type="spellStart"/>
      <w:r w:rsidRPr="00310F4B">
        <w:rPr>
          <w:rFonts w:ascii="Consolas" w:hAnsi="Consolas" w:cs="Consolas"/>
          <w:b/>
        </w:rPr>
        <w:t>NewTower</w:t>
      </w:r>
      <w:proofErr w:type="spellEnd"/>
      <w:r>
        <w:t xml:space="preserve"> a </w:t>
      </w:r>
      <w:r w:rsidR="00C81B35">
        <w:t xml:space="preserve">documented and supported </w:t>
      </w:r>
      <w:r>
        <w:t xml:space="preserve">feature and have added the optional calculation of drag </w:t>
      </w:r>
      <w:r w:rsidR="002A681E">
        <w:t xml:space="preserve">load </w:t>
      </w:r>
      <w:r>
        <w:t>on the tower.</w:t>
      </w:r>
    </w:p>
    <w:p w:rsidR="00912C23" w:rsidRDefault="00912C23" w:rsidP="00912C23">
      <w:pPr>
        <w:pStyle w:val="Heading1"/>
      </w:pPr>
      <w:r>
        <w:t>AeroDyn input file</w:t>
      </w:r>
    </w:p>
    <w:p w:rsidR="00365725" w:rsidRDefault="00365725">
      <w:r>
        <w:t xml:space="preserve">In AeroDyn 12, the </w:t>
      </w:r>
      <w:r w:rsidR="00515B8D">
        <w:t xml:space="preserve">primary AeroDyn </w:t>
      </w:r>
      <w:r>
        <w:t>input file has a section for tower shadow that looked something like this:</w:t>
      </w:r>
    </w:p>
    <w:p w:rsidR="00365725" w:rsidRPr="00310F4B" w:rsidRDefault="00365725" w:rsidP="00310F4B">
      <w:pPr>
        <w:spacing w:after="0"/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0.1      </w:t>
      </w:r>
      <w:proofErr w:type="spellStart"/>
      <w:r w:rsidRPr="00310F4B">
        <w:rPr>
          <w:rFonts w:ascii="Consolas" w:hAnsi="Consolas" w:cs="Consolas"/>
          <w:sz w:val="14"/>
        </w:rPr>
        <w:t>TwrShad</w:t>
      </w:r>
      <w:proofErr w:type="spellEnd"/>
      <w:r w:rsidRPr="00310F4B">
        <w:rPr>
          <w:rFonts w:ascii="Consolas" w:hAnsi="Consolas" w:cs="Consolas"/>
          <w:sz w:val="14"/>
        </w:rPr>
        <w:t xml:space="preserve">      - Tower-shadow velocity deficit (-)</w:t>
      </w:r>
    </w:p>
    <w:p w:rsidR="00365725" w:rsidRPr="00310F4B" w:rsidRDefault="00365725" w:rsidP="00310F4B">
      <w:pPr>
        <w:spacing w:after="0"/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3.0      </w:t>
      </w:r>
      <w:proofErr w:type="spellStart"/>
      <w:r w:rsidRPr="00310F4B">
        <w:rPr>
          <w:rFonts w:ascii="Consolas" w:hAnsi="Consolas" w:cs="Consolas"/>
          <w:sz w:val="14"/>
        </w:rPr>
        <w:t>ShadHWid</w:t>
      </w:r>
      <w:proofErr w:type="spellEnd"/>
      <w:r w:rsidRPr="00310F4B">
        <w:rPr>
          <w:rFonts w:ascii="Consolas" w:hAnsi="Consolas" w:cs="Consolas"/>
          <w:sz w:val="14"/>
        </w:rPr>
        <w:t xml:space="preserve">     - Tower-shadow half width (m)</w:t>
      </w:r>
    </w:p>
    <w:p w:rsidR="00365725" w:rsidRPr="00310F4B" w:rsidRDefault="00365725" w:rsidP="00310F4B">
      <w:pPr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4.0      </w:t>
      </w:r>
      <w:proofErr w:type="spellStart"/>
      <w:r w:rsidRPr="00310F4B">
        <w:rPr>
          <w:rFonts w:ascii="Consolas" w:hAnsi="Consolas" w:cs="Consolas"/>
          <w:sz w:val="14"/>
        </w:rPr>
        <w:t>T_Shad_Refpt</w:t>
      </w:r>
      <w:proofErr w:type="spellEnd"/>
      <w:r w:rsidRPr="00310F4B">
        <w:rPr>
          <w:rFonts w:ascii="Consolas" w:hAnsi="Consolas" w:cs="Consolas"/>
          <w:sz w:val="14"/>
        </w:rPr>
        <w:t xml:space="preserve"> - Tower-shadow reference point (m)</w:t>
      </w:r>
    </w:p>
    <w:p w:rsidR="00365725" w:rsidRDefault="00365725" w:rsidP="00365725">
      <w:r>
        <w:t>That option is still available in AeroDyn</w:t>
      </w:r>
      <w:r w:rsidR="00C81B35">
        <w:t xml:space="preserve"> 14</w:t>
      </w:r>
      <w:r>
        <w:t>.  However, you have the option of replacing that section with something like this:</w:t>
      </w:r>
    </w:p>
    <w:p w:rsidR="00310F4B" w:rsidRPr="00310F4B" w:rsidRDefault="00310F4B" w:rsidP="00310F4B">
      <w:pPr>
        <w:spacing w:after="0"/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NEWTOWER                      </w:t>
      </w:r>
      <w:proofErr w:type="spellStart"/>
      <w:r w:rsidRPr="00310F4B">
        <w:rPr>
          <w:rFonts w:ascii="Consolas" w:hAnsi="Consolas" w:cs="Consolas"/>
          <w:sz w:val="14"/>
        </w:rPr>
        <w:t>TwrShad</w:t>
      </w:r>
      <w:proofErr w:type="spellEnd"/>
      <w:r w:rsidRPr="00310F4B">
        <w:rPr>
          <w:rFonts w:ascii="Consolas" w:hAnsi="Consolas" w:cs="Consolas"/>
          <w:sz w:val="14"/>
        </w:rPr>
        <w:t xml:space="preserve">     - Tower shadow </w:t>
      </w:r>
      <w:proofErr w:type="spellStart"/>
      <w:r w:rsidRPr="00310F4B">
        <w:rPr>
          <w:rFonts w:ascii="Consolas" w:hAnsi="Consolas" w:cs="Consolas"/>
          <w:sz w:val="14"/>
        </w:rPr>
        <w:t>velicity</w:t>
      </w:r>
      <w:proofErr w:type="spellEnd"/>
      <w:r w:rsidRPr="00310F4B">
        <w:rPr>
          <w:rFonts w:ascii="Consolas" w:hAnsi="Consolas" w:cs="Consolas"/>
          <w:sz w:val="14"/>
        </w:rPr>
        <w:t xml:space="preserve"> deficit or "NEWTOWER" to request the new tower model.</w:t>
      </w:r>
    </w:p>
    <w:p w:rsidR="00310F4B" w:rsidRPr="00310F4B" w:rsidRDefault="00310F4B" w:rsidP="00310F4B">
      <w:pPr>
        <w:spacing w:after="0"/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True                          </w:t>
      </w:r>
      <w:proofErr w:type="spellStart"/>
      <w:r w:rsidRPr="00310F4B">
        <w:rPr>
          <w:rFonts w:ascii="Consolas" w:hAnsi="Consolas" w:cs="Consolas"/>
          <w:sz w:val="14"/>
        </w:rPr>
        <w:t>TwrPotent</w:t>
      </w:r>
      <w:proofErr w:type="spellEnd"/>
      <w:r w:rsidRPr="00310F4B">
        <w:rPr>
          <w:rFonts w:ascii="Consolas" w:hAnsi="Consolas" w:cs="Consolas"/>
          <w:sz w:val="14"/>
        </w:rPr>
        <w:t xml:space="preserve">   - Calculate tower potential flow (flag)</w:t>
      </w:r>
    </w:p>
    <w:p w:rsidR="00310F4B" w:rsidRPr="00310F4B" w:rsidRDefault="00310F4B" w:rsidP="00310F4B">
      <w:pPr>
        <w:spacing w:after="0"/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False                         </w:t>
      </w:r>
      <w:proofErr w:type="spellStart"/>
      <w:r w:rsidRPr="00310F4B">
        <w:rPr>
          <w:rFonts w:ascii="Consolas" w:hAnsi="Consolas" w:cs="Consolas"/>
          <w:sz w:val="14"/>
        </w:rPr>
        <w:t>TwrShadow</w:t>
      </w:r>
      <w:proofErr w:type="spellEnd"/>
      <w:r w:rsidRPr="00310F4B">
        <w:rPr>
          <w:rFonts w:ascii="Consolas" w:hAnsi="Consolas" w:cs="Consolas"/>
          <w:sz w:val="14"/>
        </w:rPr>
        <w:t xml:space="preserve">   - Calculate tower shadow (flag)</w:t>
      </w:r>
    </w:p>
    <w:p w:rsidR="00310F4B" w:rsidRPr="00310F4B" w:rsidRDefault="00310F4B" w:rsidP="00310F4B">
      <w:pPr>
        <w:spacing w:after="0"/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"AeroDyn_Tower_NewDrag.dat"   </w:t>
      </w:r>
      <w:proofErr w:type="spellStart"/>
      <w:r w:rsidRPr="00310F4B">
        <w:rPr>
          <w:rFonts w:ascii="Consolas" w:hAnsi="Consolas" w:cs="Consolas"/>
          <w:sz w:val="14"/>
        </w:rPr>
        <w:t>TwrFile</w:t>
      </w:r>
      <w:proofErr w:type="spellEnd"/>
      <w:r w:rsidRPr="00310F4B">
        <w:rPr>
          <w:rFonts w:ascii="Consolas" w:hAnsi="Consolas" w:cs="Consolas"/>
          <w:sz w:val="14"/>
        </w:rPr>
        <w:t xml:space="preserve">     - </w:t>
      </w:r>
      <w:r w:rsidR="00BD0269">
        <w:rPr>
          <w:rFonts w:ascii="Consolas" w:hAnsi="Consolas" w:cs="Consolas"/>
          <w:sz w:val="14"/>
        </w:rPr>
        <w:t>AeroDyn t</w:t>
      </w:r>
      <w:r w:rsidR="00BD0269" w:rsidRPr="00310F4B">
        <w:rPr>
          <w:rFonts w:ascii="Consolas" w:hAnsi="Consolas" w:cs="Consolas"/>
          <w:sz w:val="14"/>
        </w:rPr>
        <w:t xml:space="preserve">ower </w:t>
      </w:r>
      <w:r w:rsidRPr="00310F4B">
        <w:rPr>
          <w:rFonts w:ascii="Consolas" w:hAnsi="Consolas" w:cs="Consolas"/>
          <w:sz w:val="14"/>
        </w:rPr>
        <w:t>file name (quoted string)</w:t>
      </w:r>
    </w:p>
    <w:p w:rsidR="00365725" w:rsidRPr="00310F4B" w:rsidRDefault="00310F4B" w:rsidP="00310F4B">
      <w:pPr>
        <w:rPr>
          <w:rFonts w:ascii="Consolas" w:hAnsi="Consolas" w:cs="Consolas"/>
          <w:sz w:val="14"/>
        </w:rPr>
      </w:pPr>
      <w:r w:rsidRPr="00310F4B">
        <w:rPr>
          <w:rFonts w:ascii="Consolas" w:hAnsi="Consolas" w:cs="Consolas"/>
          <w:sz w:val="14"/>
        </w:rPr>
        <w:t xml:space="preserve">True                          </w:t>
      </w:r>
      <w:proofErr w:type="spellStart"/>
      <w:r w:rsidRPr="00310F4B">
        <w:rPr>
          <w:rFonts w:ascii="Consolas" w:hAnsi="Consolas" w:cs="Consolas"/>
          <w:sz w:val="14"/>
        </w:rPr>
        <w:t>CalcTwrAero</w:t>
      </w:r>
      <w:proofErr w:type="spellEnd"/>
      <w:r w:rsidRPr="00310F4B">
        <w:rPr>
          <w:rFonts w:ascii="Consolas" w:hAnsi="Consolas" w:cs="Consolas"/>
          <w:sz w:val="14"/>
        </w:rPr>
        <w:t xml:space="preserve"> - Calculate aerodynamic drag of the tower at the ElastoDyn nodes.</w:t>
      </w:r>
    </w:p>
    <w:p w:rsidR="006A425E" w:rsidRDefault="00EE00DB" w:rsidP="00310F4B">
      <w:r w:rsidRPr="00EE00DB">
        <w:t xml:space="preserve">AeroDyn will </w:t>
      </w:r>
      <w:r>
        <w:t>expect input for the new models instead of the input for the old tower-shadow model i</w:t>
      </w:r>
      <w:r w:rsidR="00310F4B">
        <w:t xml:space="preserve">f the </w:t>
      </w:r>
      <w:proofErr w:type="spellStart"/>
      <w:r w:rsidR="00310F4B" w:rsidRPr="00310F4B">
        <w:rPr>
          <w:rFonts w:ascii="Consolas" w:hAnsi="Consolas" w:cs="Consolas"/>
          <w:b/>
        </w:rPr>
        <w:t>TwrShad</w:t>
      </w:r>
      <w:proofErr w:type="spellEnd"/>
      <w:r w:rsidR="00310F4B">
        <w:t xml:space="preserve"> line begins with the string </w:t>
      </w:r>
      <w:proofErr w:type="spellStart"/>
      <w:r w:rsidR="00310F4B" w:rsidRPr="00310F4B">
        <w:rPr>
          <w:rFonts w:ascii="Consolas" w:hAnsi="Consolas" w:cs="Consolas"/>
          <w:b/>
        </w:rPr>
        <w:t>NewTower</w:t>
      </w:r>
      <w:proofErr w:type="spellEnd"/>
      <w:r w:rsidR="00310F4B">
        <w:t xml:space="preserve"> (case insensitive, no quotes).</w:t>
      </w:r>
      <w:r w:rsidR="006A425E">
        <w:t xml:space="preserve">  This makes your input file two lines longer.</w:t>
      </w:r>
      <w:r w:rsidR="002A681E">
        <w:t xml:space="preserve">  The last line is new </w:t>
      </w:r>
      <w:r w:rsidR="00871AA3">
        <w:t>to this</w:t>
      </w:r>
      <w:r w:rsidR="002A681E">
        <w:t xml:space="preserve"> release of AeroDyn with the </w:t>
      </w:r>
      <w:proofErr w:type="spellStart"/>
      <w:r w:rsidR="002A681E" w:rsidRPr="002A681E">
        <w:rPr>
          <w:rFonts w:ascii="Consolas" w:hAnsi="Consolas" w:cs="Consolas"/>
          <w:b/>
        </w:rPr>
        <w:t>NewTower</w:t>
      </w:r>
      <w:proofErr w:type="spellEnd"/>
      <w:r w:rsidR="002A681E">
        <w:t xml:space="preserve"> option.</w:t>
      </w:r>
    </w:p>
    <w:p w:rsidR="00310F4B" w:rsidRDefault="006A425E" w:rsidP="00956F7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515B8D">
        <w:rPr>
          <w:rFonts w:ascii="Consolas" w:hAnsi="Consolas" w:cs="Consolas"/>
          <w:b/>
        </w:rPr>
        <w:t>TwrPotent</w:t>
      </w:r>
      <w:proofErr w:type="spellEnd"/>
      <w:r>
        <w:t xml:space="preserve"> line of the </w:t>
      </w:r>
      <w:proofErr w:type="spellStart"/>
      <w:r w:rsidRPr="00515B8D">
        <w:rPr>
          <w:rFonts w:ascii="Consolas" w:hAnsi="Consolas" w:cs="Consolas"/>
          <w:b/>
        </w:rPr>
        <w:t>NewTower</w:t>
      </w:r>
      <w:proofErr w:type="spellEnd"/>
      <w:r w:rsidRPr="006A425E">
        <w:t xml:space="preserve"> </w:t>
      </w:r>
      <w:r>
        <w:t>section is a true/false flag that tells the program to compute the potential flow around the tower</w:t>
      </w:r>
      <w:r w:rsidR="00C81B35">
        <w:t xml:space="preserve"> with an optional </w:t>
      </w:r>
      <w:proofErr w:type="spellStart"/>
      <w:r w:rsidR="00C81B35">
        <w:t>Bak</w:t>
      </w:r>
      <w:proofErr w:type="spellEnd"/>
      <w:r w:rsidR="00C81B35">
        <w:t xml:space="preserve"> correction</w:t>
      </w:r>
      <w:r>
        <w:t xml:space="preserve">.  This provides a blockage or dam effect </w:t>
      </w:r>
      <w:r w:rsidR="00BD0269">
        <w:t xml:space="preserve">around the tower that influences </w:t>
      </w:r>
      <w:r>
        <w:t xml:space="preserve">upwind </w:t>
      </w:r>
      <w:r w:rsidR="00BD0269">
        <w:t>rotors</w:t>
      </w:r>
      <w:r>
        <w:t>.</w:t>
      </w:r>
      <w:r w:rsidR="00C81B35" w:rsidRPr="00C81B35">
        <w:t xml:space="preserve">  These models are documented in Hansen</w:t>
      </w:r>
      <w:r w:rsidR="00956F73">
        <w:t>’s</w:t>
      </w:r>
      <w:r w:rsidR="00C81B35" w:rsidRPr="00C81B35">
        <w:t xml:space="preserve"> and Moriarty’s </w:t>
      </w:r>
      <w:r w:rsidR="00956F73">
        <w:t xml:space="preserve">December 2005 </w:t>
      </w:r>
      <w:hyperlink r:id="rId7" w:history="1">
        <w:r w:rsidR="00956F73" w:rsidRPr="00956F73">
          <w:rPr>
            <w:rStyle w:val="Hyperlink"/>
            <w:i/>
          </w:rPr>
          <w:t>AeroDyn Theory Manual</w:t>
        </w:r>
      </w:hyperlink>
      <w:r w:rsidR="00C81B35" w:rsidRPr="00C81B35">
        <w:t>.</w:t>
      </w:r>
    </w:p>
    <w:p w:rsidR="00515B8D" w:rsidRDefault="006A425E" w:rsidP="009C51B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515B8D">
        <w:rPr>
          <w:rFonts w:ascii="Consolas" w:hAnsi="Consolas" w:cs="Consolas"/>
          <w:b/>
        </w:rPr>
        <w:t>TwrShadow</w:t>
      </w:r>
      <w:proofErr w:type="spellEnd"/>
      <w:r>
        <w:t xml:space="preserve"> line </w:t>
      </w:r>
      <w:r w:rsidRPr="006A425E">
        <w:t xml:space="preserve">is a true/false flag that </w:t>
      </w:r>
      <w:r>
        <w:t>invokes a downwind tower shadow.</w:t>
      </w:r>
      <w:r w:rsidR="00EE00DB">
        <w:t xml:space="preserve">  This shadow model is different than the original model and it </w:t>
      </w:r>
      <w:r w:rsidR="00EE00DB" w:rsidRPr="00EE00DB">
        <w:t>uses the tower drag to compute the downwind velocity deficit.</w:t>
      </w:r>
      <w:r w:rsidR="00515B8D" w:rsidRPr="00515B8D">
        <w:t xml:space="preserve"> </w:t>
      </w:r>
      <w:r w:rsidR="00956F73">
        <w:t xml:space="preserve"> It, too, is described in the AeroDyn Theory Manual.</w:t>
      </w:r>
      <w:r w:rsidR="00956F73" w:rsidRPr="00956F73">
        <w:t xml:space="preserve">  </w:t>
      </w:r>
    </w:p>
    <w:p w:rsidR="006A425E" w:rsidRDefault="006A425E" w:rsidP="00515B8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515B8D">
        <w:rPr>
          <w:rFonts w:ascii="Consolas" w:hAnsi="Consolas" w:cs="Consolas"/>
          <w:b/>
        </w:rPr>
        <w:t>TwrFile</w:t>
      </w:r>
      <w:proofErr w:type="spellEnd"/>
      <w:r>
        <w:t xml:space="preserve"> line points to a file that contains </w:t>
      </w:r>
      <w:r w:rsidR="00515B8D">
        <w:t xml:space="preserve">details needed for the </w:t>
      </w:r>
      <w:proofErr w:type="spellStart"/>
      <w:r w:rsidRPr="00515B8D">
        <w:rPr>
          <w:rFonts w:ascii="Consolas" w:hAnsi="Consolas" w:cs="Consolas"/>
          <w:b/>
        </w:rPr>
        <w:t>NewTower</w:t>
      </w:r>
      <w:proofErr w:type="spellEnd"/>
      <w:r>
        <w:t xml:space="preserve"> model.  Enter the file name in quotes.</w:t>
      </w:r>
      <w:r w:rsidR="00515B8D">
        <w:t xml:space="preserve">  The contents of the file are described below.</w:t>
      </w:r>
      <w:r w:rsidR="009C51B8" w:rsidRPr="009C51B8">
        <w:t xml:space="preserve"> </w:t>
      </w:r>
      <w:r w:rsidR="009C51B8">
        <w:t xml:space="preserve"> </w:t>
      </w:r>
      <w:r w:rsidR="009C51B8" w:rsidRPr="00956F73">
        <w:t xml:space="preserve">The variation of drag coefficient with Reynolds Number (Re) and variation of tower width with elevation are </w:t>
      </w:r>
      <w:r w:rsidR="00DB1837">
        <w:t>specified</w:t>
      </w:r>
      <w:r w:rsidR="009C51B8" w:rsidRPr="009C51B8">
        <w:t xml:space="preserve"> </w:t>
      </w:r>
      <w:r w:rsidR="009C51B8" w:rsidRPr="00956F73">
        <w:t>in th</w:t>
      </w:r>
      <w:r w:rsidR="009C51B8">
        <w:t>is</w:t>
      </w:r>
      <w:r w:rsidR="009C51B8" w:rsidRPr="00956F73">
        <w:t xml:space="preserve"> file.</w:t>
      </w:r>
    </w:p>
    <w:p w:rsidR="00515B8D" w:rsidRDefault="00515B8D" w:rsidP="00DB183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515B8D">
        <w:rPr>
          <w:rFonts w:ascii="Consolas" w:hAnsi="Consolas" w:cs="Consolas"/>
          <w:b/>
        </w:rPr>
        <w:t>CalcTwrAero</w:t>
      </w:r>
      <w:proofErr w:type="spellEnd"/>
      <w:r>
        <w:t xml:space="preserve"> line is for a true/false flag, which allows calculation of drag </w:t>
      </w:r>
      <w:r w:rsidR="002A681E">
        <w:t>load</w:t>
      </w:r>
      <w:r>
        <w:t xml:space="preserve"> on the tower.</w:t>
      </w:r>
      <w:r w:rsidR="009A1592">
        <w:t xml:space="preserve">  </w:t>
      </w:r>
      <w:r w:rsidR="009C51B8">
        <w:t xml:space="preserve">This feature uses </w:t>
      </w:r>
      <w:r w:rsidR="002421F7">
        <w:t xml:space="preserve">the </w:t>
      </w:r>
      <w:r w:rsidR="009C51B8">
        <w:t>instantaneous position, orientation, and motion of the ElastoDyn tower nodes to determine the relative wind speed</w:t>
      </w:r>
      <w:r w:rsidR="002A681E">
        <w:t xml:space="preserve"> and</w:t>
      </w:r>
      <w:r w:rsidR="009C51B8">
        <w:t xml:space="preserve"> Re</w:t>
      </w:r>
      <w:r w:rsidR="00DB1837">
        <w:t xml:space="preserve"> for each node</w:t>
      </w:r>
      <w:r w:rsidR="009C51B8">
        <w:t xml:space="preserve">.  </w:t>
      </w:r>
      <w:r w:rsidR="002A681E">
        <w:t>Then, based on the drag coefficient at that node, AeroDyn</w:t>
      </w:r>
      <w:r w:rsidR="009C51B8">
        <w:t xml:space="preserve"> computes the drag per unit length normal to the tower </w:t>
      </w:r>
      <w:r w:rsidR="009C51B8">
        <w:lastRenderedPageBreak/>
        <w:t xml:space="preserve">axis and converts </w:t>
      </w:r>
      <w:r w:rsidR="002421F7">
        <w:t>it</w:t>
      </w:r>
      <w:r w:rsidR="009C51B8">
        <w:t xml:space="preserve"> to the inertial frame to send to ElastoDyn through the glue code.  The formula used </w:t>
      </w:r>
      <w:r w:rsidR="002421F7">
        <w:t xml:space="preserve">for the </w:t>
      </w:r>
      <w:r w:rsidR="008F4DF8">
        <w:t xml:space="preserve">magnitude of the </w:t>
      </w:r>
      <w:r w:rsidR="002421F7">
        <w:t xml:space="preserve">drag </w:t>
      </w:r>
      <w:r w:rsidR="009C51B8">
        <w:t>is</w:t>
      </w:r>
      <w:r w:rsidR="002421F7">
        <w:t>:</w:t>
      </w:r>
      <w:r w:rsidR="002421F7">
        <w:br/>
      </w:r>
      <w:r w:rsidR="002421F7">
        <w:rPr>
          <w:rFonts w:ascii="Consolas" w:hAnsi="Consolas" w:cs="Consolas"/>
          <w:sz w:val="20"/>
        </w:rPr>
        <w:br/>
      </w:r>
      <w:r w:rsidR="00DB1837">
        <w:rPr>
          <w:rFonts w:ascii="Consolas" w:hAnsi="Consolas" w:cs="Consolas"/>
          <w:sz w:val="20"/>
        </w:rPr>
        <w:t xml:space="preserve">   </w:t>
      </w:r>
      <w:r w:rsidR="009C51B8" w:rsidRPr="002421F7">
        <w:rPr>
          <w:rFonts w:ascii="Consolas" w:hAnsi="Consolas" w:cs="Consolas"/>
          <w:sz w:val="20"/>
        </w:rPr>
        <w:t>0.5*</w:t>
      </w:r>
      <w:r w:rsidR="002421F7" w:rsidRPr="002421F7">
        <w:rPr>
          <w:rFonts w:ascii="Consolas" w:hAnsi="Consolas" w:cs="Consolas"/>
          <w:sz w:val="20"/>
        </w:rPr>
        <w:t>AirDensity</w:t>
      </w:r>
      <w:r w:rsidR="009C51B8" w:rsidRPr="002421F7">
        <w:rPr>
          <w:rFonts w:ascii="Consolas" w:hAnsi="Consolas" w:cs="Consolas"/>
          <w:sz w:val="20"/>
        </w:rPr>
        <w:t>*</w:t>
      </w:r>
      <w:r w:rsidR="002421F7" w:rsidRPr="002421F7">
        <w:rPr>
          <w:rFonts w:ascii="Consolas" w:hAnsi="Consolas" w:cs="Consolas"/>
          <w:sz w:val="20"/>
        </w:rPr>
        <w:t>DragCoefficient</w:t>
      </w:r>
      <w:r w:rsidR="009C51B8" w:rsidRPr="002421F7">
        <w:rPr>
          <w:rFonts w:ascii="Consolas" w:hAnsi="Consolas" w:cs="Consolas"/>
          <w:sz w:val="20"/>
        </w:rPr>
        <w:t>*T</w:t>
      </w:r>
      <w:r w:rsidR="002421F7" w:rsidRPr="002421F7">
        <w:rPr>
          <w:rFonts w:ascii="Consolas" w:hAnsi="Consolas" w:cs="Consolas"/>
          <w:sz w:val="20"/>
        </w:rPr>
        <w:t>o</w:t>
      </w:r>
      <w:r w:rsidR="009C51B8" w:rsidRPr="002421F7">
        <w:rPr>
          <w:rFonts w:ascii="Consolas" w:hAnsi="Consolas" w:cs="Consolas"/>
          <w:sz w:val="20"/>
        </w:rPr>
        <w:t>w</w:t>
      </w:r>
      <w:r w:rsidR="002421F7" w:rsidRPr="002421F7">
        <w:rPr>
          <w:rFonts w:ascii="Consolas" w:hAnsi="Consolas" w:cs="Consolas"/>
          <w:sz w:val="20"/>
        </w:rPr>
        <w:t>e</w:t>
      </w:r>
      <w:r w:rsidR="009C51B8" w:rsidRPr="002421F7">
        <w:rPr>
          <w:rFonts w:ascii="Consolas" w:hAnsi="Consolas" w:cs="Consolas"/>
          <w:sz w:val="20"/>
        </w:rPr>
        <w:t>rWid</w:t>
      </w:r>
      <w:r w:rsidR="002421F7" w:rsidRPr="002421F7">
        <w:rPr>
          <w:rFonts w:ascii="Consolas" w:hAnsi="Consolas" w:cs="Consolas"/>
          <w:sz w:val="20"/>
        </w:rPr>
        <w:t>th</w:t>
      </w:r>
      <w:r w:rsidR="009C51B8" w:rsidRPr="002421F7">
        <w:rPr>
          <w:rFonts w:ascii="Consolas" w:hAnsi="Consolas" w:cs="Consolas"/>
          <w:sz w:val="20"/>
        </w:rPr>
        <w:t>*Rel</w:t>
      </w:r>
      <w:r w:rsidR="002421F7" w:rsidRPr="002421F7">
        <w:rPr>
          <w:rFonts w:ascii="Consolas" w:hAnsi="Consolas" w:cs="Consolas"/>
          <w:sz w:val="20"/>
        </w:rPr>
        <w:t>ativeNormal</w:t>
      </w:r>
      <w:r w:rsidR="009C51B8" w:rsidRPr="002421F7">
        <w:rPr>
          <w:rFonts w:ascii="Consolas" w:hAnsi="Consolas" w:cs="Consolas"/>
          <w:sz w:val="20"/>
        </w:rPr>
        <w:t>WindSpeed</w:t>
      </w:r>
      <w:r w:rsidR="009C51B8" w:rsidRPr="002421F7">
        <w:rPr>
          <w:rFonts w:ascii="Consolas" w:hAnsi="Consolas" w:cs="Consolas"/>
          <w:sz w:val="20"/>
          <w:vertAlign w:val="superscript"/>
        </w:rPr>
        <w:t>2</w:t>
      </w:r>
      <w:r w:rsidR="009C51B8">
        <w:t>.</w:t>
      </w:r>
    </w:p>
    <w:p w:rsidR="00912C23" w:rsidRDefault="00912C23" w:rsidP="00912C23">
      <w:pPr>
        <w:pStyle w:val="Heading1"/>
      </w:pPr>
      <w:r>
        <w:t>AeroDyn tower file</w:t>
      </w:r>
    </w:p>
    <w:p w:rsidR="00515B8D" w:rsidRDefault="00515B8D" w:rsidP="00310F4B">
      <w:r>
        <w:t xml:space="preserve">The </w:t>
      </w:r>
      <w:proofErr w:type="spellStart"/>
      <w:r w:rsidRPr="00AC71DA">
        <w:rPr>
          <w:rFonts w:ascii="Consolas" w:hAnsi="Consolas"/>
          <w:b/>
        </w:rPr>
        <w:t>TwrFile</w:t>
      </w:r>
      <w:proofErr w:type="spellEnd"/>
      <w:r>
        <w:t xml:space="preserve"> contains information </w:t>
      </w:r>
      <w:r w:rsidR="00912C23">
        <w:t xml:space="preserve">for the </w:t>
      </w:r>
      <w:proofErr w:type="spellStart"/>
      <w:r w:rsidR="00912C23" w:rsidRPr="00AC71DA">
        <w:rPr>
          <w:rFonts w:ascii="Consolas" w:hAnsi="Consolas"/>
          <w:b/>
        </w:rPr>
        <w:t>NewTower</w:t>
      </w:r>
      <w:proofErr w:type="spellEnd"/>
      <w:r w:rsidR="00912C23">
        <w:t xml:space="preserve"> features </w:t>
      </w:r>
      <w:r>
        <w:t xml:space="preserve">that </w:t>
      </w:r>
      <w:r w:rsidR="00BD0269">
        <w:t xml:space="preserve">defines the tower diameter distribution and </w:t>
      </w:r>
      <w:r>
        <w:t>describe</w:t>
      </w:r>
      <w:r w:rsidR="002421F7">
        <w:t>s</w:t>
      </w:r>
      <w:r>
        <w:t xml:space="preserve"> </w:t>
      </w:r>
      <w:r w:rsidR="00912C23">
        <w:t xml:space="preserve">how the tower drag coefficient (Cd) varies with tower section and </w:t>
      </w:r>
      <w:proofErr w:type="gramStart"/>
      <w:r w:rsidR="009A1592">
        <w:t>Re</w:t>
      </w:r>
      <w:proofErr w:type="gramEnd"/>
      <w:r w:rsidR="00912C23">
        <w:t>.  The current version of AeroDyn 1</w:t>
      </w:r>
      <w:r w:rsidR="002421F7">
        <w:t>4</w:t>
      </w:r>
      <w:r w:rsidR="00912C23">
        <w:t xml:space="preserve"> does not allow for variation of drag with section and all must use the same set of drag coefficients</w:t>
      </w:r>
      <w:r w:rsidR="00DB1837">
        <w:t>.  For example, all sections would be circles</w:t>
      </w:r>
      <w:r w:rsidR="00912C23">
        <w:t>.</w:t>
      </w:r>
      <w:r w:rsidR="0073771E">
        <w:t xml:space="preserve">  Table 1 is an example input fi</w:t>
      </w:r>
      <w:r w:rsidR="006504A8">
        <w:t>le</w:t>
      </w:r>
      <w:r w:rsidR="00DB1837">
        <w:t xml:space="preserve"> with drag coefficients for a circular cross section.</w:t>
      </w:r>
    </w:p>
    <w:p w:rsidR="0073771E" w:rsidRPr="006504A8" w:rsidRDefault="006504A8" w:rsidP="006504A8">
      <w:pPr>
        <w:pStyle w:val="Caption"/>
        <w:keepNext/>
        <w:jc w:val="center"/>
        <w:rPr>
          <w:sz w:val="22"/>
        </w:rPr>
      </w:pPr>
      <w:proofErr w:type="gramStart"/>
      <w:r w:rsidRPr="006504A8">
        <w:rPr>
          <w:sz w:val="22"/>
        </w:rPr>
        <w:t xml:space="preserve">Table </w:t>
      </w:r>
      <w:r w:rsidRPr="006504A8">
        <w:rPr>
          <w:sz w:val="22"/>
        </w:rPr>
        <w:fldChar w:fldCharType="begin"/>
      </w:r>
      <w:r w:rsidRPr="006504A8">
        <w:rPr>
          <w:sz w:val="22"/>
        </w:rPr>
        <w:instrText xml:space="preserve"> SEQ Table \* ARABIC </w:instrText>
      </w:r>
      <w:r w:rsidRPr="006504A8">
        <w:rPr>
          <w:sz w:val="22"/>
        </w:rPr>
        <w:fldChar w:fldCharType="separate"/>
      </w:r>
      <w:r w:rsidRPr="006504A8">
        <w:rPr>
          <w:sz w:val="22"/>
        </w:rPr>
        <w:t>1</w:t>
      </w:r>
      <w:r w:rsidRPr="006504A8">
        <w:rPr>
          <w:sz w:val="22"/>
        </w:rPr>
        <w:fldChar w:fldCharType="end"/>
      </w:r>
      <w:r w:rsidRPr="006504A8">
        <w:rPr>
          <w:sz w:val="22"/>
        </w:rPr>
        <w:t>.</w:t>
      </w:r>
      <w:proofErr w:type="gramEnd"/>
      <w:r w:rsidRPr="006504A8">
        <w:rPr>
          <w:sz w:val="22"/>
        </w:rPr>
        <w:t xml:space="preserve"> </w:t>
      </w:r>
      <w:proofErr w:type="gramStart"/>
      <w:r w:rsidRPr="006504A8">
        <w:rPr>
          <w:sz w:val="22"/>
        </w:rPr>
        <w:t>Example AeroDyn Tower File.</w:t>
      </w:r>
      <w:proofErr w:type="gramEnd"/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proofErr w:type="gramStart"/>
      <w:r w:rsidRPr="00102DB7">
        <w:rPr>
          <w:rFonts w:ascii="Consolas" w:hAnsi="Consolas" w:cs="Consolas"/>
          <w:sz w:val="16"/>
        </w:rPr>
        <w:t>NREL 5.0 MW offshore baseline tower aerodynamic properties.</w:t>
      </w:r>
      <w:proofErr w:type="gramEnd"/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proofErr w:type="gramStart"/>
      <w:r w:rsidRPr="00102DB7">
        <w:rPr>
          <w:rFonts w:ascii="Consolas" w:hAnsi="Consolas" w:cs="Consolas"/>
          <w:sz w:val="16"/>
        </w:rPr>
        <w:t>Used with AeroDyn 14 tower influence feature.</w:t>
      </w:r>
      <w:proofErr w:type="gramEnd"/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 12        </w:t>
      </w:r>
      <w:proofErr w:type="spellStart"/>
      <w:r w:rsidRPr="00102DB7">
        <w:rPr>
          <w:rFonts w:ascii="Consolas" w:hAnsi="Consolas" w:cs="Consolas"/>
          <w:sz w:val="16"/>
        </w:rPr>
        <w:t>NTwrHt</w:t>
      </w:r>
      <w:proofErr w:type="spellEnd"/>
      <w:r w:rsidRPr="00102DB7">
        <w:rPr>
          <w:rFonts w:ascii="Consolas" w:hAnsi="Consolas" w:cs="Consolas"/>
          <w:sz w:val="16"/>
        </w:rPr>
        <w:t xml:space="preserve">      - Number of tower input height stations listed (-)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 16        </w:t>
      </w:r>
      <w:proofErr w:type="spellStart"/>
      <w:r w:rsidRPr="00102DB7">
        <w:rPr>
          <w:rFonts w:ascii="Consolas" w:hAnsi="Consolas" w:cs="Consolas"/>
          <w:sz w:val="16"/>
        </w:rPr>
        <w:t>NTwrRe</w:t>
      </w:r>
      <w:proofErr w:type="spellEnd"/>
      <w:r w:rsidRPr="00102DB7">
        <w:rPr>
          <w:rFonts w:ascii="Consolas" w:hAnsi="Consolas" w:cs="Consolas"/>
          <w:sz w:val="16"/>
        </w:rPr>
        <w:t xml:space="preserve">      - Number of tower Re values (-)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  1        </w:t>
      </w:r>
      <w:proofErr w:type="spellStart"/>
      <w:r w:rsidRPr="00102DB7">
        <w:rPr>
          <w:rFonts w:ascii="Consolas" w:hAnsi="Consolas" w:cs="Consolas"/>
          <w:sz w:val="16"/>
        </w:rPr>
        <w:t>NTwrCD</w:t>
      </w:r>
      <w:proofErr w:type="spellEnd"/>
      <w:r w:rsidRPr="00102DB7">
        <w:rPr>
          <w:rFonts w:ascii="Consolas" w:hAnsi="Consolas" w:cs="Consolas"/>
          <w:sz w:val="16"/>
        </w:rPr>
        <w:t xml:space="preserve">      - Number of tower CD columns (-) Note: For current version</w:t>
      </w:r>
      <w:bookmarkStart w:id="0" w:name="_GoBack"/>
      <w:bookmarkEnd w:id="0"/>
      <w:r w:rsidRPr="00102DB7">
        <w:rPr>
          <w:rFonts w:ascii="Consolas" w:hAnsi="Consolas" w:cs="Consolas"/>
          <w:sz w:val="16"/>
        </w:rPr>
        <w:t>, this MUST be 1.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  0.0      </w:t>
      </w:r>
      <w:proofErr w:type="spellStart"/>
      <w:r w:rsidRPr="00102DB7">
        <w:rPr>
          <w:rFonts w:ascii="Consolas" w:hAnsi="Consolas" w:cs="Consolas"/>
          <w:sz w:val="16"/>
        </w:rPr>
        <w:t>Tower_Wake_Constant</w:t>
      </w:r>
      <w:proofErr w:type="spellEnd"/>
      <w:r w:rsidRPr="00102DB7">
        <w:rPr>
          <w:rFonts w:ascii="Consolas" w:hAnsi="Consolas" w:cs="Consolas"/>
          <w:sz w:val="16"/>
        </w:rPr>
        <w:t xml:space="preserve"> - Tower wake constant (-) {0.0: full potential flow, 0.1: </w:t>
      </w:r>
      <w:proofErr w:type="spellStart"/>
      <w:r w:rsidRPr="00102DB7">
        <w:rPr>
          <w:rFonts w:ascii="Consolas" w:hAnsi="Consolas" w:cs="Consolas"/>
          <w:sz w:val="16"/>
        </w:rPr>
        <w:t>Bak</w:t>
      </w:r>
      <w:proofErr w:type="spellEnd"/>
      <w:r w:rsidRPr="00102DB7">
        <w:rPr>
          <w:rFonts w:ascii="Consolas" w:hAnsi="Consolas" w:cs="Consolas"/>
          <w:sz w:val="16"/>
        </w:rPr>
        <w:t xml:space="preserve"> model}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>---------------------- DISTRIBUTED TOWER PROPERTIES ----------------------------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proofErr w:type="spellStart"/>
      <w:proofErr w:type="gramStart"/>
      <w:r w:rsidRPr="00102DB7">
        <w:rPr>
          <w:rFonts w:ascii="Consolas" w:hAnsi="Consolas" w:cs="Consolas"/>
          <w:sz w:val="16"/>
        </w:rPr>
        <w:t>TwrHtFr</w:t>
      </w:r>
      <w:proofErr w:type="spellEnd"/>
      <w:r w:rsidRPr="00102DB7">
        <w:rPr>
          <w:rFonts w:ascii="Consolas" w:hAnsi="Consolas" w:cs="Consolas"/>
          <w:sz w:val="16"/>
        </w:rPr>
        <w:t>(</w:t>
      </w:r>
      <w:proofErr w:type="gramEnd"/>
      <w:r w:rsidRPr="00102DB7">
        <w:rPr>
          <w:rFonts w:ascii="Consolas" w:hAnsi="Consolas" w:cs="Consolas"/>
          <w:sz w:val="16"/>
        </w:rPr>
        <w:t xml:space="preserve">-)  </w:t>
      </w:r>
      <w:proofErr w:type="spellStart"/>
      <w:r w:rsidRPr="00102DB7">
        <w:rPr>
          <w:rFonts w:ascii="Consolas" w:hAnsi="Consolas" w:cs="Consolas"/>
          <w:sz w:val="16"/>
        </w:rPr>
        <w:t>TwrWid</w:t>
      </w:r>
      <w:proofErr w:type="spellEnd"/>
      <w:r w:rsidRPr="00102DB7">
        <w:rPr>
          <w:rFonts w:ascii="Consolas" w:hAnsi="Consolas" w:cs="Consolas"/>
          <w:sz w:val="16"/>
        </w:rPr>
        <w:t xml:space="preserve">(m)  </w:t>
      </w:r>
      <w:proofErr w:type="spellStart"/>
      <w:r w:rsidRPr="00102DB7">
        <w:rPr>
          <w:rFonts w:ascii="Consolas" w:hAnsi="Consolas" w:cs="Consolas"/>
          <w:sz w:val="16"/>
        </w:rPr>
        <w:t>NTwrCDCol</w:t>
      </w:r>
      <w:proofErr w:type="spellEnd"/>
      <w:r w:rsidRPr="00102DB7">
        <w:rPr>
          <w:rFonts w:ascii="Consolas" w:hAnsi="Consolas" w:cs="Consolas"/>
          <w:sz w:val="16"/>
        </w:rPr>
        <w:t>(must be 1)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0.00000     6.000         1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0.09733     5.787         1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0.19467     5.574         1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0.29200     5.361         1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0.38933     5.148         1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0.48667     4.935         1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0.58400     4.722         1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0.68133     4.509         1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0.77867     4.296         1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0.87600     4.083         1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0.97333     3.870         1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1.00000     3.870         1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>---------------------- Cd v. Re PROPERTIES -------------------------------------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</w:t>
      </w:r>
      <w:proofErr w:type="spellStart"/>
      <w:proofErr w:type="gramStart"/>
      <w:r w:rsidRPr="00102DB7">
        <w:rPr>
          <w:rFonts w:ascii="Consolas" w:hAnsi="Consolas" w:cs="Consolas"/>
          <w:sz w:val="16"/>
        </w:rPr>
        <w:t>TwrRe</w:t>
      </w:r>
      <w:proofErr w:type="spellEnd"/>
      <w:r w:rsidRPr="00102DB7">
        <w:rPr>
          <w:rFonts w:ascii="Consolas" w:hAnsi="Consolas" w:cs="Consolas"/>
          <w:sz w:val="16"/>
        </w:rPr>
        <w:t xml:space="preserve">  </w:t>
      </w:r>
      <w:proofErr w:type="spellStart"/>
      <w:r w:rsidRPr="00102DB7">
        <w:rPr>
          <w:rFonts w:ascii="Consolas" w:hAnsi="Consolas" w:cs="Consolas"/>
          <w:sz w:val="16"/>
        </w:rPr>
        <w:t>TwrCD</w:t>
      </w:r>
      <w:proofErr w:type="spellEnd"/>
      <w:proofErr w:type="gramEnd"/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0.010   1.11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0.020   1.20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0.122   1.20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0.200   1.17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0.300   0.90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0.400   0.54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0.500   0.31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1.000   0.38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1.500   0.46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2.000   0.53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2.500   0.57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3.000   0.61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3.500   0.64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4.000   0.67</w:t>
      </w:r>
    </w:p>
    <w:p w:rsidR="00102DB7" w:rsidRPr="00102DB7" w:rsidRDefault="00102DB7" w:rsidP="00102DB7">
      <w:pPr>
        <w:spacing w:after="0"/>
        <w:rPr>
          <w:rFonts w:ascii="Consolas" w:hAnsi="Consolas" w:cs="Consolas"/>
          <w:sz w:val="16"/>
        </w:rPr>
      </w:pPr>
      <w:r w:rsidRPr="00102DB7">
        <w:rPr>
          <w:rFonts w:ascii="Consolas" w:hAnsi="Consolas" w:cs="Consolas"/>
          <w:sz w:val="16"/>
        </w:rPr>
        <w:t xml:space="preserve"> 5.000   0.70</w:t>
      </w:r>
    </w:p>
    <w:p w:rsidR="0073771E" w:rsidRPr="00956B16" w:rsidRDefault="00102DB7" w:rsidP="00102DB7">
      <w:pPr>
        <w:spacing w:after="0"/>
        <w:rPr>
          <w:rFonts w:ascii="Consolas" w:hAnsi="Consolas" w:cs="Consolas"/>
          <w:sz w:val="16"/>
          <w:rPrChange w:id="1" w:author="Marshall Buhl" w:date="2013-10-03T10:39:00Z">
            <w:rPr/>
          </w:rPrChange>
        </w:rPr>
      </w:pPr>
      <w:r w:rsidRPr="00102DB7">
        <w:rPr>
          <w:rFonts w:ascii="Consolas" w:hAnsi="Consolas" w:cs="Consolas"/>
          <w:sz w:val="16"/>
        </w:rPr>
        <w:t>10.000   0.70</w:t>
      </w:r>
    </w:p>
    <w:p w:rsidR="006504A8" w:rsidRDefault="006504A8" w:rsidP="00310F4B">
      <w:r>
        <w:lastRenderedPageBreak/>
        <w:t xml:space="preserve">Other than changing the number of rows in the </w:t>
      </w:r>
      <w:r w:rsidRPr="00AC71DA">
        <w:rPr>
          <w:rFonts w:ascii="Consolas" w:hAnsi="Consolas"/>
          <w:b/>
        </w:rPr>
        <w:t>Distributed Tower Properties</w:t>
      </w:r>
      <w:r>
        <w:t xml:space="preserve"> and </w:t>
      </w:r>
      <w:r w:rsidR="00DB1837" w:rsidRPr="00DB1837">
        <w:rPr>
          <w:rFonts w:ascii="Consolas" w:hAnsi="Consolas" w:cs="Consolas"/>
          <w:b/>
        </w:rPr>
        <w:t>Cd</w:t>
      </w:r>
      <w:r w:rsidR="00DB1837" w:rsidRPr="00DB1837">
        <w:t xml:space="preserve"> </w:t>
      </w:r>
      <w:r w:rsidRPr="00AC71DA">
        <w:rPr>
          <w:rFonts w:ascii="Consolas" w:hAnsi="Consolas"/>
          <w:b/>
        </w:rPr>
        <w:t xml:space="preserve">v </w:t>
      </w:r>
      <w:r w:rsidR="00DB1837" w:rsidRPr="00DB1837">
        <w:rPr>
          <w:rFonts w:ascii="Consolas" w:hAnsi="Consolas"/>
          <w:b/>
        </w:rPr>
        <w:t>Re</w:t>
      </w:r>
      <w:r w:rsidRPr="00AC71DA">
        <w:rPr>
          <w:rFonts w:ascii="Consolas" w:hAnsi="Consolas"/>
          <w:b/>
        </w:rPr>
        <w:t xml:space="preserve"> Properties</w:t>
      </w:r>
      <w:r w:rsidRPr="006504A8">
        <w:t xml:space="preserve"> section</w:t>
      </w:r>
      <w:r>
        <w:t>s, you must not add or remove any lines.</w:t>
      </w:r>
      <w:r w:rsidR="002421F7">
        <w:t xml:space="preserve">  This file is also compatible with AeroDyn 13.</w:t>
      </w:r>
    </w:p>
    <w:p w:rsidR="006504A8" w:rsidRDefault="00912C23" w:rsidP="006504A8">
      <w:pPr>
        <w:pStyle w:val="ListParagraph"/>
        <w:numPr>
          <w:ilvl w:val="0"/>
          <w:numId w:val="2"/>
        </w:numPr>
      </w:pPr>
      <w:r>
        <w:t>The first two lines are comments and may be used to help you identify the contents of the file</w:t>
      </w:r>
      <w:r w:rsidR="006504A8">
        <w:t>.</w:t>
      </w:r>
    </w:p>
    <w:p w:rsidR="006504A8" w:rsidRPr="006504A8" w:rsidRDefault="006504A8" w:rsidP="006504A8">
      <w:pPr>
        <w:pStyle w:val="ListParagraph"/>
        <w:numPr>
          <w:ilvl w:val="0"/>
          <w:numId w:val="2"/>
        </w:numPr>
      </w:pPr>
      <w:proofErr w:type="spellStart"/>
      <w:r w:rsidRPr="00AC71DA">
        <w:rPr>
          <w:rFonts w:ascii="Consolas" w:hAnsi="Consolas"/>
          <w:b/>
        </w:rPr>
        <w:t>NTwrHt</w:t>
      </w:r>
      <w:proofErr w:type="spellEnd"/>
      <w:r w:rsidRPr="006504A8">
        <w:t xml:space="preserve"> tells AeroDyn how many lines will appear in the </w:t>
      </w:r>
      <w:r w:rsidRPr="00AC71DA">
        <w:rPr>
          <w:rFonts w:ascii="Consolas" w:hAnsi="Consolas"/>
          <w:b/>
        </w:rPr>
        <w:t>Distributed Tower Properties</w:t>
      </w:r>
      <w:r w:rsidRPr="006504A8">
        <w:t xml:space="preserve"> section in addition to the header of column headings.</w:t>
      </w:r>
    </w:p>
    <w:p w:rsidR="000E3649" w:rsidRDefault="000E3649" w:rsidP="000E3649">
      <w:pPr>
        <w:pStyle w:val="ListParagraph"/>
        <w:numPr>
          <w:ilvl w:val="0"/>
          <w:numId w:val="2"/>
        </w:numPr>
      </w:pPr>
      <w:proofErr w:type="spellStart"/>
      <w:r w:rsidRPr="00AC71DA">
        <w:rPr>
          <w:rFonts w:ascii="Consolas" w:hAnsi="Consolas"/>
          <w:b/>
        </w:rPr>
        <w:t>NTwrRe</w:t>
      </w:r>
      <w:proofErr w:type="spellEnd"/>
      <w:r w:rsidRPr="000E3649">
        <w:t xml:space="preserve"> tells AeroDyn how many lines will appear in the </w:t>
      </w:r>
      <w:r w:rsidRPr="00AC71DA">
        <w:rPr>
          <w:rFonts w:ascii="Consolas" w:hAnsi="Consolas"/>
          <w:b/>
        </w:rPr>
        <w:t>Rev Cd Properties</w:t>
      </w:r>
      <w:r w:rsidRPr="000E3649">
        <w:t xml:space="preserve"> section in addition to the header of column headings.</w:t>
      </w:r>
    </w:p>
    <w:p w:rsidR="006504A8" w:rsidRDefault="000E3649" w:rsidP="000E3649">
      <w:pPr>
        <w:pStyle w:val="ListParagraph"/>
        <w:numPr>
          <w:ilvl w:val="0"/>
          <w:numId w:val="2"/>
        </w:numPr>
      </w:pPr>
      <w:proofErr w:type="spellStart"/>
      <w:r w:rsidRPr="00AC71DA">
        <w:rPr>
          <w:rFonts w:ascii="Consolas" w:hAnsi="Consolas"/>
          <w:b/>
        </w:rPr>
        <w:t>NTwrCD</w:t>
      </w:r>
      <w:proofErr w:type="spellEnd"/>
      <w:r>
        <w:t xml:space="preserve"> </w:t>
      </w:r>
      <w:r w:rsidRPr="000E3649">
        <w:t xml:space="preserve">tells AeroDyn how many </w:t>
      </w:r>
      <w:r>
        <w:t>Cd columns</w:t>
      </w:r>
      <w:r w:rsidRPr="000E3649">
        <w:t xml:space="preserve"> will appear in the </w:t>
      </w:r>
      <w:r w:rsidRPr="00AC71DA">
        <w:rPr>
          <w:rFonts w:ascii="Consolas" w:hAnsi="Consolas"/>
          <w:b/>
        </w:rPr>
        <w:t>Re</w:t>
      </w:r>
      <w:r w:rsidR="00AC71DA" w:rsidRPr="00AC71DA">
        <w:rPr>
          <w:rFonts w:ascii="Consolas" w:hAnsi="Consolas"/>
          <w:b/>
        </w:rPr>
        <w:t xml:space="preserve"> </w:t>
      </w:r>
      <w:r w:rsidRPr="00AC71DA">
        <w:rPr>
          <w:rFonts w:ascii="Consolas" w:hAnsi="Consolas"/>
          <w:b/>
        </w:rPr>
        <w:t>v Cd Properties</w:t>
      </w:r>
      <w:r w:rsidRPr="000E3649">
        <w:t xml:space="preserve"> section in addition to </w:t>
      </w:r>
      <w:r>
        <w:t>the Re column</w:t>
      </w:r>
      <w:r w:rsidRPr="000E3649">
        <w:t>.</w:t>
      </w:r>
      <w:r>
        <w:t xml:space="preserve">  AeroDyn </w:t>
      </w:r>
      <w:r w:rsidR="002421F7">
        <w:t>14</w:t>
      </w:r>
      <w:r>
        <w:t xml:space="preserve"> restricts this value to 1, so all tower sections must use the same drag table.</w:t>
      </w:r>
    </w:p>
    <w:p w:rsidR="000E3649" w:rsidRDefault="000E3649" w:rsidP="000E3649">
      <w:pPr>
        <w:pStyle w:val="ListParagraph"/>
        <w:numPr>
          <w:ilvl w:val="0"/>
          <w:numId w:val="2"/>
        </w:numPr>
      </w:pPr>
      <w:proofErr w:type="spellStart"/>
      <w:r w:rsidRPr="00AC71DA">
        <w:rPr>
          <w:rFonts w:ascii="Consolas" w:hAnsi="Consolas"/>
          <w:b/>
        </w:rPr>
        <w:t>Tower_Wake_Constant</w:t>
      </w:r>
      <w:proofErr w:type="spellEnd"/>
      <w:r w:rsidRPr="000E3649">
        <w:t xml:space="preserve"> </w:t>
      </w:r>
      <w:r w:rsidR="002421F7">
        <w:t xml:space="preserve">is described in the </w:t>
      </w:r>
      <w:r w:rsidR="002421F7" w:rsidRPr="002421F7">
        <w:rPr>
          <w:i/>
        </w:rPr>
        <w:t>AeroDyn Theory Manual</w:t>
      </w:r>
      <w:r w:rsidR="002421F7">
        <w:t>.</w:t>
      </w:r>
    </w:p>
    <w:p w:rsidR="000E3649" w:rsidRDefault="000E3649" w:rsidP="000E3649">
      <w:pPr>
        <w:pStyle w:val="ListParagraph"/>
        <w:numPr>
          <w:ilvl w:val="0"/>
          <w:numId w:val="2"/>
        </w:numPr>
      </w:pPr>
      <w:r>
        <w:t>T</w:t>
      </w:r>
      <w:r w:rsidRPr="000E3649">
        <w:t xml:space="preserve">he </w:t>
      </w:r>
      <w:r w:rsidRPr="00AC71DA">
        <w:rPr>
          <w:rFonts w:ascii="Consolas" w:hAnsi="Consolas"/>
          <w:b/>
        </w:rPr>
        <w:t>Distributed Tower Properties</w:t>
      </w:r>
      <w:r w:rsidRPr="000E3649">
        <w:t xml:space="preserve"> section</w:t>
      </w:r>
      <w:r>
        <w:t xml:space="preserve"> describes how the tower width var</w:t>
      </w:r>
      <w:r w:rsidR="00AC71DA">
        <w:t>ies</w:t>
      </w:r>
      <w:r>
        <w:t xml:space="preserve"> with fraction height above the ground or mean sea level.  Values must vary from 0 to 1, with the value of 1 corresponding to the hub height—not the top of the tower.  </w:t>
      </w:r>
      <w:r w:rsidR="00DB1837">
        <w:t>The third</w:t>
      </w:r>
      <w:r>
        <w:t xml:space="preserve"> column</w:t>
      </w:r>
      <w:r w:rsidR="00DB1837">
        <w:t xml:space="preserve"> must be set to 1</w:t>
      </w:r>
      <w:r w:rsidR="00C622FF">
        <w:t xml:space="preserve"> on every row of the table</w:t>
      </w:r>
      <w:r w:rsidR="00DB1837">
        <w:t>, but</w:t>
      </w:r>
      <w:r>
        <w:t xml:space="preserve"> a future release </w:t>
      </w:r>
      <w:r w:rsidR="00DB1837">
        <w:t>will allow</w:t>
      </w:r>
      <w:r>
        <w:t xml:space="preserve"> different tower sections </w:t>
      </w:r>
      <w:r w:rsidR="00DB1837">
        <w:t>with</w:t>
      </w:r>
      <w:r>
        <w:t xml:space="preserve"> different drag profiles.  For instance, a tower may be circular at some elevations and octagonal </w:t>
      </w:r>
      <w:r w:rsidR="00AC71DA">
        <w:t>at others.  For now, this value must be 1 for all heights.</w:t>
      </w:r>
    </w:p>
    <w:p w:rsidR="00AC71DA" w:rsidRDefault="00AC71DA" w:rsidP="00C622FF">
      <w:pPr>
        <w:pStyle w:val="ListParagraph"/>
        <w:numPr>
          <w:ilvl w:val="0"/>
          <w:numId w:val="2"/>
        </w:numPr>
      </w:pPr>
      <w:r>
        <w:t>The</w:t>
      </w:r>
      <w:r w:rsidRPr="00AC71DA">
        <w:rPr>
          <w:rFonts w:ascii="Consolas" w:hAnsi="Consolas"/>
          <w:b/>
        </w:rPr>
        <w:t xml:space="preserve"> </w:t>
      </w:r>
      <w:r w:rsidR="00C622FF" w:rsidRPr="00C622FF">
        <w:rPr>
          <w:rFonts w:ascii="Consolas" w:hAnsi="Consolas"/>
          <w:b/>
        </w:rPr>
        <w:t xml:space="preserve">Cd </w:t>
      </w:r>
      <w:r w:rsidRPr="00AC71DA">
        <w:rPr>
          <w:rFonts w:ascii="Consolas" w:hAnsi="Consolas"/>
          <w:b/>
        </w:rPr>
        <w:t xml:space="preserve">v </w:t>
      </w:r>
      <w:r w:rsidR="00C622FF" w:rsidRPr="00C622FF">
        <w:rPr>
          <w:rFonts w:ascii="Consolas" w:hAnsi="Consolas"/>
          <w:b/>
        </w:rPr>
        <w:t>Re</w:t>
      </w:r>
      <w:r w:rsidRPr="00AC71DA">
        <w:rPr>
          <w:rFonts w:ascii="Consolas" w:hAnsi="Consolas"/>
          <w:b/>
        </w:rPr>
        <w:t xml:space="preserve"> Properties</w:t>
      </w:r>
      <w:r w:rsidRPr="00AC71DA">
        <w:t xml:space="preserve"> section</w:t>
      </w:r>
      <w:r>
        <w:t xml:space="preserve"> tells AeroDyn how </w:t>
      </w:r>
      <w:r w:rsidR="00C622FF">
        <w:t>drag coefficient</w:t>
      </w:r>
      <w:r>
        <w:t xml:space="preserve"> varies with Re </w:t>
      </w:r>
      <w:r w:rsidR="002421F7">
        <w:t>specified in millions</w:t>
      </w:r>
      <w:r>
        <w:t xml:space="preserve">.  </w:t>
      </w:r>
      <w:r w:rsidR="003B63B0">
        <w:t xml:space="preserve">For instance, 1.0 </w:t>
      </w:r>
      <w:r w:rsidR="00C622FF">
        <w:t>is for an Re of</w:t>
      </w:r>
      <w:r w:rsidR="003B63B0">
        <w:t xml:space="preserve"> 1,000,000.  </w:t>
      </w:r>
      <w:r>
        <w:t>It is currently restricted to two columns, but future version</w:t>
      </w:r>
      <w:r w:rsidR="002421F7">
        <w:t>s</w:t>
      </w:r>
      <w:r>
        <w:t xml:space="preserve"> will allow for more than one section shape.</w:t>
      </w:r>
    </w:p>
    <w:sectPr w:rsidR="00AC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D3FC7"/>
    <w:multiLevelType w:val="hybridMultilevel"/>
    <w:tmpl w:val="E8C6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74648"/>
    <w:multiLevelType w:val="hybridMultilevel"/>
    <w:tmpl w:val="6278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43366">
      <w:start w:val="10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25"/>
    <w:rsid w:val="000151C2"/>
    <w:rsid w:val="000E3649"/>
    <w:rsid w:val="00102DB7"/>
    <w:rsid w:val="001B79FA"/>
    <w:rsid w:val="001D36B3"/>
    <w:rsid w:val="002421F7"/>
    <w:rsid w:val="00265605"/>
    <w:rsid w:val="002A681E"/>
    <w:rsid w:val="00310F4B"/>
    <w:rsid w:val="003430A8"/>
    <w:rsid w:val="00357268"/>
    <w:rsid w:val="00365725"/>
    <w:rsid w:val="003B63B0"/>
    <w:rsid w:val="003D672E"/>
    <w:rsid w:val="0048336F"/>
    <w:rsid w:val="00515B8D"/>
    <w:rsid w:val="0063260B"/>
    <w:rsid w:val="006504A8"/>
    <w:rsid w:val="006A425E"/>
    <w:rsid w:val="0073771E"/>
    <w:rsid w:val="007D4879"/>
    <w:rsid w:val="00871AA3"/>
    <w:rsid w:val="008F4DF8"/>
    <w:rsid w:val="00912C23"/>
    <w:rsid w:val="00956B16"/>
    <w:rsid w:val="00956F73"/>
    <w:rsid w:val="00993B9E"/>
    <w:rsid w:val="009A1592"/>
    <w:rsid w:val="009C51B8"/>
    <w:rsid w:val="00AC4ED2"/>
    <w:rsid w:val="00AC71DA"/>
    <w:rsid w:val="00AE2B80"/>
    <w:rsid w:val="00B03206"/>
    <w:rsid w:val="00B03F3C"/>
    <w:rsid w:val="00B179FE"/>
    <w:rsid w:val="00BB6F30"/>
    <w:rsid w:val="00BD0269"/>
    <w:rsid w:val="00C622FF"/>
    <w:rsid w:val="00C81B35"/>
    <w:rsid w:val="00CE0B01"/>
    <w:rsid w:val="00CF7472"/>
    <w:rsid w:val="00DB1837"/>
    <w:rsid w:val="00E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8D"/>
  </w:style>
  <w:style w:type="paragraph" w:styleId="Heading1">
    <w:name w:val="heading 1"/>
    <w:basedOn w:val="Normal"/>
    <w:next w:val="Normal"/>
    <w:link w:val="Heading1Char"/>
    <w:uiPriority w:val="9"/>
    <w:qFormat/>
    <w:rsid w:val="00912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2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6504A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0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2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2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26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E00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6F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8D"/>
  </w:style>
  <w:style w:type="paragraph" w:styleId="Heading1">
    <w:name w:val="heading 1"/>
    <w:basedOn w:val="Normal"/>
    <w:next w:val="Normal"/>
    <w:link w:val="Heading1Char"/>
    <w:uiPriority w:val="9"/>
    <w:qFormat/>
    <w:rsid w:val="00912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2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6504A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0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2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2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26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E00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6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rel.gov/docs/fy05osti/3688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D83F0-442E-4239-B1AE-9B7D1605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1081</Words>
  <Characters>5492</Characters>
  <Application>Microsoft Office Word</Application>
  <DocSecurity>0</DocSecurity>
  <Lines>116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Buhl</dc:creator>
  <cp:lastModifiedBy>Marshall Buhl</cp:lastModifiedBy>
  <cp:revision>5</cp:revision>
  <dcterms:created xsi:type="dcterms:W3CDTF">2013-10-03T16:30:00Z</dcterms:created>
  <dcterms:modified xsi:type="dcterms:W3CDTF">2013-10-03T16:53:00Z</dcterms:modified>
</cp:coreProperties>
</file>