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4"/>
        <w:spacing w:before="0" w:after="120"/>
      </w:pPr>
      <w:r>
        <w:rPr>
          <w:b w:val="0"/>
          <w:i w:val="0"/>
        </w:rPr>
        <w:t>ANxxxxx</w:t>
      </w:r>
    </w:p>
    <w:p>
      <w:pPr>
        <w:spacing w:before="0" w:after="120"/>
      </w:pPr>
      <w:r>
        <w:rPr>
          <w:b/>
          <w:i w:val="0"/>
        </w:rPr>
        <w:t>MCXA34x-based Inductive Encoder</w:t>
      </w:r>
    </w:p>
    <w:p>
      <w:pPr>
        <w:pStyle w:val="3"/>
        <w:spacing w:before="0" w:after="360"/>
      </w:pPr>
      <w:r>
        <w:rPr>
          <w:b w:val="0"/>
          <w:i w:val="0"/>
        </w:rPr>
        <w:t>Rev. 1.0 - DD Month YYYY</w:t>
        <w:tab/>
        <w:t>Application note</w:t>
      </w:r>
    </w:p>
    <w:p>
      <w:pPr>
        <w:spacing w:before="200" w:after="80"/>
      </w:pPr>
      <w:r>
        <w:rPr>
          <w:b/>
          <w:i w:val="0"/>
        </w:rPr>
        <w:t>Document information</w:t>
      </w:r>
    </w:p>
    <w:p>
      <w:pPr>
        <w:spacing w:before="160" w:after="80"/>
      </w:pPr>
      <w:r>
        <w:rPr>
          <w:b/>
          <w:i w:val="0"/>
          <w:sz w:val="18"/>
        </w:rPr>
        <w:t>Table 1. Document information</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1800"/>
        <w:gridCol w:w="7560"/>
      </w:tblGrid>
      <w:tr>
        <w:tc>
          <w:tcPr>
            <w:tcW w:type="dxa" w:w="1800"/>
            <w:shd w:fill="E8F7F1"/>
            <w:tcMar>
              <w:top w:w="80" w:type="dxa"/>
              <w:start w:w="120" w:type="dxa"/>
              <w:bottom w:w="80" w:type="dxa"/>
              <w:end w:w="120" w:type="dxa"/>
            </w:tcMar>
            <w:vAlign w:val="top"/>
          </w:tcPr>
          <w:p>
            <w:r>
              <w:rPr>
                <w:rFonts w:ascii="Arial" w:hAnsi="Arial"/>
                <w:b/>
                <w:sz w:val="17"/>
              </w:rPr>
              <w:t>Information</w:t>
            </w:r>
          </w:p>
        </w:tc>
        <w:tc>
          <w:tcPr>
            <w:tcW w:type="dxa" w:w="7560"/>
            <w:shd w:fill="E8F7F1"/>
            <w:tcMar>
              <w:top w:w="80" w:type="dxa"/>
              <w:start w:w="120" w:type="dxa"/>
              <w:bottom w:w="80" w:type="dxa"/>
              <w:end w:w="120" w:type="dxa"/>
            </w:tcMar>
            <w:vAlign w:val="top"/>
          </w:tcPr>
          <w:p>
            <w:r>
              <w:rPr>
                <w:rFonts w:ascii="Arial" w:hAnsi="Arial"/>
                <w:b/>
                <w:sz w:val="17"/>
              </w:rPr>
              <w:t>Content</w:t>
            </w:r>
          </w:p>
        </w:tc>
      </w:tr>
      <w:tr>
        <w:tc>
          <w:tcPr>
            <w:tcW w:type="dxa" w:w="1800"/>
            <w:tcMar>
              <w:top w:w="80" w:type="dxa"/>
              <w:start w:w="120" w:type="dxa"/>
              <w:bottom w:w="80" w:type="dxa"/>
              <w:end w:w="120" w:type="dxa"/>
            </w:tcMar>
            <w:vAlign w:val="top"/>
          </w:tcPr>
          <w:p>
            <w:pPr>
              <w:spacing w:after="40"/>
            </w:pPr>
            <w:r>
              <w:rPr>
                <w:rFonts w:ascii="Arial" w:hAnsi="Arial"/>
                <w:sz w:val="16"/>
              </w:rPr>
              <w:t>Keywords</w:t>
            </w:r>
          </w:p>
        </w:tc>
        <w:tc>
          <w:tcPr>
            <w:tcW w:type="dxa" w:w="7560"/>
            <w:tcMar>
              <w:top w:w="80" w:type="dxa"/>
              <w:start w:w="120" w:type="dxa"/>
              <w:bottom w:w="80" w:type="dxa"/>
              <w:end w:w="120" w:type="dxa"/>
            </w:tcMar>
            <w:vAlign w:val="top"/>
          </w:tcPr>
          <w:p>
            <w:pPr>
              <w:spacing w:after="40"/>
            </w:pPr>
            <w:r>
              <w:rPr>
                <w:rFonts w:ascii="Arial" w:hAnsi="Arial"/>
                <w:sz w:val="16"/>
              </w:rPr>
              <w:t>MCXA34x, MCXA344, inductive encoder, OPAMP, LPADC, MAU, FreeMASTER</w:t>
            </w:r>
          </w:p>
        </w:tc>
      </w:tr>
      <w:tr>
        <w:tc>
          <w:tcPr>
            <w:tcW w:type="dxa" w:w="1800"/>
            <w:tcMar>
              <w:top w:w="80" w:type="dxa"/>
              <w:start w:w="120" w:type="dxa"/>
              <w:bottom w:w="80" w:type="dxa"/>
              <w:end w:w="120" w:type="dxa"/>
            </w:tcMar>
            <w:vAlign w:val="top"/>
          </w:tcPr>
          <w:p>
            <w:pPr>
              <w:spacing w:after="40"/>
            </w:pPr>
            <w:r>
              <w:rPr>
                <w:rFonts w:ascii="Arial" w:hAnsi="Arial"/>
                <w:sz w:val="16"/>
              </w:rPr>
              <w:t>Abstract</w:t>
            </w:r>
          </w:p>
        </w:tc>
        <w:tc>
          <w:tcPr>
            <w:tcW w:type="dxa" w:w="7560"/>
            <w:tcMar>
              <w:top w:w="80" w:type="dxa"/>
              <w:start w:w="120" w:type="dxa"/>
              <w:bottom w:w="80" w:type="dxa"/>
              <w:end w:w="120" w:type="dxa"/>
            </w:tcMar>
            <w:vAlign w:val="top"/>
          </w:tcPr>
          <w:p>
            <w:pPr>
              <w:spacing w:after="40"/>
            </w:pPr>
            <w:r>
              <w:rPr>
                <w:rFonts w:ascii="Arial" w:hAnsi="Arial"/>
                <w:sz w:val="16"/>
              </w:rPr>
              <w:t>This application note describes a reference implementation of an inductive encoder based on the MCXA34x family. The demo acquires differential sine and cosine signals with the integrated OPAMP and LPADC peripherals, calibrates the signal ellipse, calculates angle with MAU-assisted atan2, tracks multi-turn position, estimates speed, and visualizes the result with FreeMASTER.</w:t>
            </w:r>
          </w:p>
        </w:tc>
      </w:tr>
    </w:tbl>
    <w:p>
      <w:pPr>
        <w:spacing w:before="0" w:after="40"/>
      </w:pPr>
    </w:p>
    <w:p>
      <w:pPr>
        <w:pStyle w:val="a3"/>
        <w:spacing w:before="120" w:after="120"/>
      </w:pPr>
      <w:r>
        <w:rPr>
          <w:b w:val="0"/>
          <w:i w:val="0"/>
        </w:rPr>
        <w:t>This application note is written for firmware and hardware engineers who evaluate MCXA34x devices for inductive position sensing. It describes the reference demo as a starting point, not as a production accuracy claim.</w:t>
      </w:r>
    </w:p>
    <w:p>
      <w:pPr>
        <w:pStyle w:val="1"/>
        <w:spacing w:before="280" w:after="120"/>
      </w:pPr>
      <w:r>
        <w:rPr>
          <w:b w:val="0"/>
          <w:i w:val="0"/>
        </w:rPr>
        <w:t>1 Introduction</w:t>
      </w:r>
    </w:p>
    <w:p>
      <w:pPr>
        <w:pStyle w:val="a3"/>
        <w:spacing w:before="120" w:after="120"/>
      </w:pPr>
      <w:r>
        <w:rPr>
          <w:b w:val="0"/>
          <w:i w:val="0"/>
        </w:rPr>
        <w:t>Inductive position encoders use coils and a conductive target to convert mechanical rotation into electrical sine and cosine signals. Compared with contact-based sensing, the inductive method can support sealed mechanics, tolerance to dust or oil, and board-level integration. The final accuracy depends on the sensor geometry, analog front end, calibration, mechanical alignment, and system-level validation.</w:t>
      </w:r>
    </w:p>
    <w:p>
      <w:pPr>
        <w:pStyle w:val="a3"/>
        <w:spacing w:before="120" w:after="120"/>
      </w:pPr>
      <w:r>
        <w:rPr>
          <w:b w:val="0"/>
          <w:i w:val="0"/>
        </w:rPr>
        <w:t>The MCXA34x-based inductive encoder demo shows how the MCU can acquire the conditioned sine and cosine channels, correct typical amplitude and phase errors, calculate an angle at a deterministic rate, and expose the result through FreeMASTER. The implementation is intentionally compact so that it can be reused as a reference for evaluation boards, motor-control fixtures, and industrial encoder experiments.</w:t>
      </w:r>
    </w:p>
    <w:p>
      <w:pPr>
        <w:spacing w:before="160" w:after="40"/>
        <w:jc w:val="center"/>
      </w:pPr>
      <w:r>
        <w:drawing>
          <wp:inline xmlns:a="http://schemas.openxmlformats.org/drawingml/2006/main" xmlns:pic="http://schemas.openxmlformats.org/drawingml/2006/picture">
            <wp:extent cx="6126480" cy="3353442"/>
            <wp:docPr id="243" name="Picture 243"/>
            <wp:cNvGraphicFramePr>
              <a:graphicFrameLocks noChangeAspect="1"/>
            </wp:cNvGraphicFramePr>
            <a:graphic>
              <a:graphicData uri="http://schemas.openxmlformats.org/drawingml/2006/picture">
                <pic:pic>
                  <pic:nvPicPr>
                    <pic:cNvPr id="0" name="mcu_solution_block.png"/>
                    <pic:cNvPicPr/>
                  </pic:nvPicPr>
                  <pic:blipFill>
                    <a:blip r:embed="rId20"/>
                    <a:stretch>
                      <a:fillRect/>
                    </a:stretch>
                  </pic:blipFill>
                  <pic:spPr>
                    <a:xfrm>
                      <a:off x="0" y="0"/>
                      <a:ext cx="6126480" cy="3353442"/>
                    </a:xfrm>
                    <a:prstGeom prst="rect"/>
                  </pic:spPr>
                </pic:pic>
              </a:graphicData>
            </a:graphic>
          </wp:inline>
        </w:drawing>
      </w:r>
    </w:p>
    <w:p>
      <w:pPr>
        <w:spacing w:before="60" w:after="160"/>
      </w:pPr>
      <w:r>
        <w:rPr>
          <w:b w:val="0"/>
          <w:i/>
          <w:color w:val="555A60"/>
          <w:sz w:val="17"/>
        </w:rPr>
        <w:t>Figure 1. MCXA34x-based inductive encoder solution block diagram.</w:t>
      </w:r>
    </w:p>
    <w:p>
      <w:pPr>
        <w:pStyle w:val="1"/>
        <w:spacing w:before="280" w:after="120"/>
      </w:pPr>
      <w:r>
        <w:rPr>
          <w:b w:val="0"/>
          <w:i w:val="0"/>
        </w:rPr>
        <w:t>2 Inductive Encoder Principles</w:t>
      </w:r>
    </w:p>
    <w:p>
      <w:pPr>
        <w:pStyle w:val="a3"/>
        <w:spacing w:before="120" w:after="120"/>
      </w:pPr>
      <w:r>
        <w:rPr>
          <w:b w:val="0"/>
          <w:i w:val="0"/>
        </w:rPr>
        <w:t>A rotary inductive encoder typically includes an excitation structure, receiver coil patterns, and a rotor target. As the target rotates, the coupling between the excitation and receiver structures changes periodically. Receiver patterns that are shifted by 90 electrical degrees generate sine and cosine channels. A single mechanical revolution can contain multiple electrical cycles, depending on the coil and rotor geometry.</w:t>
      </w:r>
    </w:p>
    <w:p>
      <w:pPr>
        <w:pStyle w:val="a3"/>
        <w:spacing w:before="120" w:after="120"/>
      </w:pPr>
      <w:r>
        <w:rPr>
          <w:b w:val="0"/>
          <w:i w:val="0"/>
        </w:rPr>
        <w:t>The reference firmware assumes two conditioned channels: sine and cosine. The channels are sampled as a pair, centered, transformed by a 2x2 calibration matrix, normalized by magnitude, and passed to atan2. The demo uses ENCODER_ELEC_CYCLES_PER_REV = 4, so the electrical angle is converted to mechanical angle by dividing the unwrapped electrical angle by four.</w:t>
      </w:r>
    </w:p>
    <w:p>
      <w:pPr>
        <w:spacing w:before="160" w:after="40"/>
        <w:jc w:val="center"/>
      </w:pPr>
      <w:r>
        <w:drawing>
          <wp:inline xmlns:a="http://schemas.openxmlformats.org/drawingml/2006/main" xmlns:pic="http://schemas.openxmlformats.org/drawingml/2006/picture">
            <wp:extent cx="6035040" cy="3285744"/>
            <wp:docPr id="244" name="Picture 244"/>
            <wp:cNvGraphicFramePr>
              <a:graphicFrameLocks noChangeAspect="1"/>
            </wp:cNvGraphicFramePr>
            <a:graphic>
              <a:graphicData uri="http://schemas.openxmlformats.org/drawingml/2006/picture">
                <pic:pic>
                  <pic:nvPicPr>
                    <pic:cNvPr id="0" name="inductive_principle.png"/>
                    <pic:cNvPicPr/>
                  </pic:nvPicPr>
                  <pic:blipFill>
                    <a:blip r:embed="rId21"/>
                    <a:stretch>
                      <a:fillRect/>
                    </a:stretch>
                  </pic:blipFill>
                  <pic:spPr>
                    <a:xfrm>
                      <a:off x="0" y="0"/>
                      <a:ext cx="6035040" cy="3285744"/>
                    </a:xfrm>
                    <a:prstGeom prst="rect"/>
                  </pic:spPr>
                </pic:pic>
              </a:graphicData>
            </a:graphic>
          </wp:inline>
        </w:drawing>
      </w:r>
    </w:p>
    <w:p>
      <w:pPr>
        <w:spacing w:before="60" w:after="160"/>
      </w:pPr>
      <w:r>
        <w:rPr>
          <w:b w:val="0"/>
          <w:i/>
          <w:color w:val="555A60"/>
          <w:sz w:val="17"/>
        </w:rPr>
        <w:t>Figure 2. Inductive encoder signal model used by the reference firmware.</w:t>
      </w:r>
    </w:p>
    <w:p>
      <w:pPr>
        <w:spacing w:before="160" w:after="80"/>
      </w:pPr>
      <w:r>
        <w:rPr>
          <w:b/>
          <w:i w:val="0"/>
          <w:sz w:val="18"/>
        </w:rPr>
        <w:t>Table 2. Encoder signal-processing concepts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300"/>
        <w:gridCol w:w="7060"/>
      </w:tblGrid>
      <w:tr>
        <w:tc>
          <w:tcPr>
            <w:tcW w:type="dxa" w:w="2300"/>
            <w:shd w:fill="E8F7F1"/>
            <w:tcMar>
              <w:top w:w="80" w:type="dxa"/>
              <w:start w:w="120" w:type="dxa"/>
              <w:bottom w:w="80" w:type="dxa"/>
              <w:end w:w="120" w:type="dxa"/>
            </w:tcMar>
            <w:vAlign w:val="top"/>
          </w:tcPr>
          <w:p>
            <w:r>
              <w:rPr>
                <w:rFonts w:ascii="Arial" w:hAnsi="Arial"/>
                <w:b/>
                <w:sz w:val="17"/>
              </w:rPr>
              <w:t>Concept</w:t>
            </w:r>
          </w:p>
        </w:tc>
        <w:tc>
          <w:tcPr>
            <w:tcW w:type="dxa" w:w="7060"/>
            <w:shd w:fill="E8F7F1"/>
            <w:tcMar>
              <w:top w:w="80" w:type="dxa"/>
              <w:start w:w="120" w:type="dxa"/>
              <w:bottom w:w="80" w:type="dxa"/>
              <w:end w:w="120" w:type="dxa"/>
            </w:tcMar>
            <w:vAlign w:val="top"/>
          </w:tcPr>
          <w:p>
            <w:r>
              <w:rPr>
                <w:rFonts w:ascii="Arial" w:hAnsi="Arial"/>
                <w:b/>
                <w:sz w:val="17"/>
              </w:rPr>
              <w:t>Reference implementation</w:t>
            </w:r>
          </w:p>
        </w:tc>
      </w:tr>
      <w:tr>
        <w:tc>
          <w:tcPr>
            <w:tcW w:type="dxa" w:w="2300"/>
            <w:tcMar>
              <w:top w:w="80" w:type="dxa"/>
              <w:start w:w="120" w:type="dxa"/>
              <w:bottom w:w="80" w:type="dxa"/>
              <w:end w:w="120" w:type="dxa"/>
            </w:tcMar>
            <w:vAlign w:val="top"/>
          </w:tcPr>
          <w:p>
            <w:pPr>
              <w:spacing w:after="40"/>
            </w:pPr>
            <w:r>
              <w:rPr>
                <w:rFonts w:ascii="Arial" w:hAnsi="Arial"/>
                <w:sz w:val="16"/>
              </w:rPr>
              <w:t>Differential sine/cosine inputs</w:t>
            </w:r>
          </w:p>
        </w:tc>
        <w:tc>
          <w:tcPr>
            <w:tcW w:type="dxa" w:w="7060"/>
            <w:tcMar>
              <w:top w:w="80" w:type="dxa"/>
              <w:start w:w="120" w:type="dxa"/>
              <w:bottom w:w="80" w:type="dxa"/>
              <w:end w:w="120" w:type="dxa"/>
            </w:tcMar>
            <w:vAlign w:val="top"/>
          </w:tcPr>
          <w:p>
            <w:pPr>
              <w:spacing w:after="40"/>
            </w:pPr>
            <w:r>
              <w:rPr>
                <w:rFonts w:ascii="Arial" w:hAnsi="Arial"/>
                <w:sz w:val="16"/>
              </w:rPr>
              <w:t>The hardware provides OUT_SIN+/OUT_SIN- and OUT_COS+/OUT_COS- style channels. The firmware is generic and only requires ADC-range sine and cosine samples after analog conditioning.</w:t>
            </w:r>
          </w:p>
        </w:tc>
      </w:tr>
      <w:tr>
        <w:tc>
          <w:tcPr>
            <w:tcW w:type="dxa" w:w="2300"/>
            <w:tcMar>
              <w:top w:w="80" w:type="dxa"/>
              <w:start w:w="120" w:type="dxa"/>
              <w:bottom w:w="80" w:type="dxa"/>
              <w:end w:w="120" w:type="dxa"/>
            </w:tcMar>
            <w:vAlign w:val="top"/>
          </w:tcPr>
          <w:p>
            <w:pPr>
              <w:spacing w:after="40"/>
            </w:pPr>
            <w:r>
              <w:rPr>
                <w:rFonts w:ascii="Arial" w:hAnsi="Arial"/>
                <w:sz w:val="16"/>
              </w:rPr>
              <w:t>Ellipse correction</w:t>
            </w:r>
          </w:p>
        </w:tc>
        <w:tc>
          <w:tcPr>
            <w:tcW w:type="dxa" w:w="7060"/>
            <w:tcMar>
              <w:top w:w="80" w:type="dxa"/>
              <w:start w:w="120" w:type="dxa"/>
              <w:bottom w:w="80" w:type="dxa"/>
              <w:end w:w="120" w:type="dxa"/>
            </w:tcMar>
            <w:vAlign w:val="top"/>
          </w:tcPr>
          <w:p>
            <w:pPr>
              <w:spacing w:after="40"/>
            </w:pPr>
            <w:r>
              <w:rPr>
                <w:rFonts w:ascii="Arial" w:hAnsi="Arial"/>
                <w:sz w:val="16"/>
              </w:rPr>
              <w:t>Calibration estimates channel centers and a 2x2 transform matrix, stored in encoder_calibration_t as sin_center, cos_center, and transform[2][2].</w:t>
            </w:r>
          </w:p>
        </w:tc>
      </w:tr>
      <w:tr>
        <w:tc>
          <w:tcPr>
            <w:tcW w:type="dxa" w:w="2300"/>
            <w:tcMar>
              <w:top w:w="80" w:type="dxa"/>
              <w:start w:w="120" w:type="dxa"/>
              <w:bottom w:w="80" w:type="dxa"/>
              <w:end w:w="120" w:type="dxa"/>
            </w:tcMar>
            <w:vAlign w:val="top"/>
          </w:tcPr>
          <w:p>
            <w:pPr>
              <w:spacing w:after="40"/>
            </w:pPr>
            <w:r>
              <w:rPr>
                <w:rFonts w:ascii="Arial" w:hAnsi="Arial"/>
                <w:sz w:val="16"/>
              </w:rPr>
              <w:t>Magnitude gate</w:t>
            </w:r>
          </w:p>
        </w:tc>
        <w:tc>
          <w:tcPr>
            <w:tcW w:type="dxa" w:w="7060"/>
            <w:tcMar>
              <w:top w:w="80" w:type="dxa"/>
              <w:start w:w="120" w:type="dxa"/>
              <w:bottom w:w="80" w:type="dxa"/>
              <w:end w:w="120" w:type="dxa"/>
            </w:tcMar>
            <w:vAlign w:val="top"/>
          </w:tcPr>
          <w:p>
            <w:pPr>
              <w:spacing w:after="40"/>
            </w:pPr>
            <w:r>
              <w:rPr>
                <w:rFonts w:ascii="Arial" w:hAnsi="Arial"/>
                <w:sz w:val="16"/>
              </w:rPr>
              <w:t>A minimum magnitude threshold prevents angle updates when the signal quality is too low. The reference constant is ENCODER_MIN_MAG_THRESHOLD = 0.6f.</w:t>
            </w:r>
          </w:p>
        </w:tc>
      </w:tr>
      <w:tr>
        <w:tc>
          <w:tcPr>
            <w:tcW w:type="dxa" w:w="2300"/>
            <w:tcMar>
              <w:top w:w="80" w:type="dxa"/>
              <w:start w:w="120" w:type="dxa"/>
              <w:bottom w:w="80" w:type="dxa"/>
              <w:end w:w="120" w:type="dxa"/>
            </w:tcMar>
            <w:vAlign w:val="top"/>
          </w:tcPr>
          <w:p>
            <w:pPr>
              <w:spacing w:after="40"/>
            </w:pPr>
            <w:r>
              <w:rPr>
                <w:rFonts w:ascii="Arial" w:hAnsi="Arial"/>
                <w:sz w:val="16"/>
              </w:rPr>
              <w:t>Angle conversion</w:t>
            </w:r>
          </w:p>
        </w:tc>
        <w:tc>
          <w:tcPr>
            <w:tcW w:type="dxa" w:w="7060"/>
            <w:tcMar>
              <w:top w:w="80" w:type="dxa"/>
              <w:start w:w="120" w:type="dxa"/>
              <w:bottom w:w="80" w:type="dxa"/>
              <w:end w:w="120" w:type="dxa"/>
            </w:tcMar>
            <w:vAlign w:val="top"/>
          </w:tcPr>
          <w:p>
            <w:pPr>
              <w:spacing w:after="40"/>
            </w:pPr>
            <w:r>
              <w:rPr>
                <w:rFonts w:ascii="Arial" w:hAnsi="Arial"/>
                <w:sz w:val="16"/>
              </w:rPr>
              <w:t>MAU-assisted atan2 produces electrical angle. The result is unwrapped, divided by ENCODER_ELEC_CYCLES_PER_REV, and normalized to mechanical angle.</w:t>
            </w:r>
          </w:p>
        </w:tc>
      </w:tr>
      <w:tr>
        <w:tc>
          <w:tcPr>
            <w:tcW w:type="dxa" w:w="2300"/>
            <w:tcMar>
              <w:top w:w="80" w:type="dxa"/>
              <w:start w:w="120" w:type="dxa"/>
              <w:bottom w:w="80" w:type="dxa"/>
              <w:end w:w="120" w:type="dxa"/>
            </w:tcMar>
            <w:vAlign w:val="top"/>
          </w:tcPr>
          <w:p>
            <w:pPr>
              <w:spacing w:after="40"/>
            </w:pPr>
            <w:r>
              <w:rPr>
                <w:rFonts w:ascii="Arial" w:hAnsi="Arial"/>
                <w:sz w:val="16"/>
              </w:rPr>
              <w:t>Multi-turn tracking</w:t>
            </w:r>
          </w:p>
        </w:tc>
        <w:tc>
          <w:tcPr>
            <w:tcW w:type="dxa" w:w="7060"/>
            <w:tcMar>
              <w:top w:w="80" w:type="dxa"/>
              <w:start w:w="120" w:type="dxa"/>
              <w:bottom w:w="80" w:type="dxa"/>
              <w:end w:w="120" w:type="dxa"/>
            </w:tcMar>
            <w:vAlign w:val="top"/>
          </w:tcPr>
          <w:p>
            <w:pPr>
              <w:spacing w:after="40"/>
            </w:pPr>
            <w:r>
              <w:rPr>
                <w:rFonts w:ascii="Arial" w:hAnsi="Arial"/>
                <w:sz w:val="16"/>
              </w:rPr>
              <w:t>Electrical wrap detection updates an accumulated electrical angle and a mechanical turn counter.</w:t>
            </w:r>
          </w:p>
        </w:tc>
      </w:tr>
    </w:tbl>
    <w:p>
      <w:pPr>
        <w:spacing w:before="0" w:after="40"/>
      </w:pPr>
    </w:p>
    <w:p>
      <w:pPr>
        <w:pStyle w:val="1"/>
        <w:spacing w:before="280" w:after="120"/>
      </w:pPr>
      <w:r>
        <w:rPr>
          <w:b w:val="0"/>
          <w:i w:val="0"/>
        </w:rPr>
        <w:t>3 MCXA34x Device Fit</w:t>
      </w:r>
    </w:p>
    <w:p>
      <w:pPr>
        <w:pStyle w:val="a3"/>
        <w:spacing w:before="120" w:after="120"/>
      </w:pPr>
      <w:r>
        <w:rPr>
          <w:b w:val="0"/>
          <w:i w:val="0"/>
        </w:rPr>
        <w:t>The value of the MCXA34x device in this application is the combination of mixed-signal acquisition, deterministic timing, and accelerated math in one MCU. The reference software uses the MCU peripherals as an integrated signal-processing pipeline rather than as independent blocks.</w:t>
      </w:r>
    </w:p>
    <w:p>
      <w:pPr>
        <w:spacing w:before="160" w:after="80"/>
      </w:pPr>
      <w:r>
        <w:rPr>
          <w:b/>
          <w:i w:val="0"/>
          <w:sz w:val="18"/>
        </w:rPr>
        <w:t>Table 3. Main MCU resources used by the reference demo</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1800"/>
        <w:gridCol w:w="3860"/>
        <w:gridCol w:w="3700"/>
      </w:tblGrid>
      <w:tr>
        <w:tc>
          <w:tcPr>
            <w:tcW w:type="dxa" w:w="1800"/>
            <w:shd w:fill="E8F7F1"/>
            <w:tcMar>
              <w:top w:w="80" w:type="dxa"/>
              <w:start w:w="120" w:type="dxa"/>
              <w:bottom w:w="80" w:type="dxa"/>
              <w:end w:w="120" w:type="dxa"/>
            </w:tcMar>
            <w:vAlign w:val="top"/>
          </w:tcPr>
          <w:p>
            <w:r>
              <w:rPr>
                <w:rFonts w:ascii="Arial" w:hAnsi="Arial"/>
                <w:b/>
                <w:sz w:val="17"/>
              </w:rPr>
              <w:t>MCXA34x resource</w:t>
            </w:r>
          </w:p>
        </w:tc>
        <w:tc>
          <w:tcPr>
            <w:tcW w:type="dxa" w:w="3860"/>
            <w:shd w:fill="E8F7F1"/>
            <w:tcMar>
              <w:top w:w="80" w:type="dxa"/>
              <w:start w:w="120" w:type="dxa"/>
              <w:bottom w:w="80" w:type="dxa"/>
              <w:end w:w="120" w:type="dxa"/>
            </w:tcMar>
            <w:vAlign w:val="top"/>
          </w:tcPr>
          <w:p>
            <w:r>
              <w:rPr>
                <w:rFonts w:ascii="Arial" w:hAnsi="Arial"/>
                <w:b/>
                <w:sz w:val="17"/>
              </w:rPr>
              <w:t>Configuration in the demo</w:t>
            </w:r>
          </w:p>
        </w:tc>
        <w:tc>
          <w:tcPr>
            <w:tcW w:type="dxa" w:w="3700"/>
            <w:shd w:fill="E8F7F1"/>
            <w:tcMar>
              <w:top w:w="80" w:type="dxa"/>
              <w:start w:w="120" w:type="dxa"/>
              <w:bottom w:w="80" w:type="dxa"/>
              <w:end w:w="120" w:type="dxa"/>
            </w:tcMar>
            <w:vAlign w:val="top"/>
          </w:tcPr>
          <w:p>
            <w:r>
              <w:rPr>
                <w:rFonts w:ascii="Arial" w:hAnsi="Arial"/>
                <w:b/>
                <w:sz w:val="17"/>
              </w:rPr>
              <w:t>Application role</w:t>
            </w:r>
          </w:p>
        </w:tc>
      </w:tr>
      <w:tr>
        <w:tc>
          <w:tcPr>
            <w:tcW w:type="dxa" w:w="1800"/>
            <w:tcMar>
              <w:top w:w="80" w:type="dxa"/>
              <w:start w:w="120" w:type="dxa"/>
              <w:bottom w:w="80" w:type="dxa"/>
              <w:end w:w="120" w:type="dxa"/>
            </w:tcMar>
            <w:vAlign w:val="top"/>
          </w:tcPr>
          <w:p>
            <w:pPr>
              <w:spacing w:after="40"/>
            </w:pPr>
            <w:r>
              <w:rPr>
                <w:rFonts w:ascii="Arial" w:hAnsi="Arial"/>
                <w:sz w:val="16"/>
              </w:rPr>
              <w:t>System clock</w:t>
            </w:r>
          </w:p>
        </w:tc>
        <w:tc>
          <w:tcPr>
            <w:tcW w:type="dxa" w:w="3860"/>
            <w:tcMar>
              <w:top w:w="80" w:type="dxa"/>
              <w:start w:w="120" w:type="dxa"/>
              <w:bottom w:w="80" w:type="dxa"/>
              <w:end w:w="120" w:type="dxa"/>
            </w:tcMar>
            <w:vAlign w:val="top"/>
          </w:tcPr>
          <w:p>
            <w:pPr>
              <w:spacing w:after="40"/>
            </w:pPr>
            <w:r>
              <w:rPr>
                <w:rFonts w:ascii="Arial" w:hAnsi="Arial"/>
                <w:sz w:val="16"/>
              </w:rPr>
              <w:t>FROHF 180 MHz through BOARD_BootClockFROHF180M().</w:t>
            </w:r>
          </w:p>
        </w:tc>
        <w:tc>
          <w:tcPr>
            <w:tcW w:type="dxa" w:w="3700"/>
            <w:tcMar>
              <w:top w:w="80" w:type="dxa"/>
              <w:start w:w="120" w:type="dxa"/>
              <w:bottom w:w="80" w:type="dxa"/>
              <w:end w:w="120" w:type="dxa"/>
            </w:tcMar>
            <w:vAlign w:val="top"/>
          </w:tcPr>
          <w:p>
            <w:pPr>
              <w:spacing w:after="40"/>
            </w:pPr>
            <w:r>
              <w:rPr>
                <w:rFonts w:ascii="Arial" w:hAnsi="Arial"/>
                <w:sz w:val="16"/>
              </w:rPr>
              <w:t>Provides CPU and peripheral timing margin for a 10 kHz sampling loop.</w:t>
            </w:r>
          </w:p>
        </w:tc>
      </w:tr>
      <w:tr>
        <w:tc>
          <w:tcPr>
            <w:tcW w:type="dxa" w:w="1800"/>
            <w:tcMar>
              <w:top w:w="80" w:type="dxa"/>
              <w:start w:w="120" w:type="dxa"/>
              <w:bottom w:w="80" w:type="dxa"/>
              <w:end w:w="120" w:type="dxa"/>
            </w:tcMar>
            <w:vAlign w:val="top"/>
          </w:tcPr>
          <w:p>
            <w:pPr>
              <w:spacing w:after="40"/>
            </w:pPr>
            <w:r>
              <w:rPr>
                <w:rFonts w:ascii="Arial" w:hAnsi="Arial"/>
                <w:sz w:val="16"/>
              </w:rPr>
              <w:t>OPAMP0 and OPAMP1</w:t>
            </w:r>
          </w:p>
        </w:tc>
        <w:tc>
          <w:tcPr>
            <w:tcW w:type="dxa" w:w="3860"/>
            <w:tcMar>
              <w:top w:w="80" w:type="dxa"/>
              <w:start w:w="120" w:type="dxa"/>
              <w:bottom w:w="80" w:type="dxa"/>
              <w:end w:w="120" w:type="dxa"/>
            </w:tcMar>
            <w:vAlign w:val="top"/>
          </w:tcPr>
          <w:p>
            <w:pPr>
              <w:spacing w:after="40"/>
            </w:pPr>
            <w:r>
              <w:rPr>
                <w:rFonts w:ascii="Arial" w:hAnsi="Arial"/>
                <w:sz w:val="16"/>
              </w:rPr>
              <w:t>Configured during Hardware_Init(); source uses OPAMP fit gain and bias configuration from the MCUXpresso driver.</w:t>
            </w:r>
          </w:p>
        </w:tc>
        <w:tc>
          <w:tcPr>
            <w:tcW w:type="dxa" w:w="3700"/>
            <w:tcMar>
              <w:top w:w="80" w:type="dxa"/>
              <w:start w:w="120" w:type="dxa"/>
              <w:bottom w:w="80" w:type="dxa"/>
              <w:end w:w="120" w:type="dxa"/>
            </w:tcMar>
            <w:vAlign w:val="top"/>
          </w:tcPr>
          <w:p>
            <w:pPr>
              <w:spacing w:after="40"/>
            </w:pPr>
            <w:r>
              <w:rPr>
                <w:rFonts w:ascii="Arial" w:hAnsi="Arial"/>
                <w:sz w:val="16"/>
              </w:rPr>
              <w:t>Conditions the sine and cosine channels close to the MCU input path.</w:t>
            </w:r>
          </w:p>
        </w:tc>
      </w:tr>
      <w:tr>
        <w:tc>
          <w:tcPr>
            <w:tcW w:type="dxa" w:w="1800"/>
            <w:tcMar>
              <w:top w:w="80" w:type="dxa"/>
              <w:start w:w="120" w:type="dxa"/>
              <w:bottom w:w="80" w:type="dxa"/>
              <w:end w:w="120" w:type="dxa"/>
            </w:tcMar>
            <w:vAlign w:val="top"/>
          </w:tcPr>
          <w:p>
            <w:pPr>
              <w:spacing w:after="40"/>
            </w:pPr>
            <w:r>
              <w:rPr>
                <w:rFonts w:ascii="Arial" w:hAnsi="Arial"/>
                <w:sz w:val="16"/>
              </w:rPr>
              <w:t>LPADC ADC0 and ADC1</w:t>
            </w:r>
          </w:p>
        </w:tc>
        <w:tc>
          <w:tcPr>
            <w:tcW w:type="dxa" w:w="3860"/>
            <w:tcMar>
              <w:top w:w="80" w:type="dxa"/>
              <w:start w:w="120" w:type="dxa"/>
              <w:bottom w:w="80" w:type="dxa"/>
              <w:end w:w="120" w:type="dxa"/>
            </w:tcMar>
            <w:vAlign w:val="top"/>
          </w:tcPr>
          <w:p>
            <w:pPr>
              <w:spacing w:after="40"/>
            </w:pPr>
            <w:r>
              <w:rPr>
                <w:rFonts w:ascii="Arial" w:hAnsi="Arial"/>
                <w:sz w:val="16"/>
              </w:rPr>
              <w:t>Dual-channel acquisition of OPAMP outputs; ADC0_A2 and ADC1_A2 are used for the main signal path.</w:t>
            </w:r>
          </w:p>
        </w:tc>
        <w:tc>
          <w:tcPr>
            <w:tcW w:type="dxa" w:w="3700"/>
            <w:tcMar>
              <w:top w:w="80" w:type="dxa"/>
              <w:start w:w="120" w:type="dxa"/>
              <w:bottom w:w="80" w:type="dxa"/>
              <w:end w:w="120" w:type="dxa"/>
            </w:tcMar>
            <w:vAlign w:val="top"/>
          </w:tcPr>
          <w:p>
            <w:pPr>
              <w:spacing w:after="40"/>
            </w:pPr>
            <w:r>
              <w:rPr>
                <w:rFonts w:ascii="Arial" w:hAnsi="Arial"/>
                <w:sz w:val="16"/>
              </w:rPr>
              <w:t>Samples sine and cosine data as the input to encoder_process().</w:t>
            </w:r>
          </w:p>
        </w:tc>
      </w:tr>
      <w:tr>
        <w:tc>
          <w:tcPr>
            <w:tcW w:type="dxa" w:w="1800"/>
            <w:tcMar>
              <w:top w:w="80" w:type="dxa"/>
              <w:start w:w="120" w:type="dxa"/>
              <w:bottom w:w="80" w:type="dxa"/>
              <w:end w:w="120" w:type="dxa"/>
            </w:tcMar>
            <w:vAlign w:val="top"/>
          </w:tcPr>
          <w:p>
            <w:pPr>
              <w:spacing w:after="40"/>
            </w:pPr>
            <w:r>
              <w:rPr>
                <w:rFonts w:ascii="Arial" w:hAnsi="Arial"/>
                <w:sz w:val="16"/>
              </w:rPr>
              <w:t>CTIMER1</w:t>
            </w:r>
          </w:p>
        </w:tc>
        <w:tc>
          <w:tcPr>
            <w:tcW w:type="dxa" w:w="3860"/>
            <w:tcMar>
              <w:top w:w="80" w:type="dxa"/>
              <w:start w:w="120" w:type="dxa"/>
              <w:bottom w:w="80" w:type="dxa"/>
              <w:end w:w="120" w:type="dxa"/>
            </w:tcMar>
            <w:vAlign w:val="top"/>
          </w:tcPr>
          <w:p>
            <w:pPr>
              <w:spacing w:after="40"/>
            </w:pPr>
            <w:r>
              <w:rPr>
                <w:rFonts w:ascii="Arial" w:hAnsi="Arial"/>
                <w:sz w:val="16"/>
              </w:rPr>
              <w:t>sampler_init(SAMPLE_FRQ) with SAMPLE_FRQ = 10*1000.</w:t>
            </w:r>
          </w:p>
        </w:tc>
        <w:tc>
          <w:tcPr>
            <w:tcW w:type="dxa" w:w="3700"/>
            <w:tcMar>
              <w:top w:w="80" w:type="dxa"/>
              <w:start w:w="120" w:type="dxa"/>
              <w:bottom w:w="80" w:type="dxa"/>
              <w:end w:w="120" w:type="dxa"/>
            </w:tcMar>
            <w:vAlign w:val="top"/>
          </w:tcPr>
          <w:p>
            <w:pPr>
              <w:spacing w:after="40"/>
            </w:pPr>
            <w:r>
              <w:rPr>
                <w:rFonts w:ascii="Arial" w:hAnsi="Arial"/>
                <w:sz w:val="16"/>
              </w:rPr>
              <w:t>Creates the deterministic 10 kHz sampling interrupt.</w:t>
            </w:r>
          </w:p>
        </w:tc>
      </w:tr>
      <w:tr>
        <w:tc>
          <w:tcPr>
            <w:tcW w:type="dxa" w:w="1800"/>
            <w:tcMar>
              <w:top w:w="80" w:type="dxa"/>
              <w:start w:w="120" w:type="dxa"/>
              <w:bottom w:w="80" w:type="dxa"/>
              <w:end w:w="120" w:type="dxa"/>
            </w:tcMar>
            <w:vAlign w:val="top"/>
          </w:tcPr>
          <w:p>
            <w:pPr>
              <w:spacing w:after="40"/>
            </w:pPr>
            <w:r>
              <w:rPr>
                <w:rFonts w:ascii="Arial" w:hAnsi="Arial"/>
                <w:sz w:val="16"/>
              </w:rPr>
              <w:t>MAU0</w:t>
            </w:r>
          </w:p>
        </w:tc>
        <w:tc>
          <w:tcPr>
            <w:tcW w:type="dxa" w:w="3860"/>
            <w:tcMar>
              <w:top w:w="80" w:type="dxa"/>
              <w:start w:w="120" w:type="dxa"/>
              <w:bottom w:w="80" w:type="dxa"/>
              <w:end w:w="120" w:type="dxa"/>
            </w:tcMar>
            <w:vAlign w:val="top"/>
          </w:tcPr>
          <w:p>
            <w:pPr>
              <w:spacing w:after="40"/>
            </w:pPr>
            <w:r>
              <w:rPr>
                <w:rFonts w:ascii="Arial" w:hAnsi="Arial"/>
                <w:sz w:val="16"/>
              </w:rPr>
              <w:t>Initialized in Hardware_Init(); mau_atan2.c wraps MAU_AtanXDivPIFloat().</w:t>
            </w:r>
          </w:p>
        </w:tc>
        <w:tc>
          <w:tcPr>
            <w:tcW w:type="dxa" w:w="3700"/>
            <w:tcMar>
              <w:top w:w="80" w:type="dxa"/>
              <w:start w:w="120" w:type="dxa"/>
              <w:bottom w:w="80" w:type="dxa"/>
              <w:end w:w="120" w:type="dxa"/>
            </w:tcMar>
            <w:vAlign w:val="top"/>
          </w:tcPr>
          <w:p>
            <w:pPr>
              <w:spacing w:after="40"/>
            </w:pPr>
            <w:r>
              <w:rPr>
                <w:rFonts w:ascii="Arial" w:hAnsi="Arial"/>
                <w:sz w:val="16"/>
              </w:rPr>
              <w:t>Accelerates atan2-style angle calculation in the encoder path.</w:t>
            </w:r>
          </w:p>
        </w:tc>
      </w:tr>
      <w:tr>
        <w:tc>
          <w:tcPr>
            <w:tcW w:type="dxa" w:w="1800"/>
            <w:tcMar>
              <w:top w:w="80" w:type="dxa"/>
              <w:start w:w="120" w:type="dxa"/>
              <w:bottom w:w="80" w:type="dxa"/>
              <w:end w:w="120" w:type="dxa"/>
            </w:tcMar>
            <w:vAlign w:val="top"/>
          </w:tcPr>
          <w:p>
            <w:pPr>
              <w:spacing w:after="40"/>
            </w:pPr>
            <w:r>
              <w:rPr>
                <w:rFonts w:ascii="Arial" w:hAnsi="Arial"/>
                <w:sz w:val="16"/>
              </w:rPr>
              <w:t>LPUART0</w:t>
            </w:r>
          </w:p>
        </w:tc>
        <w:tc>
          <w:tcPr>
            <w:tcW w:type="dxa" w:w="3860"/>
            <w:tcMar>
              <w:top w:w="80" w:type="dxa"/>
              <w:start w:w="120" w:type="dxa"/>
              <w:bottom w:w="80" w:type="dxa"/>
              <w:end w:w="120" w:type="dxa"/>
            </w:tcMar>
            <w:vAlign w:val="top"/>
          </w:tcPr>
          <w:p>
            <w:pPr>
              <w:spacing w:after="40"/>
            </w:pPr>
            <w:r>
              <w:rPr>
                <w:rFonts w:ascii="Arial" w:hAnsi="Arial"/>
                <w:sz w:val="16"/>
              </w:rPr>
              <w:t>Used by FreeMASTER and the debug console in the default application path.</w:t>
            </w:r>
          </w:p>
        </w:tc>
        <w:tc>
          <w:tcPr>
            <w:tcW w:type="dxa" w:w="3700"/>
            <w:tcMar>
              <w:top w:w="80" w:type="dxa"/>
              <w:start w:w="120" w:type="dxa"/>
              <w:bottom w:w="80" w:type="dxa"/>
              <w:end w:w="120" w:type="dxa"/>
            </w:tcMar>
            <w:vAlign w:val="top"/>
          </w:tcPr>
          <w:p>
            <w:pPr>
              <w:spacing w:after="40"/>
            </w:pPr>
            <w:r>
              <w:rPr>
                <w:rFonts w:ascii="Arial" w:hAnsi="Arial"/>
                <w:sz w:val="16"/>
              </w:rPr>
              <w:t>Exposes real-time variables and control flags to the host dashboard.</w:t>
            </w:r>
          </w:p>
        </w:tc>
      </w:tr>
      <w:tr>
        <w:tc>
          <w:tcPr>
            <w:tcW w:type="dxa" w:w="1800"/>
            <w:tcMar>
              <w:top w:w="80" w:type="dxa"/>
              <w:start w:w="120" w:type="dxa"/>
              <w:bottom w:w="80" w:type="dxa"/>
              <w:end w:w="120" w:type="dxa"/>
            </w:tcMar>
            <w:vAlign w:val="top"/>
          </w:tcPr>
          <w:p>
            <w:pPr>
              <w:spacing w:after="40"/>
            </w:pPr>
            <w:r>
              <w:rPr>
                <w:rFonts w:ascii="Arial" w:hAnsi="Arial"/>
                <w:sz w:val="16"/>
              </w:rPr>
              <w:t>LPUART2 and eDMA</w:t>
            </w:r>
          </w:p>
        </w:tc>
        <w:tc>
          <w:tcPr>
            <w:tcW w:type="dxa" w:w="3860"/>
            <w:tcMar>
              <w:top w:w="80" w:type="dxa"/>
              <w:start w:w="120" w:type="dxa"/>
              <w:bottom w:w="80" w:type="dxa"/>
              <w:end w:w="120" w:type="dxa"/>
            </w:tcMar>
            <w:vAlign w:val="top"/>
          </w:tcPr>
          <w:p>
            <w:pPr>
              <w:spacing w:after="40"/>
            </w:pPr>
            <w:r>
              <w:rPr>
                <w:rFonts w:ascii="Arial" w:hAnsi="Arial"/>
                <w:sz w:val="16"/>
              </w:rPr>
              <w:t>Used only by the optional T-Format/Tamagawa demo.</w:t>
            </w:r>
          </w:p>
        </w:tc>
        <w:tc>
          <w:tcPr>
            <w:tcW w:type="dxa" w:w="3700"/>
            <w:tcMar>
              <w:top w:w="80" w:type="dxa"/>
              <w:start w:w="120" w:type="dxa"/>
              <w:bottom w:w="80" w:type="dxa"/>
              <w:end w:w="120" w:type="dxa"/>
            </w:tcMar>
            <w:vAlign w:val="top"/>
          </w:tcPr>
          <w:p>
            <w:pPr>
              <w:spacing w:after="40"/>
            </w:pPr>
            <w:r>
              <w:rPr>
                <w:rFonts w:ascii="Arial" w:hAnsi="Arial"/>
                <w:sz w:val="16"/>
              </w:rPr>
              <w:t>Provides an experimental industrial encoder interface path, separate from the default FreeMASTER demo.</w:t>
            </w:r>
          </w:p>
        </w:tc>
      </w:tr>
    </w:tbl>
    <w:p>
      <w:pPr>
        <w:spacing w:before="0" w:after="40"/>
      </w:pPr>
    </w:p>
    <w:p>
      <w:pPr>
        <w:pStyle w:val="1"/>
        <w:spacing w:before="280" w:after="120"/>
      </w:pPr>
      <w:r>
        <w:rPr>
          <w:b w:val="0"/>
          <w:i w:val="0"/>
        </w:rPr>
        <w:t>4 Reference Hardware Summary</w:t>
      </w:r>
    </w:p>
    <w:p>
      <w:pPr>
        <w:pStyle w:val="a3"/>
        <w:spacing w:before="120" w:after="120"/>
      </w:pPr>
      <w:r>
        <w:rPr>
          <w:b w:val="0"/>
          <w:i w:val="0"/>
        </w:rPr>
        <w:t>The application note does not include a schematic image in the main body. The hardware facts in this section are taken from IND_ENC_v1r0.pdf. The default software path remains generic: any front end that delivers conditioned sine and cosine signals within the MCU ADC range can reuse the firmware flow after calibration.</w:t>
      </w:r>
    </w:p>
    <w:p>
      <w:pPr>
        <w:pStyle w:val="a3"/>
        <w:spacing w:before="120" w:after="120"/>
      </w:pPr>
      <w:r>
        <w:rPr>
          <w:b w:val="0"/>
          <w:i w:val="0"/>
        </w:rPr>
        <w:t>In the v1r0 reference hardware, a third-party inductive sensor front-end device generates differential OUT_SIN and OUT_COS signals. The schematic labels this device as AS5715R. Those labels are useful for understanding the reference board, but the firmware is not tied to that device name.</w:t>
      </w:r>
    </w:p>
    <w:p>
      <w:pPr>
        <w:spacing w:before="160" w:after="80"/>
      </w:pPr>
      <w:r>
        <w:rPr>
          <w:b/>
          <w:i w:val="0"/>
          <w:sz w:val="18"/>
        </w:rPr>
        <w:t>Table 4. Reference hardware connections from IND_ENC_v1r0.pdf</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100"/>
        <w:gridCol w:w="3860"/>
        <w:gridCol w:w="3400"/>
      </w:tblGrid>
      <w:tr>
        <w:tc>
          <w:tcPr>
            <w:tcW w:type="dxa" w:w="2100"/>
            <w:shd w:fill="E8F7F1"/>
            <w:tcMar>
              <w:top w:w="80" w:type="dxa"/>
              <w:start w:w="120" w:type="dxa"/>
              <w:bottom w:w="80" w:type="dxa"/>
              <w:end w:w="120" w:type="dxa"/>
            </w:tcMar>
            <w:vAlign w:val="top"/>
          </w:tcPr>
          <w:p>
            <w:r>
              <w:rPr>
                <w:rFonts w:ascii="Arial" w:hAnsi="Arial"/>
                <w:b/>
                <w:sz w:val="17"/>
              </w:rPr>
              <w:t>Signal group</w:t>
            </w:r>
          </w:p>
        </w:tc>
        <w:tc>
          <w:tcPr>
            <w:tcW w:type="dxa" w:w="3860"/>
            <w:shd w:fill="E8F7F1"/>
            <w:tcMar>
              <w:top w:w="80" w:type="dxa"/>
              <w:start w:w="120" w:type="dxa"/>
              <w:bottom w:w="80" w:type="dxa"/>
              <w:end w:w="120" w:type="dxa"/>
            </w:tcMar>
            <w:vAlign w:val="top"/>
          </w:tcPr>
          <w:p>
            <w:r>
              <w:rPr>
                <w:rFonts w:ascii="Arial" w:hAnsi="Arial"/>
                <w:b/>
                <w:sz w:val="17"/>
              </w:rPr>
              <w:t>MCXA34x connection</w:t>
            </w:r>
          </w:p>
        </w:tc>
        <w:tc>
          <w:tcPr>
            <w:tcW w:type="dxa" w:w="3400"/>
            <w:shd w:fill="E8F7F1"/>
            <w:tcMar>
              <w:top w:w="80" w:type="dxa"/>
              <w:start w:w="120" w:type="dxa"/>
              <w:bottom w:w="80" w:type="dxa"/>
              <w:end w:w="120" w:type="dxa"/>
            </w:tcMar>
            <w:vAlign w:val="top"/>
          </w:tcPr>
          <w:p>
            <w:r>
              <w:rPr>
                <w:rFonts w:ascii="Arial" w:hAnsi="Arial"/>
                <w:b/>
                <w:sz w:val="17"/>
              </w:rPr>
              <w:t>Use in the demo</w:t>
            </w:r>
          </w:p>
        </w:tc>
      </w:tr>
      <w:tr>
        <w:tc>
          <w:tcPr>
            <w:tcW w:type="dxa" w:w="2100"/>
            <w:tcMar>
              <w:top w:w="80" w:type="dxa"/>
              <w:start w:w="120" w:type="dxa"/>
              <w:bottom w:w="80" w:type="dxa"/>
              <w:end w:w="120" w:type="dxa"/>
            </w:tcMar>
            <w:vAlign w:val="top"/>
          </w:tcPr>
          <w:p>
            <w:pPr>
              <w:spacing w:after="40"/>
            </w:pPr>
            <w:r>
              <w:rPr>
                <w:rFonts w:ascii="Arial" w:hAnsi="Arial"/>
                <w:sz w:val="16"/>
              </w:rPr>
              <w:t>Sine input path</w:t>
            </w:r>
          </w:p>
        </w:tc>
        <w:tc>
          <w:tcPr>
            <w:tcW w:type="dxa" w:w="3860"/>
            <w:tcMar>
              <w:top w:w="80" w:type="dxa"/>
              <w:start w:w="120" w:type="dxa"/>
              <w:bottom w:w="80" w:type="dxa"/>
              <w:end w:w="120" w:type="dxa"/>
            </w:tcMar>
            <w:vAlign w:val="top"/>
          </w:tcPr>
          <w:p>
            <w:pPr>
              <w:spacing w:after="40"/>
            </w:pPr>
            <w:r>
              <w:rPr>
                <w:rFonts w:ascii="Arial" w:hAnsi="Arial"/>
                <w:sz w:val="16"/>
              </w:rPr>
              <w:t>P2_12/P2_13 feed OPAMP0 inputs; P2_15 is OPAMP0 output and ADC0_A2.</w:t>
            </w:r>
          </w:p>
        </w:tc>
        <w:tc>
          <w:tcPr>
            <w:tcW w:type="dxa" w:w="3400"/>
            <w:tcMar>
              <w:top w:w="80" w:type="dxa"/>
              <w:start w:w="120" w:type="dxa"/>
              <w:bottom w:w="80" w:type="dxa"/>
              <w:end w:w="120" w:type="dxa"/>
            </w:tcMar>
            <w:vAlign w:val="top"/>
          </w:tcPr>
          <w:p>
            <w:pPr>
              <w:spacing w:after="40"/>
            </w:pPr>
            <w:r>
              <w:rPr>
                <w:rFonts w:ascii="Arial" w:hAnsi="Arial"/>
                <w:sz w:val="16"/>
              </w:rPr>
              <w:t>Condition and sample the sine channel.</w:t>
            </w:r>
          </w:p>
        </w:tc>
      </w:tr>
      <w:tr>
        <w:tc>
          <w:tcPr>
            <w:tcW w:type="dxa" w:w="2100"/>
            <w:tcMar>
              <w:top w:w="80" w:type="dxa"/>
              <w:start w:w="120" w:type="dxa"/>
              <w:bottom w:w="80" w:type="dxa"/>
              <w:end w:w="120" w:type="dxa"/>
            </w:tcMar>
            <w:vAlign w:val="top"/>
          </w:tcPr>
          <w:p>
            <w:pPr>
              <w:spacing w:after="40"/>
            </w:pPr>
            <w:r>
              <w:rPr>
                <w:rFonts w:ascii="Arial" w:hAnsi="Arial"/>
                <w:sz w:val="16"/>
              </w:rPr>
              <w:t>Cosine input path</w:t>
            </w:r>
          </w:p>
        </w:tc>
        <w:tc>
          <w:tcPr>
            <w:tcW w:type="dxa" w:w="3860"/>
            <w:tcMar>
              <w:top w:w="80" w:type="dxa"/>
              <w:start w:w="120" w:type="dxa"/>
              <w:bottom w:w="80" w:type="dxa"/>
              <w:end w:w="120" w:type="dxa"/>
            </w:tcMar>
            <w:vAlign w:val="top"/>
          </w:tcPr>
          <w:p>
            <w:pPr>
              <w:spacing w:after="40"/>
            </w:pPr>
            <w:r>
              <w:rPr>
                <w:rFonts w:ascii="Arial" w:hAnsi="Arial"/>
                <w:sz w:val="16"/>
              </w:rPr>
              <w:t>P2_16/P2_17 feed OPAMP1 inputs; P2_19 is OPAMP1 output and ADC1_A2.</w:t>
            </w:r>
          </w:p>
        </w:tc>
        <w:tc>
          <w:tcPr>
            <w:tcW w:type="dxa" w:w="3400"/>
            <w:tcMar>
              <w:top w:w="80" w:type="dxa"/>
              <w:start w:w="120" w:type="dxa"/>
              <w:bottom w:w="80" w:type="dxa"/>
              <w:end w:w="120" w:type="dxa"/>
            </w:tcMar>
            <w:vAlign w:val="top"/>
          </w:tcPr>
          <w:p>
            <w:pPr>
              <w:spacing w:after="40"/>
            </w:pPr>
            <w:r>
              <w:rPr>
                <w:rFonts w:ascii="Arial" w:hAnsi="Arial"/>
                <w:sz w:val="16"/>
              </w:rPr>
              <w:t>Condition and sample the cosine channel.</w:t>
            </w:r>
          </w:p>
        </w:tc>
      </w:tr>
      <w:tr>
        <w:tc>
          <w:tcPr>
            <w:tcW w:type="dxa" w:w="2100"/>
            <w:tcMar>
              <w:top w:w="80" w:type="dxa"/>
              <w:start w:w="120" w:type="dxa"/>
              <w:bottom w:w="80" w:type="dxa"/>
              <w:end w:w="120" w:type="dxa"/>
            </w:tcMar>
            <w:vAlign w:val="top"/>
          </w:tcPr>
          <w:p>
            <w:pPr>
              <w:spacing w:after="40"/>
            </w:pPr>
            <w:r>
              <w:rPr>
                <w:rFonts w:ascii="Arial" w:hAnsi="Arial"/>
                <w:sz w:val="16"/>
              </w:rPr>
              <w:t>FreeMASTER UART</w:t>
            </w:r>
          </w:p>
        </w:tc>
        <w:tc>
          <w:tcPr>
            <w:tcW w:type="dxa" w:w="3860"/>
            <w:tcMar>
              <w:top w:w="80" w:type="dxa"/>
              <w:start w:w="120" w:type="dxa"/>
              <w:bottom w:w="80" w:type="dxa"/>
              <w:end w:w="120" w:type="dxa"/>
            </w:tcMar>
            <w:vAlign w:val="top"/>
          </w:tcPr>
          <w:p>
            <w:pPr>
              <w:spacing w:after="40"/>
            </w:pPr>
            <w:r>
              <w:rPr>
                <w:rFonts w:ascii="Arial" w:hAnsi="Arial"/>
                <w:sz w:val="16"/>
              </w:rPr>
              <w:t>P2_0/P2_1 are used for LPUART0 RX/TX.</w:t>
            </w:r>
          </w:p>
        </w:tc>
        <w:tc>
          <w:tcPr>
            <w:tcW w:type="dxa" w:w="3400"/>
            <w:tcMar>
              <w:top w:w="80" w:type="dxa"/>
              <w:start w:w="120" w:type="dxa"/>
              <w:bottom w:w="80" w:type="dxa"/>
              <w:end w:w="120" w:type="dxa"/>
            </w:tcMar>
            <w:vAlign w:val="top"/>
          </w:tcPr>
          <w:p>
            <w:pPr>
              <w:spacing w:after="40"/>
            </w:pPr>
            <w:r>
              <w:rPr>
                <w:rFonts w:ascii="Arial" w:hAnsi="Arial"/>
                <w:sz w:val="16"/>
              </w:rPr>
              <w:t>Default host communication and live visualization.</w:t>
            </w:r>
          </w:p>
        </w:tc>
      </w:tr>
      <w:tr>
        <w:tc>
          <w:tcPr>
            <w:tcW w:type="dxa" w:w="2100"/>
            <w:tcMar>
              <w:top w:w="80" w:type="dxa"/>
              <w:start w:w="120" w:type="dxa"/>
              <w:bottom w:w="80" w:type="dxa"/>
              <w:end w:w="120" w:type="dxa"/>
            </w:tcMar>
            <w:vAlign w:val="top"/>
          </w:tcPr>
          <w:p>
            <w:pPr>
              <w:spacing w:after="40"/>
            </w:pPr>
            <w:r>
              <w:rPr>
                <w:rFonts w:ascii="Arial" w:hAnsi="Arial"/>
                <w:sz w:val="16"/>
              </w:rPr>
              <w:t>Optional industrial UART</w:t>
            </w:r>
          </w:p>
        </w:tc>
        <w:tc>
          <w:tcPr>
            <w:tcW w:type="dxa" w:w="3860"/>
            <w:tcMar>
              <w:top w:w="80" w:type="dxa"/>
              <w:start w:w="120" w:type="dxa"/>
              <w:bottom w:w="80" w:type="dxa"/>
              <w:end w:w="120" w:type="dxa"/>
            </w:tcMar>
            <w:vAlign w:val="top"/>
          </w:tcPr>
          <w:p>
            <w:pPr>
              <w:spacing w:after="40"/>
            </w:pPr>
            <w:r>
              <w:rPr>
                <w:rFonts w:ascii="Arial" w:hAnsi="Arial"/>
                <w:sz w:val="16"/>
              </w:rPr>
              <w:t>P2_2/P2_3 are shown for LPUART2 TX/RX.</w:t>
            </w:r>
          </w:p>
        </w:tc>
        <w:tc>
          <w:tcPr>
            <w:tcW w:type="dxa" w:w="3400"/>
            <w:tcMar>
              <w:top w:w="80" w:type="dxa"/>
              <w:start w:w="120" w:type="dxa"/>
              <w:bottom w:w="80" w:type="dxa"/>
              <w:end w:w="120" w:type="dxa"/>
            </w:tcMar>
            <w:vAlign w:val="top"/>
          </w:tcPr>
          <w:p>
            <w:pPr>
              <w:spacing w:after="40"/>
            </w:pPr>
            <w:r>
              <w:rPr>
                <w:rFonts w:ascii="Arial" w:hAnsi="Arial"/>
                <w:sz w:val="16"/>
              </w:rPr>
              <w:t>Used by the optional T-Format/Tamagawa experiment, not by the default demo path.</w:t>
            </w:r>
          </w:p>
        </w:tc>
      </w:tr>
      <w:tr>
        <w:tc>
          <w:tcPr>
            <w:tcW w:type="dxa" w:w="2100"/>
            <w:tcMar>
              <w:top w:w="80" w:type="dxa"/>
              <w:start w:w="120" w:type="dxa"/>
              <w:bottom w:w="80" w:type="dxa"/>
              <w:end w:w="120" w:type="dxa"/>
            </w:tcMar>
            <w:vAlign w:val="top"/>
          </w:tcPr>
          <w:p>
            <w:pPr>
              <w:spacing w:after="40"/>
            </w:pPr>
            <w:r>
              <w:rPr>
                <w:rFonts w:ascii="Arial" w:hAnsi="Arial"/>
                <w:sz w:val="16"/>
              </w:rPr>
              <w:t>Clock and debug</w:t>
            </w:r>
          </w:p>
        </w:tc>
        <w:tc>
          <w:tcPr>
            <w:tcW w:type="dxa" w:w="3860"/>
            <w:tcMar>
              <w:top w:w="80" w:type="dxa"/>
              <w:start w:w="120" w:type="dxa"/>
              <w:bottom w:w="80" w:type="dxa"/>
              <w:end w:w="120" w:type="dxa"/>
            </w:tcMar>
            <w:vAlign w:val="top"/>
          </w:tcPr>
          <w:p>
            <w:pPr>
              <w:spacing w:after="40"/>
            </w:pPr>
            <w:r>
              <w:rPr>
                <w:rFonts w:ascii="Arial" w:hAnsi="Arial"/>
                <w:sz w:val="16"/>
              </w:rPr>
              <w:t>The schematic includes reset, SWD, and an 8 MHz crystal circuit.</w:t>
            </w:r>
          </w:p>
        </w:tc>
        <w:tc>
          <w:tcPr>
            <w:tcW w:type="dxa" w:w="3400"/>
            <w:tcMar>
              <w:top w:w="80" w:type="dxa"/>
              <w:start w:w="120" w:type="dxa"/>
              <w:bottom w:w="80" w:type="dxa"/>
              <w:end w:w="120" w:type="dxa"/>
            </w:tcMar>
            <w:vAlign w:val="top"/>
          </w:tcPr>
          <w:p>
            <w:pPr>
              <w:spacing w:after="40"/>
            </w:pPr>
            <w:r>
              <w:rPr>
                <w:rFonts w:ascii="Arial" w:hAnsi="Arial"/>
                <w:sz w:val="16"/>
              </w:rPr>
              <w:t>Board bring-up and debug support.</w:t>
            </w:r>
          </w:p>
        </w:tc>
      </w:tr>
    </w:tbl>
    <w:p>
      <w:pPr>
        <w:spacing w:before="0" w:after="40"/>
      </w:pPr>
    </w:p>
    <w:p>
      <w:pPr>
        <w:spacing w:before="160" w:after="40"/>
        <w:jc w:val="center"/>
      </w:pPr>
      <w:r>
        <w:drawing>
          <wp:inline xmlns:a="http://schemas.openxmlformats.org/drawingml/2006/main" xmlns:pic="http://schemas.openxmlformats.org/drawingml/2006/picture">
            <wp:extent cx="5943600" cy="2299607"/>
            <wp:docPr id="245" name="Picture 245"/>
            <wp:cNvGraphicFramePr>
              <a:graphicFrameLocks noChangeAspect="1"/>
            </wp:cNvGraphicFramePr>
            <a:graphic>
              <a:graphicData uri="http://schemas.openxmlformats.org/drawingml/2006/picture">
                <pic:pic>
                  <pic:nvPicPr>
                    <pic:cNvPr id="0" name="reference_setup.png"/>
                    <pic:cNvPicPr/>
                  </pic:nvPicPr>
                  <pic:blipFill>
                    <a:blip r:embed="rId22"/>
                    <a:stretch>
                      <a:fillRect/>
                    </a:stretch>
                  </pic:blipFill>
                  <pic:spPr>
                    <a:xfrm>
                      <a:off x="0" y="0"/>
                      <a:ext cx="5943600" cy="2299607"/>
                    </a:xfrm>
                    <a:prstGeom prst="rect"/>
                  </pic:spPr>
                </pic:pic>
              </a:graphicData>
            </a:graphic>
          </wp:inline>
        </w:drawing>
      </w:r>
    </w:p>
    <w:p>
      <w:pPr>
        <w:spacing w:before="60" w:after="160"/>
      </w:pPr>
      <w:r>
        <w:rPr>
          <w:b w:val="0"/>
          <w:i/>
          <w:color w:val="555A60"/>
          <w:sz w:val="17"/>
        </w:rPr>
        <w:t>Figure 3. Reference board and demo setup photos.</w:t>
      </w:r>
    </w:p>
    <w:p>
      <w:pPr>
        <w:pStyle w:val="1"/>
        <w:spacing w:before="280" w:after="120"/>
      </w:pPr>
      <w:r>
        <w:rPr>
          <w:b w:val="0"/>
          <w:i w:val="0"/>
        </w:rPr>
        <w:t>5 Firmware Framework and Implementation</w:t>
      </w:r>
    </w:p>
    <w:p>
      <w:pPr>
        <w:pStyle w:val="a3"/>
        <w:spacing w:before="120" w:after="120"/>
      </w:pPr>
      <w:r>
        <w:rPr>
          <w:b w:val="0"/>
          <w:i w:val="0"/>
        </w:rPr>
        <w:t>The firmware is organized around a small set of application modules. main.c initializes the board, starts the sampler, services FreeMASTER, and handles host commands. hardware_init.c configures clocks, pins, OPAMP, LPADC support, MAU, and utility GPIOs. app_sampler.c owns the CTIMER1 interrupt and calls adc_read() followed by encoder_process(). app_encoder.c contains calibration, normalization, angle, speed, zero, direction, and optional industrial-format helpers.</w:t>
      </w:r>
    </w:p>
    <w:p>
      <w:pPr>
        <w:spacing w:before="160" w:after="40"/>
        <w:jc w:val="center"/>
      </w:pPr>
      <w:r>
        <w:drawing>
          <wp:inline xmlns:a="http://schemas.openxmlformats.org/drawingml/2006/main" xmlns:pic="http://schemas.openxmlformats.org/drawingml/2006/picture">
            <wp:extent cx="6126480" cy="3385686"/>
            <wp:docPr id="246" name="Picture 246"/>
            <wp:cNvGraphicFramePr>
              <a:graphicFrameLocks noChangeAspect="1"/>
            </wp:cNvGraphicFramePr>
            <a:graphic>
              <a:graphicData uri="http://schemas.openxmlformats.org/drawingml/2006/picture">
                <pic:pic>
                  <pic:nvPicPr>
                    <pic:cNvPr id="0" name="firmware_flow.png"/>
                    <pic:cNvPicPr/>
                  </pic:nvPicPr>
                  <pic:blipFill>
                    <a:blip r:embed="rId23"/>
                    <a:stretch>
                      <a:fillRect/>
                    </a:stretch>
                  </pic:blipFill>
                  <pic:spPr>
                    <a:xfrm>
                      <a:off x="0" y="0"/>
                      <a:ext cx="6126480" cy="3385686"/>
                    </a:xfrm>
                    <a:prstGeom prst="rect"/>
                  </pic:spPr>
                </pic:pic>
              </a:graphicData>
            </a:graphic>
          </wp:inline>
        </w:drawing>
      </w:r>
    </w:p>
    <w:p>
      <w:pPr>
        <w:spacing w:before="60" w:after="160"/>
      </w:pPr>
      <w:r>
        <w:rPr>
          <w:b w:val="0"/>
          <w:i/>
          <w:color w:val="555A60"/>
          <w:sz w:val="17"/>
        </w:rPr>
        <w:t>Figure 4. Reference firmware data flow.</w:t>
      </w:r>
    </w:p>
    <w:p>
      <w:pPr>
        <w:spacing w:before="160" w:after="80"/>
      </w:pPr>
      <w:r>
        <w:rPr>
          <w:b/>
          <w:i w:val="0"/>
          <w:sz w:val="18"/>
        </w:rPr>
        <w:t>Table 5. Key source modules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3100"/>
        <w:gridCol w:w="6260"/>
      </w:tblGrid>
      <w:tr>
        <w:tc>
          <w:tcPr>
            <w:tcW w:type="dxa" w:w="3100"/>
            <w:shd w:fill="E8F7F1"/>
            <w:tcMar>
              <w:top w:w="80" w:type="dxa"/>
              <w:start w:w="120" w:type="dxa"/>
              <w:bottom w:w="80" w:type="dxa"/>
              <w:end w:w="120" w:type="dxa"/>
            </w:tcMar>
            <w:vAlign w:val="top"/>
          </w:tcPr>
          <w:p>
            <w:r>
              <w:rPr>
                <w:rFonts w:ascii="Arial" w:hAnsi="Arial"/>
                <w:b/>
                <w:sz w:val="17"/>
              </w:rPr>
              <w:t>Module</w:t>
            </w:r>
          </w:p>
        </w:tc>
        <w:tc>
          <w:tcPr>
            <w:tcW w:type="dxa" w:w="6260"/>
            <w:shd w:fill="E8F7F1"/>
            <w:tcMar>
              <w:top w:w="80" w:type="dxa"/>
              <w:start w:w="120" w:type="dxa"/>
              <w:bottom w:w="80" w:type="dxa"/>
              <w:end w:w="120" w:type="dxa"/>
            </w:tcMar>
            <w:vAlign w:val="top"/>
          </w:tcPr>
          <w:p>
            <w:r>
              <w:rPr>
                <w:rFonts w:ascii="Arial" w:hAnsi="Arial"/>
                <w:b/>
                <w:sz w:val="17"/>
              </w:rPr>
              <w:t>Main responsibility</w:t>
            </w:r>
          </w:p>
        </w:tc>
      </w:tr>
      <w:tr>
        <w:tc>
          <w:tcPr>
            <w:tcW w:type="dxa" w:w="3100"/>
            <w:tcMar>
              <w:top w:w="80" w:type="dxa"/>
              <w:start w:w="120" w:type="dxa"/>
              <w:bottom w:w="80" w:type="dxa"/>
              <w:end w:w="120" w:type="dxa"/>
            </w:tcMar>
            <w:vAlign w:val="top"/>
          </w:tcPr>
          <w:p>
            <w:pPr>
              <w:spacing w:after="40"/>
            </w:pPr>
            <w:r>
              <w:rPr>
                <w:rFonts w:ascii="Arial" w:hAnsi="Arial"/>
                <w:sz w:val="16"/>
              </w:rPr>
              <w:t>source/main.c</w:t>
            </w:r>
          </w:p>
        </w:tc>
        <w:tc>
          <w:tcPr>
            <w:tcW w:type="dxa" w:w="6260"/>
            <w:tcMar>
              <w:top w:w="80" w:type="dxa"/>
              <w:start w:w="120" w:type="dxa"/>
              <w:bottom w:w="80" w:type="dxa"/>
              <w:end w:w="120" w:type="dxa"/>
            </w:tcMar>
            <w:vAlign w:val="top"/>
          </w:tcPr>
          <w:p>
            <w:pPr>
              <w:spacing w:after="40"/>
            </w:pPr>
            <w:r>
              <w:rPr>
                <w:rFonts w:ascii="Arial" w:hAnsi="Arial"/>
                <w:sz w:val="16"/>
              </w:rPr>
              <w:t>Application entry point, SAMPLE_FRQ definition, FreeMASTER command handling, calibration and zero-control orchestration.</w:t>
            </w:r>
          </w:p>
        </w:tc>
      </w:tr>
      <w:tr>
        <w:tc>
          <w:tcPr>
            <w:tcW w:type="dxa" w:w="3100"/>
            <w:tcMar>
              <w:top w:w="80" w:type="dxa"/>
              <w:start w:w="120" w:type="dxa"/>
              <w:bottom w:w="80" w:type="dxa"/>
              <w:end w:w="120" w:type="dxa"/>
            </w:tcMar>
            <w:vAlign w:val="top"/>
          </w:tcPr>
          <w:p>
            <w:pPr>
              <w:spacing w:after="40"/>
            </w:pPr>
            <w:r>
              <w:rPr>
                <w:rFonts w:ascii="Arial" w:hAnsi="Arial"/>
                <w:sz w:val="16"/>
              </w:rPr>
              <w:t>source/hardware_init.c</w:t>
            </w:r>
          </w:p>
        </w:tc>
        <w:tc>
          <w:tcPr>
            <w:tcW w:type="dxa" w:w="6260"/>
            <w:tcMar>
              <w:top w:w="80" w:type="dxa"/>
              <w:start w:w="120" w:type="dxa"/>
              <w:bottom w:w="80" w:type="dxa"/>
              <w:end w:w="120" w:type="dxa"/>
            </w:tcMar>
            <w:vAlign w:val="top"/>
          </w:tcPr>
          <w:p>
            <w:pPr>
              <w:spacing w:after="40"/>
            </w:pPr>
            <w:r>
              <w:rPr>
                <w:rFonts w:ascii="Arial" w:hAnsi="Arial"/>
                <w:sz w:val="16"/>
              </w:rPr>
              <w:t>MCXA34x clock, pin, OPAMP, MAU, console, and board utility initialization.</w:t>
            </w:r>
          </w:p>
        </w:tc>
      </w:tr>
      <w:tr>
        <w:tc>
          <w:tcPr>
            <w:tcW w:type="dxa" w:w="3100"/>
            <w:tcMar>
              <w:top w:w="80" w:type="dxa"/>
              <w:start w:w="120" w:type="dxa"/>
              <w:bottom w:w="80" w:type="dxa"/>
              <w:end w:w="120" w:type="dxa"/>
            </w:tcMar>
            <w:vAlign w:val="top"/>
          </w:tcPr>
          <w:p>
            <w:pPr>
              <w:spacing w:after="40"/>
            </w:pPr>
            <w:r>
              <w:rPr>
                <w:rFonts w:ascii="Arial" w:hAnsi="Arial"/>
                <w:sz w:val="16"/>
              </w:rPr>
              <w:t>source/app_adc.c and source/app_adc.h</w:t>
            </w:r>
          </w:p>
        </w:tc>
        <w:tc>
          <w:tcPr>
            <w:tcW w:type="dxa" w:w="6260"/>
            <w:tcMar>
              <w:top w:w="80" w:type="dxa"/>
              <w:start w:w="120" w:type="dxa"/>
              <w:bottom w:w="80" w:type="dxa"/>
              <w:end w:w="120" w:type="dxa"/>
            </w:tcMar>
            <w:vAlign w:val="top"/>
          </w:tcPr>
          <w:p>
            <w:pPr>
              <w:spacing w:after="40"/>
            </w:pPr>
            <w:r>
              <w:rPr>
                <w:rFonts w:ascii="Arial" w:hAnsi="Arial"/>
                <w:sz w:val="16"/>
              </w:rPr>
              <w:t>LPADC configuration and raw ADC acquisition for the encoder and temperature paths.</w:t>
            </w:r>
          </w:p>
        </w:tc>
      </w:tr>
      <w:tr>
        <w:tc>
          <w:tcPr>
            <w:tcW w:type="dxa" w:w="3100"/>
            <w:tcMar>
              <w:top w:w="80" w:type="dxa"/>
              <w:start w:w="120" w:type="dxa"/>
              <w:bottom w:w="80" w:type="dxa"/>
              <w:end w:w="120" w:type="dxa"/>
            </w:tcMar>
            <w:vAlign w:val="top"/>
          </w:tcPr>
          <w:p>
            <w:pPr>
              <w:spacing w:after="40"/>
            </w:pPr>
            <w:r>
              <w:rPr>
                <w:rFonts w:ascii="Arial" w:hAnsi="Arial"/>
                <w:sz w:val="16"/>
              </w:rPr>
              <w:t>source/app_sampler.c and source/app_sampler.h</w:t>
            </w:r>
          </w:p>
        </w:tc>
        <w:tc>
          <w:tcPr>
            <w:tcW w:type="dxa" w:w="6260"/>
            <w:tcMar>
              <w:top w:w="80" w:type="dxa"/>
              <w:start w:w="120" w:type="dxa"/>
              <w:bottom w:w="80" w:type="dxa"/>
              <w:end w:w="120" w:type="dxa"/>
            </w:tcMar>
            <w:vAlign w:val="top"/>
          </w:tcPr>
          <w:p>
            <w:pPr>
              <w:spacing w:after="40"/>
            </w:pPr>
            <w:r>
              <w:rPr>
                <w:rFonts w:ascii="Arial" w:hAnsi="Arial"/>
                <w:sz w:val="16"/>
              </w:rPr>
              <w:t>CTIMER1 sampling ISR and safe copy-out of the latest raw and processed results.</w:t>
            </w:r>
          </w:p>
        </w:tc>
      </w:tr>
      <w:tr>
        <w:tc>
          <w:tcPr>
            <w:tcW w:type="dxa" w:w="3100"/>
            <w:tcMar>
              <w:top w:w="80" w:type="dxa"/>
              <w:start w:w="120" w:type="dxa"/>
              <w:bottom w:w="80" w:type="dxa"/>
              <w:end w:w="120" w:type="dxa"/>
            </w:tcMar>
            <w:vAlign w:val="top"/>
          </w:tcPr>
          <w:p>
            <w:pPr>
              <w:spacing w:after="40"/>
            </w:pPr>
            <w:r>
              <w:rPr>
                <w:rFonts w:ascii="Arial" w:hAnsi="Arial"/>
                <w:sz w:val="16"/>
              </w:rPr>
              <w:t>source/app_encoder.c and source/app_encoder.h</w:t>
            </w:r>
          </w:p>
        </w:tc>
        <w:tc>
          <w:tcPr>
            <w:tcW w:type="dxa" w:w="6260"/>
            <w:tcMar>
              <w:top w:w="80" w:type="dxa"/>
              <w:start w:w="120" w:type="dxa"/>
              <w:bottom w:w="80" w:type="dxa"/>
              <w:end w:w="120" w:type="dxa"/>
            </w:tcMar>
            <w:vAlign w:val="top"/>
          </w:tcPr>
          <w:p>
            <w:pPr>
              <w:spacing w:after="40"/>
            </w:pPr>
            <w:r>
              <w:rPr>
                <w:rFonts w:ascii="Arial" w:hAnsi="Arial"/>
                <w:sz w:val="16"/>
              </w:rPr>
              <w:t>2x2 calibration, magnitude gate, atan2, unwrap, zero, direction, alpha-beta filtering, and encoder output data.</w:t>
            </w:r>
          </w:p>
        </w:tc>
      </w:tr>
      <w:tr>
        <w:tc>
          <w:tcPr>
            <w:tcW w:type="dxa" w:w="3100"/>
            <w:tcMar>
              <w:top w:w="80" w:type="dxa"/>
              <w:start w:w="120" w:type="dxa"/>
              <w:bottom w:w="80" w:type="dxa"/>
              <w:end w:w="120" w:type="dxa"/>
            </w:tcMar>
            <w:vAlign w:val="top"/>
          </w:tcPr>
          <w:p>
            <w:pPr>
              <w:spacing w:after="40"/>
            </w:pPr>
            <w:r>
              <w:rPr>
                <w:rFonts w:ascii="Arial" w:hAnsi="Arial"/>
                <w:sz w:val="16"/>
              </w:rPr>
              <w:t>source/mau_atan2.c and source/mau_atan2.h</w:t>
            </w:r>
          </w:p>
        </w:tc>
        <w:tc>
          <w:tcPr>
            <w:tcW w:type="dxa" w:w="6260"/>
            <w:tcMar>
              <w:top w:w="80" w:type="dxa"/>
              <w:start w:w="120" w:type="dxa"/>
              <w:bottom w:w="80" w:type="dxa"/>
              <w:end w:w="120" w:type="dxa"/>
            </w:tcMar>
            <w:vAlign w:val="top"/>
          </w:tcPr>
          <w:p>
            <w:pPr>
              <w:spacing w:after="40"/>
            </w:pPr>
            <w:r>
              <w:rPr>
                <w:rFonts w:ascii="Arial" w:hAnsi="Arial"/>
                <w:sz w:val="16"/>
              </w:rPr>
              <w:t>MAU-backed atan2 helper used by the encoder algorithm.</w:t>
            </w:r>
          </w:p>
        </w:tc>
      </w:tr>
      <w:tr>
        <w:tc>
          <w:tcPr>
            <w:tcW w:type="dxa" w:w="3100"/>
            <w:tcMar>
              <w:top w:w="80" w:type="dxa"/>
              <w:start w:w="120" w:type="dxa"/>
              <w:bottom w:w="80" w:type="dxa"/>
              <w:end w:w="120" w:type="dxa"/>
            </w:tcMar>
            <w:vAlign w:val="top"/>
          </w:tcPr>
          <w:p>
            <w:pPr>
              <w:spacing w:after="40"/>
            </w:pPr>
            <w:r>
              <w:rPr>
                <w:rFonts w:ascii="Arial" w:hAnsi="Arial"/>
                <w:sz w:val="16"/>
              </w:rPr>
              <w:t>source/freemaster_example.c and source/freemaster_example.h</w:t>
            </w:r>
          </w:p>
        </w:tc>
        <w:tc>
          <w:tcPr>
            <w:tcW w:type="dxa" w:w="6260"/>
            <w:tcMar>
              <w:top w:w="80" w:type="dxa"/>
              <w:start w:w="120" w:type="dxa"/>
              <w:bottom w:w="80" w:type="dxa"/>
              <w:end w:w="120" w:type="dxa"/>
            </w:tcMar>
            <w:vAlign w:val="top"/>
          </w:tcPr>
          <w:p>
            <w:pPr>
              <w:spacing w:after="40"/>
            </w:pPr>
            <w:r>
              <w:rPr>
                <w:rFonts w:ascii="Arial" w:hAnsi="Arial"/>
                <w:sz w:val="16"/>
              </w:rPr>
              <w:t>FreeMASTER TSA table, public variables, and host-accessible control flags.</w:t>
            </w:r>
          </w:p>
        </w:tc>
      </w:tr>
      <w:tr>
        <w:tc>
          <w:tcPr>
            <w:tcW w:type="dxa" w:w="3100"/>
            <w:tcMar>
              <w:top w:w="80" w:type="dxa"/>
              <w:start w:w="120" w:type="dxa"/>
              <w:bottom w:w="80" w:type="dxa"/>
              <w:end w:w="120" w:type="dxa"/>
            </w:tcMar>
            <w:vAlign w:val="top"/>
          </w:tcPr>
          <w:p>
            <w:pPr>
              <w:spacing w:after="40"/>
            </w:pPr>
            <w:r>
              <w:rPr>
                <w:rFonts w:ascii="Arial" w:hAnsi="Arial"/>
                <w:sz w:val="16"/>
              </w:rPr>
              <w:t>source/app_tformat.c and source/app_tformat.h</w:t>
            </w:r>
          </w:p>
        </w:tc>
        <w:tc>
          <w:tcPr>
            <w:tcW w:type="dxa" w:w="6260"/>
            <w:tcMar>
              <w:top w:w="80" w:type="dxa"/>
              <w:start w:w="120" w:type="dxa"/>
              <w:bottom w:w="80" w:type="dxa"/>
              <w:end w:w="120" w:type="dxa"/>
            </w:tcMar>
            <w:vAlign w:val="top"/>
          </w:tcPr>
          <w:p>
            <w:pPr>
              <w:spacing w:after="40"/>
            </w:pPr>
            <w:r>
              <w:rPr>
                <w:rFonts w:ascii="Arial" w:hAnsi="Arial"/>
                <w:sz w:val="16"/>
              </w:rPr>
              <w:t>Optional T-Format/Tamagawa response demo for ABS, ABM, ENID, SF, and ALMC fields.</w:t>
            </w:r>
          </w:p>
        </w:tc>
      </w:tr>
    </w:tbl>
    <w:p>
      <w:pPr>
        <w:spacing w:before="0" w:after="40"/>
      </w:pPr>
    </w:p>
    <w:p>
      <w:pPr>
        <w:pStyle w:val="2"/>
        <w:spacing w:before="200" w:after="120"/>
      </w:pPr>
      <w:r>
        <w:rPr>
          <w:b w:val="0"/>
          <w:i w:val="0"/>
        </w:rPr>
        <w:t>5.1 Calibration and Angle Pipeline</w:t>
      </w:r>
    </w:p>
    <w:p>
      <w:pPr>
        <w:pStyle w:val="a3"/>
        <w:spacing w:before="120" w:after="120"/>
      </w:pPr>
      <w:r>
        <w:rPr>
          <w:b w:val="0"/>
          <w:i w:val="0"/>
        </w:rPr>
        <w:t>The calibration routine collects raw sine and cosine samples while the rotor is moved through the required electrical range. It computes channel centers and an ellipse-to-circle transform, then stores the result in s_calibration. The runtime path subtracts the centers, applies the transform, computes magnitude, normalizes the vector, and freezes angle updates when the magnitude is below the threshold.</w:t>
      </w:r>
    </w:p>
    <w:p>
      <w:pPr>
        <w:pStyle w:val="a3"/>
        <w:spacing w:before="120" w:after="120"/>
      </w:pPr>
      <w:r>
        <w:rPr>
          <w:b w:val="0"/>
          <w:i w:val="0"/>
        </w:rPr>
        <w:t>The angle core uses the MAU-assisted atan2 helper. The electrical angle is unwrapped across 0/360 degree crossings, converted to mechanical angle using ENCODER_ELEC_CYCLES_PER_REV = 4, and then adjusted by zero and direction settings. An alpha-beta filter estimates speed while limiting spikes and enforcing a small deadband around zero speed.</w:t>
      </w:r>
    </w:p>
    <w:p>
      <w:pPr>
        <w:spacing w:before="160" w:after="80"/>
      </w:pPr>
      <w:r>
        <w:rPr>
          <w:b/>
          <w:i w:val="0"/>
          <w:sz w:val="18"/>
        </w:rPr>
        <w:t>Table 6. Public data and control variables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800"/>
        <w:gridCol w:w="2500"/>
        <w:gridCol w:w="4060"/>
      </w:tblGrid>
      <w:tr>
        <w:tc>
          <w:tcPr>
            <w:tcW w:type="dxa" w:w="2800"/>
            <w:shd w:fill="E8F7F1"/>
            <w:tcMar>
              <w:top w:w="80" w:type="dxa"/>
              <w:start w:w="120" w:type="dxa"/>
              <w:bottom w:w="80" w:type="dxa"/>
              <w:end w:w="120" w:type="dxa"/>
            </w:tcMar>
            <w:vAlign w:val="top"/>
          </w:tcPr>
          <w:p>
            <w:r>
              <w:rPr>
                <w:rFonts w:ascii="Arial" w:hAnsi="Arial"/>
                <w:b/>
                <w:sz w:val="17"/>
              </w:rPr>
              <w:t>Symbol</w:t>
            </w:r>
          </w:p>
        </w:tc>
        <w:tc>
          <w:tcPr>
            <w:tcW w:type="dxa" w:w="2500"/>
            <w:shd w:fill="E8F7F1"/>
            <w:tcMar>
              <w:top w:w="80" w:type="dxa"/>
              <w:start w:w="120" w:type="dxa"/>
              <w:bottom w:w="80" w:type="dxa"/>
              <w:end w:w="120" w:type="dxa"/>
            </w:tcMar>
            <w:vAlign w:val="top"/>
          </w:tcPr>
          <w:p>
            <w:r>
              <w:rPr>
                <w:rFonts w:ascii="Arial" w:hAnsi="Arial"/>
                <w:b/>
                <w:sz w:val="17"/>
              </w:rPr>
              <w:t>Access</w:t>
            </w:r>
          </w:p>
        </w:tc>
        <w:tc>
          <w:tcPr>
            <w:tcW w:type="dxa" w:w="4060"/>
            <w:shd w:fill="E8F7F1"/>
            <w:tcMar>
              <w:top w:w="80" w:type="dxa"/>
              <w:start w:w="120" w:type="dxa"/>
              <w:bottom w:w="80" w:type="dxa"/>
              <w:end w:w="120" w:type="dxa"/>
            </w:tcMar>
            <w:vAlign w:val="top"/>
          </w:tcPr>
          <w:p>
            <w:r>
              <w:rPr>
                <w:rFonts w:ascii="Arial" w:hAnsi="Arial"/>
                <w:b/>
                <w:sz w:val="17"/>
              </w:rPr>
              <w:t>Purpose</w:t>
            </w:r>
          </w:p>
        </w:tc>
      </w:tr>
      <w:tr>
        <w:tc>
          <w:tcPr>
            <w:tcW w:type="dxa" w:w="2800"/>
            <w:tcMar>
              <w:top w:w="80" w:type="dxa"/>
              <w:start w:w="120" w:type="dxa"/>
              <w:bottom w:w="80" w:type="dxa"/>
              <w:end w:w="120" w:type="dxa"/>
            </w:tcMar>
            <w:vAlign w:val="top"/>
          </w:tcPr>
          <w:p>
            <w:pPr>
              <w:spacing w:after="40"/>
            </w:pPr>
            <w:r>
              <w:rPr>
                <w:rFonts w:ascii="Arial" w:hAnsi="Arial"/>
                <w:sz w:val="16"/>
              </w:rPr>
              <w:t>encoder_result_t / encoder_result</w:t>
            </w:r>
          </w:p>
        </w:tc>
        <w:tc>
          <w:tcPr>
            <w:tcW w:type="dxa" w:w="2500"/>
            <w:tcMar>
              <w:top w:w="80" w:type="dxa"/>
              <w:start w:w="120" w:type="dxa"/>
              <w:bottom w:w="80" w:type="dxa"/>
              <w:end w:w="120" w:type="dxa"/>
            </w:tcMar>
            <w:vAlign w:val="top"/>
          </w:tcPr>
          <w:p>
            <w:pPr>
              <w:spacing w:after="40"/>
            </w:pPr>
            <w:r>
              <w:rPr>
                <w:rFonts w:ascii="Arial" w:hAnsi="Arial"/>
                <w:sz w:val="16"/>
              </w:rPr>
              <w:t>Read-only through FreeMASTER TSA</w:t>
            </w:r>
          </w:p>
        </w:tc>
        <w:tc>
          <w:tcPr>
            <w:tcW w:type="dxa" w:w="4060"/>
            <w:tcMar>
              <w:top w:w="80" w:type="dxa"/>
              <w:start w:w="120" w:type="dxa"/>
              <w:bottom w:w="80" w:type="dxa"/>
              <w:end w:w="120" w:type="dxa"/>
            </w:tcMar>
            <w:vAlign w:val="top"/>
          </w:tcPr>
          <w:p>
            <w:pPr>
              <w:spacing w:after="40"/>
            </w:pPr>
            <w:r>
              <w:rPr>
                <w:rFonts w:ascii="Arial" w:hAnsi="Arial"/>
                <w:sz w:val="16"/>
              </w:rPr>
              <w:t>Raw channels, normalized channels, magnitude, electrical angle, mechanical angle, turns, angle counts, speed_dps, and speed_rpm.</w:t>
            </w:r>
          </w:p>
        </w:tc>
      </w:tr>
      <w:tr>
        <w:tc>
          <w:tcPr>
            <w:tcW w:type="dxa" w:w="2800"/>
            <w:tcMar>
              <w:top w:w="80" w:type="dxa"/>
              <w:start w:w="120" w:type="dxa"/>
              <w:bottom w:w="80" w:type="dxa"/>
              <w:end w:w="120" w:type="dxa"/>
            </w:tcMar>
            <w:vAlign w:val="top"/>
          </w:tcPr>
          <w:p>
            <w:pPr>
              <w:spacing w:after="40"/>
            </w:pPr>
            <w:r>
              <w:rPr>
                <w:rFonts w:ascii="Arial" w:hAnsi="Arial"/>
                <w:sz w:val="16"/>
              </w:rPr>
              <w:t>adc_sample_result_t / adc_result</w:t>
            </w:r>
          </w:p>
        </w:tc>
        <w:tc>
          <w:tcPr>
            <w:tcW w:type="dxa" w:w="2500"/>
            <w:tcMar>
              <w:top w:w="80" w:type="dxa"/>
              <w:start w:w="120" w:type="dxa"/>
              <w:bottom w:w="80" w:type="dxa"/>
              <w:end w:w="120" w:type="dxa"/>
            </w:tcMar>
            <w:vAlign w:val="top"/>
          </w:tcPr>
          <w:p>
            <w:pPr>
              <w:spacing w:after="40"/>
            </w:pPr>
            <w:r>
              <w:rPr>
                <w:rFonts w:ascii="Arial" w:hAnsi="Arial"/>
                <w:sz w:val="16"/>
              </w:rPr>
              <w:t>Read-only through FreeMASTER TSA</w:t>
            </w:r>
          </w:p>
        </w:tc>
        <w:tc>
          <w:tcPr>
            <w:tcW w:type="dxa" w:w="4060"/>
            <w:tcMar>
              <w:top w:w="80" w:type="dxa"/>
              <w:start w:w="120" w:type="dxa"/>
              <w:bottom w:w="80" w:type="dxa"/>
              <w:end w:w="120" w:type="dxa"/>
            </w:tcMar>
            <w:vAlign w:val="top"/>
          </w:tcPr>
          <w:p>
            <w:pPr>
              <w:spacing w:after="40"/>
            </w:pPr>
            <w:r>
              <w:rPr>
                <w:rFonts w:ascii="Arial" w:hAnsi="Arial"/>
                <w:sz w:val="16"/>
              </w:rPr>
              <w:t>Raw ADC-related values and temperature data used for observation and debug.</w:t>
            </w:r>
          </w:p>
        </w:tc>
      </w:tr>
      <w:tr>
        <w:tc>
          <w:tcPr>
            <w:tcW w:type="dxa" w:w="2800"/>
            <w:tcMar>
              <w:top w:w="80" w:type="dxa"/>
              <w:start w:w="120" w:type="dxa"/>
              <w:bottom w:w="80" w:type="dxa"/>
              <w:end w:w="120" w:type="dxa"/>
            </w:tcMar>
            <w:vAlign w:val="top"/>
          </w:tcPr>
          <w:p>
            <w:pPr>
              <w:spacing w:after="40"/>
            </w:pPr>
            <w:r>
              <w:rPr>
                <w:rFonts w:ascii="Arial" w:hAnsi="Arial"/>
                <w:sz w:val="16"/>
              </w:rPr>
              <w:t>perf_metrics_t / g_perf</w:t>
            </w:r>
          </w:p>
        </w:tc>
        <w:tc>
          <w:tcPr>
            <w:tcW w:type="dxa" w:w="2500"/>
            <w:tcMar>
              <w:top w:w="80" w:type="dxa"/>
              <w:start w:w="120" w:type="dxa"/>
              <w:bottom w:w="80" w:type="dxa"/>
              <w:end w:w="120" w:type="dxa"/>
            </w:tcMar>
            <w:vAlign w:val="top"/>
          </w:tcPr>
          <w:p>
            <w:pPr>
              <w:spacing w:after="40"/>
            </w:pPr>
            <w:r>
              <w:rPr>
                <w:rFonts w:ascii="Arial" w:hAnsi="Arial"/>
                <w:sz w:val="16"/>
              </w:rPr>
              <w:t>Read-only through FreeMASTER TSA</w:t>
            </w:r>
          </w:p>
        </w:tc>
        <w:tc>
          <w:tcPr>
            <w:tcW w:type="dxa" w:w="4060"/>
            <w:tcMar>
              <w:top w:w="80" w:type="dxa"/>
              <w:start w:w="120" w:type="dxa"/>
              <w:bottom w:w="80" w:type="dxa"/>
              <w:end w:w="120" w:type="dxa"/>
            </w:tcMar>
            <w:vAlign w:val="top"/>
          </w:tcPr>
          <w:p>
            <w:pPr>
              <w:spacing w:after="40"/>
            </w:pPr>
            <w:r>
              <w:rPr>
                <w:rFonts w:ascii="Arial" w:hAnsi="Arial"/>
                <w:sz w:val="16"/>
              </w:rPr>
              <w:t>adc_us, atan2_us, algo_us, and isr_us timing metrics.</w:t>
            </w:r>
          </w:p>
        </w:tc>
      </w:tr>
      <w:tr>
        <w:tc>
          <w:tcPr>
            <w:tcW w:type="dxa" w:w="2800"/>
            <w:tcMar>
              <w:top w:w="80" w:type="dxa"/>
              <w:start w:w="120" w:type="dxa"/>
              <w:bottom w:w="80" w:type="dxa"/>
              <w:end w:w="120" w:type="dxa"/>
            </w:tcMar>
            <w:vAlign w:val="top"/>
          </w:tcPr>
          <w:p>
            <w:pPr>
              <w:spacing w:after="40"/>
            </w:pPr>
            <w:r>
              <w:rPr>
                <w:rFonts w:ascii="Arial" w:hAnsi="Arial"/>
                <w:sz w:val="16"/>
              </w:rPr>
              <w:t>encoder_calibration_t / s_calibration</w:t>
            </w:r>
          </w:p>
        </w:tc>
        <w:tc>
          <w:tcPr>
            <w:tcW w:type="dxa" w:w="2500"/>
            <w:tcMar>
              <w:top w:w="80" w:type="dxa"/>
              <w:start w:w="120" w:type="dxa"/>
              <w:bottom w:w="80" w:type="dxa"/>
              <w:end w:w="120" w:type="dxa"/>
            </w:tcMar>
            <w:vAlign w:val="top"/>
          </w:tcPr>
          <w:p>
            <w:pPr>
              <w:spacing w:after="40"/>
            </w:pPr>
            <w:r>
              <w:rPr>
                <w:rFonts w:ascii="Arial" w:hAnsi="Arial"/>
                <w:sz w:val="16"/>
              </w:rPr>
              <w:t>Read-only through FreeMASTER TSA</w:t>
            </w:r>
          </w:p>
        </w:tc>
        <w:tc>
          <w:tcPr>
            <w:tcW w:type="dxa" w:w="4060"/>
            <w:tcMar>
              <w:top w:w="80" w:type="dxa"/>
              <w:start w:w="120" w:type="dxa"/>
              <w:bottom w:w="80" w:type="dxa"/>
              <w:end w:w="120" w:type="dxa"/>
            </w:tcMar>
            <w:vAlign w:val="top"/>
          </w:tcPr>
          <w:p>
            <w:pPr>
              <w:spacing w:after="40"/>
            </w:pPr>
            <w:r>
              <w:rPr>
                <w:rFonts w:ascii="Arial" w:hAnsi="Arial"/>
                <w:sz w:val="16"/>
              </w:rPr>
              <w:t>Calibration centers and 2x2 transform used by the angle path.</w:t>
            </w:r>
          </w:p>
        </w:tc>
      </w:tr>
      <w:tr>
        <w:tc>
          <w:tcPr>
            <w:tcW w:type="dxa" w:w="2800"/>
            <w:tcMar>
              <w:top w:w="80" w:type="dxa"/>
              <w:start w:w="120" w:type="dxa"/>
              <w:bottom w:w="80" w:type="dxa"/>
              <w:end w:w="120" w:type="dxa"/>
            </w:tcMar>
            <w:vAlign w:val="top"/>
          </w:tcPr>
          <w:p>
            <w:pPr>
              <w:spacing w:after="40"/>
            </w:pPr>
            <w:r>
              <w:rPr>
                <w:rFonts w:ascii="Arial" w:hAnsi="Arial"/>
                <w:sz w:val="16"/>
              </w:rPr>
              <w:t>fm_cal_enable</w:t>
            </w:r>
          </w:p>
        </w:tc>
        <w:tc>
          <w:tcPr>
            <w:tcW w:type="dxa" w:w="2500"/>
            <w:tcMar>
              <w:top w:w="80" w:type="dxa"/>
              <w:start w:w="120" w:type="dxa"/>
              <w:bottom w:w="80" w:type="dxa"/>
              <w:end w:w="120" w:type="dxa"/>
            </w:tcMar>
            <w:vAlign w:val="top"/>
          </w:tcPr>
          <w:p>
            <w:pPr>
              <w:spacing w:after="40"/>
            </w:pPr>
            <w:r>
              <w:rPr>
                <w:rFonts w:ascii="Arial" w:hAnsi="Arial"/>
                <w:sz w:val="16"/>
              </w:rPr>
              <w:t>Read-write through FreeMASTER TSA</w:t>
            </w:r>
          </w:p>
        </w:tc>
        <w:tc>
          <w:tcPr>
            <w:tcW w:type="dxa" w:w="4060"/>
            <w:tcMar>
              <w:top w:w="80" w:type="dxa"/>
              <w:start w:w="120" w:type="dxa"/>
              <w:bottom w:w="80" w:type="dxa"/>
              <w:end w:w="120" w:type="dxa"/>
            </w:tcMar>
            <w:vAlign w:val="top"/>
          </w:tcPr>
          <w:p>
            <w:pPr>
              <w:spacing w:after="40"/>
            </w:pPr>
            <w:r>
              <w:rPr>
                <w:rFonts w:ascii="Arial" w:hAnsi="Arial"/>
                <w:sz w:val="16"/>
              </w:rPr>
              <w:t>Starts calibration from the host dashboard.</w:t>
            </w:r>
          </w:p>
        </w:tc>
      </w:tr>
      <w:tr>
        <w:tc>
          <w:tcPr>
            <w:tcW w:type="dxa" w:w="2800"/>
            <w:tcMar>
              <w:top w:w="80" w:type="dxa"/>
              <w:start w:w="120" w:type="dxa"/>
              <w:bottom w:w="80" w:type="dxa"/>
              <w:end w:w="120" w:type="dxa"/>
            </w:tcMar>
            <w:vAlign w:val="top"/>
          </w:tcPr>
          <w:p>
            <w:pPr>
              <w:spacing w:after="40"/>
            </w:pPr>
            <w:r>
              <w:rPr>
                <w:rFonts w:ascii="Arial" w:hAnsi="Arial"/>
                <w:sz w:val="16"/>
              </w:rPr>
              <w:t>fm_zero_ctrl</w:t>
            </w:r>
          </w:p>
        </w:tc>
        <w:tc>
          <w:tcPr>
            <w:tcW w:type="dxa" w:w="2500"/>
            <w:tcMar>
              <w:top w:w="80" w:type="dxa"/>
              <w:start w:w="120" w:type="dxa"/>
              <w:bottom w:w="80" w:type="dxa"/>
              <w:end w:w="120" w:type="dxa"/>
            </w:tcMar>
            <w:vAlign w:val="top"/>
          </w:tcPr>
          <w:p>
            <w:pPr>
              <w:spacing w:after="40"/>
            </w:pPr>
            <w:r>
              <w:rPr>
                <w:rFonts w:ascii="Arial" w:hAnsi="Arial"/>
                <w:sz w:val="16"/>
              </w:rPr>
              <w:t>Read-write through FreeMASTER TSA</w:t>
            </w:r>
          </w:p>
        </w:tc>
        <w:tc>
          <w:tcPr>
            <w:tcW w:type="dxa" w:w="4060"/>
            <w:tcMar>
              <w:top w:w="80" w:type="dxa"/>
              <w:start w:w="120" w:type="dxa"/>
              <w:bottom w:w="80" w:type="dxa"/>
              <w:end w:w="120" w:type="dxa"/>
            </w:tcMar>
            <w:vAlign w:val="top"/>
          </w:tcPr>
          <w:p>
            <w:pPr>
              <w:spacing w:after="40"/>
            </w:pPr>
            <w:r>
              <w:rPr>
                <w:rFonts w:ascii="Arial" w:hAnsi="Arial"/>
                <w:sz w:val="16"/>
              </w:rPr>
              <w:t>Controls set-zero and clear-turns actions.</w:t>
            </w:r>
          </w:p>
        </w:tc>
      </w:tr>
      <w:tr>
        <w:tc>
          <w:tcPr>
            <w:tcW w:type="dxa" w:w="2800"/>
            <w:tcMar>
              <w:top w:w="80" w:type="dxa"/>
              <w:start w:w="120" w:type="dxa"/>
              <w:bottom w:w="80" w:type="dxa"/>
              <w:end w:w="120" w:type="dxa"/>
            </w:tcMar>
            <w:vAlign w:val="top"/>
          </w:tcPr>
          <w:p>
            <w:pPr>
              <w:spacing w:after="40"/>
            </w:pPr>
            <w:r>
              <w:rPr>
                <w:rFonts w:ascii="Arial" w:hAnsi="Arial"/>
                <w:sz w:val="16"/>
              </w:rPr>
              <w:t>fm_direction</w:t>
            </w:r>
          </w:p>
        </w:tc>
        <w:tc>
          <w:tcPr>
            <w:tcW w:type="dxa" w:w="2500"/>
            <w:tcMar>
              <w:top w:w="80" w:type="dxa"/>
              <w:start w:w="120" w:type="dxa"/>
              <w:bottom w:w="80" w:type="dxa"/>
              <w:end w:w="120" w:type="dxa"/>
            </w:tcMar>
            <w:vAlign w:val="top"/>
          </w:tcPr>
          <w:p>
            <w:pPr>
              <w:spacing w:after="40"/>
            </w:pPr>
            <w:r>
              <w:rPr>
                <w:rFonts w:ascii="Arial" w:hAnsi="Arial"/>
                <w:sz w:val="16"/>
              </w:rPr>
              <w:t>Read-write through FreeMASTER TSA</w:t>
            </w:r>
          </w:p>
        </w:tc>
        <w:tc>
          <w:tcPr>
            <w:tcW w:type="dxa" w:w="4060"/>
            <w:tcMar>
              <w:top w:w="80" w:type="dxa"/>
              <w:start w:w="120" w:type="dxa"/>
              <w:bottom w:w="80" w:type="dxa"/>
              <w:end w:w="120" w:type="dxa"/>
            </w:tcMar>
            <w:vAlign w:val="top"/>
          </w:tcPr>
          <w:p>
            <w:pPr>
              <w:spacing w:after="40"/>
            </w:pPr>
            <w:r>
              <w:rPr>
                <w:rFonts w:ascii="Arial" w:hAnsi="Arial"/>
                <w:sz w:val="16"/>
              </w:rPr>
              <w:t>Selects the output direction sign.</w:t>
            </w:r>
          </w:p>
        </w:tc>
      </w:tr>
    </w:tbl>
    <w:p>
      <w:pPr>
        <w:spacing w:before="0" w:after="40"/>
      </w:pPr>
    </w:p>
    <w:p>
      <w:pPr>
        <w:pStyle w:val="2"/>
        <w:spacing w:before="200" w:after="120"/>
      </w:pPr>
      <w:r>
        <w:rPr>
          <w:b w:val="0"/>
          <w:i w:val="0"/>
        </w:rPr>
        <w:t>5.2 Optional T-Format/Tamagawa Interface</w:t>
      </w:r>
    </w:p>
    <w:p>
      <w:pPr>
        <w:pStyle w:val="a3"/>
        <w:spacing w:before="120" w:after="120"/>
      </w:pPr>
      <w:r>
        <w:rPr>
          <w:b w:val="0"/>
          <w:i w:val="0"/>
        </w:rPr>
        <w:t>The optional industrial-interface code is not the default application path. It is provided as a demo for experimenting with T-Format/Tamagawa-style responses over LPUART2 and eDMA. The default bring-up and visualization path remains FreeMASTER over LPUART0.</w:t>
      </w:r>
    </w:p>
    <w:p>
      <w:pPr>
        <w:spacing w:before="160" w:after="80"/>
      </w:pPr>
      <w:r>
        <w:rPr>
          <w:b/>
          <w:i w:val="0"/>
          <w:sz w:val="18"/>
        </w:rPr>
        <w:t>Table 7. Optional T-Format data fields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200"/>
        <w:gridCol w:w="7160"/>
      </w:tblGrid>
      <w:tr>
        <w:tc>
          <w:tcPr>
            <w:tcW w:type="dxa" w:w="2200"/>
            <w:shd w:fill="E8F7F1"/>
            <w:tcMar>
              <w:top w:w="80" w:type="dxa"/>
              <w:start w:w="120" w:type="dxa"/>
              <w:bottom w:w="80" w:type="dxa"/>
              <w:end w:w="120" w:type="dxa"/>
            </w:tcMar>
            <w:vAlign w:val="top"/>
          </w:tcPr>
          <w:p>
            <w:r>
              <w:rPr>
                <w:rFonts w:ascii="Arial" w:hAnsi="Arial"/>
                <w:b/>
                <w:sz w:val="17"/>
              </w:rPr>
              <w:t>Field</w:t>
            </w:r>
          </w:p>
        </w:tc>
        <w:tc>
          <w:tcPr>
            <w:tcW w:type="dxa" w:w="7160"/>
            <w:shd w:fill="E8F7F1"/>
            <w:tcMar>
              <w:top w:w="80" w:type="dxa"/>
              <w:start w:w="120" w:type="dxa"/>
              <w:bottom w:w="80" w:type="dxa"/>
              <w:end w:w="120" w:type="dxa"/>
            </w:tcMar>
            <w:vAlign w:val="top"/>
          </w:tcPr>
          <w:p>
            <w:r>
              <w:rPr>
                <w:rFonts w:ascii="Arial" w:hAnsi="Arial"/>
                <w:b/>
                <w:sz w:val="17"/>
              </w:rPr>
              <w:t>Meaning in the demo</w:t>
            </w:r>
          </w:p>
        </w:tc>
      </w:tr>
      <w:tr>
        <w:tc>
          <w:tcPr>
            <w:tcW w:type="dxa" w:w="2200"/>
            <w:tcMar>
              <w:top w:w="80" w:type="dxa"/>
              <w:start w:w="120" w:type="dxa"/>
              <w:bottom w:w="80" w:type="dxa"/>
              <w:end w:w="120" w:type="dxa"/>
            </w:tcMar>
            <w:vAlign w:val="top"/>
          </w:tcPr>
          <w:p>
            <w:pPr>
              <w:spacing w:after="40"/>
            </w:pPr>
            <w:r>
              <w:rPr>
                <w:rFonts w:ascii="Arial" w:hAnsi="Arial"/>
                <w:sz w:val="16"/>
              </w:rPr>
              <w:t>ABS</w:t>
            </w:r>
          </w:p>
        </w:tc>
        <w:tc>
          <w:tcPr>
            <w:tcW w:type="dxa" w:w="7160"/>
            <w:tcMar>
              <w:top w:w="80" w:type="dxa"/>
              <w:start w:w="120" w:type="dxa"/>
              <w:bottom w:w="80" w:type="dxa"/>
              <w:end w:w="120" w:type="dxa"/>
            </w:tcMar>
            <w:vAlign w:val="top"/>
          </w:tcPr>
          <w:p>
            <w:pPr>
              <w:spacing w:after="40"/>
            </w:pPr>
            <w:r>
              <w:rPr>
                <w:rFonts w:ascii="Arial" w:hAnsi="Arial"/>
                <w:sz w:val="16"/>
              </w:rPr>
              <w:t>Single-turn position counts derived from encoder_result.angle_counts.</w:t>
            </w:r>
          </w:p>
        </w:tc>
      </w:tr>
      <w:tr>
        <w:tc>
          <w:tcPr>
            <w:tcW w:type="dxa" w:w="2200"/>
            <w:tcMar>
              <w:top w:w="80" w:type="dxa"/>
              <w:start w:w="120" w:type="dxa"/>
              <w:bottom w:w="80" w:type="dxa"/>
              <w:end w:w="120" w:type="dxa"/>
            </w:tcMar>
            <w:vAlign w:val="top"/>
          </w:tcPr>
          <w:p>
            <w:pPr>
              <w:spacing w:after="40"/>
            </w:pPr>
            <w:r>
              <w:rPr>
                <w:rFonts w:ascii="Arial" w:hAnsi="Arial"/>
                <w:sz w:val="16"/>
              </w:rPr>
              <w:t>ABM</w:t>
            </w:r>
          </w:p>
        </w:tc>
        <w:tc>
          <w:tcPr>
            <w:tcW w:type="dxa" w:w="7160"/>
            <w:tcMar>
              <w:top w:w="80" w:type="dxa"/>
              <w:start w:w="120" w:type="dxa"/>
              <w:bottom w:w="80" w:type="dxa"/>
              <w:end w:w="120" w:type="dxa"/>
            </w:tcMar>
            <w:vAlign w:val="top"/>
          </w:tcPr>
          <w:p>
            <w:pPr>
              <w:spacing w:after="40"/>
            </w:pPr>
            <w:r>
              <w:rPr>
                <w:rFonts w:ascii="Arial" w:hAnsi="Arial"/>
                <w:sz w:val="16"/>
              </w:rPr>
              <w:t>Multi-turn counter with an application-side offset/tare helper.</w:t>
            </w:r>
          </w:p>
        </w:tc>
      </w:tr>
      <w:tr>
        <w:tc>
          <w:tcPr>
            <w:tcW w:type="dxa" w:w="2200"/>
            <w:tcMar>
              <w:top w:w="80" w:type="dxa"/>
              <w:start w:w="120" w:type="dxa"/>
              <w:bottom w:w="80" w:type="dxa"/>
              <w:end w:w="120" w:type="dxa"/>
            </w:tcMar>
            <w:vAlign w:val="top"/>
          </w:tcPr>
          <w:p>
            <w:pPr>
              <w:spacing w:after="40"/>
            </w:pPr>
            <w:r>
              <w:rPr>
                <w:rFonts w:ascii="Arial" w:hAnsi="Arial"/>
                <w:sz w:val="16"/>
              </w:rPr>
              <w:t>ENID</w:t>
            </w:r>
          </w:p>
        </w:tc>
        <w:tc>
          <w:tcPr>
            <w:tcW w:type="dxa" w:w="7160"/>
            <w:tcMar>
              <w:top w:w="80" w:type="dxa"/>
              <w:start w:w="120" w:type="dxa"/>
              <w:bottom w:w="80" w:type="dxa"/>
              <w:end w:w="120" w:type="dxa"/>
            </w:tcMar>
            <w:vAlign w:val="top"/>
          </w:tcPr>
          <w:p>
            <w:pPr>
              <w:spacing w:after="40"/>
            </w:pPr>
            <w:r>
              <w:rPr>
                <w:rFonts w:ascii="Arial" w:hAnsi="Arial"/>
                <w:sz w:val="16"/>
              </w:rPr>
              <w:t>Encoder ID byte, defaulted by the reference implementation.</w:t>
            </w:r>
          </w:p>
        </w:tc>
      </w:tr>
      <w:tr>
        <w:tc>
          <w:tcPr>
            <w:tcW w:type="dxa" w:w="2200"/>
            <w:tcMar>
              <w:top w:w="80" w:type="dxa"/>
              <w:start w:w="120" w:type="dxa"/>
              <w:bottom w:w="80" w:type="dxa"/>
              <w:end w:w="120" w:type="dxa"/>
            </w:tcMar>
            <w:vAlign w:val="top"/>
          </w:tcPr>
          <w:p>
            <w:pPr>
              <w:spacing w:after="40"/>
            </w:pPr>
            <w:r>
              <w:rPr>
                <w:rFonts w:ascii="Arial" w:hAnsi="Arial"/>
                <w:sz w:val="16"/>
              </w:rPr>
              <w:t>SF</w:t>
            </w:r>
          </w:p>
        </w:tc>
        <w:tc>
          <w:tcPr>
            <w:tcW w:type="dxa" w:w="7160"/>
            <w:tcMar>
              <w:top w:w="80" w:type="dxa"/>
              <w:start w:w="120" w:type="dxa"/>
              <w:bottom w:w="80" w:type="dxa"/>
              <w:end w:w="120" w:type="dxa"/>
            </w:tcMar>
            <w:vAlign w:val="top"/>
          </w:tcPr>
          <w:p>
            <w:pPr>
              <w:spacing w:after="40"/>
            </w:pPr>
            <w:r>
              <w:rPr>
                <w:rFonts w:ascii="Arial" w:hAnsi="Arial"/>
                <w:sz w:val="16"/>
              </w:rPr>
              <w:t>Status byte placeholder for future product diagnostics.</w:t>
            </w:r>
          </w:p>
        </w:tc>
      </w:tr>
      <w:tr>
        <w:tc>
          <w:tcPr>
            <w:tcW w:type="dxa" w:w="2200"/>
            <w:tcMar>
              <w:top w:w="80" w:type="dxa"/>
              <w:start w:w="120" w:type="dxa"/>
              <w:bottom w:w="80" w:type="dxa"/>
              <w:end w:w="120" w:type="dxa"/>
            </w:tcMar>
            <w:vAlign w:val="top"/>
          </w:tcPr>
          <w:p>
            <w:pPr>
              <w:spacing w:after="40"/>
            </w:pPr>
            <w:r>
              <w:rPr>
                <w:rFonts w:ascii="Arial" w:hAnsi="Arial"/>
                <w:sz w:val="16"/>
              </w:rPr>
              <w:t>ALMC</w:t>
            </w:r>
          </w:p>
        </w:tc>
        <w:tc>
          <w:tcPr>
            <w:tcW w:type="dxa" w:w="7160"/>
            <w:tcMar>
              <w:top w:w="80" w:type="dxa"/>
              <w:start w:w="120" w:type="dxa"/>
              <w:bottom w:w="80" w:type="dxa"/>
              <w:end w:w="120" w:type="dxa"/>
            </w:tcMar>
            <w:vAlign w:val="top"/>
          </w:tcPr>
          <w:p>
            <w:pPr>
              <w:spacing w:after="40"/>
            </w:pPr>
            <w:r>
              <w:rPr>
                <w:rFonts w:ascii="Arial" w:hAnsi="Arial"/>
                <w:sz w:val="16"/>
              </w:rPr>
              <w:t>Alarm byte placeholder for future product diagnostics.</w:t>
            </w:r>
          </w:p>
        </w:tc>
      </w:tr>
    </w:tbl>
    <w:p>
      <w:pPr>
        <w:spacing w:before="0" w:after="40"/>
      </w:pPr>
    </w:p>
    <w:p>
      <w:pPr>
        <w:pStyle w:val="1"/>
        <w:spacing w:before="280" w:after="120"/>
      </w:pPr>
      <w:r>
        <w:rPr>
          <w:b w:val="0"/>
          <w:i w:val="0"/>
        </w:rPr>
        <w:t>6 FreeMASTER Operation</w:t>
      </w:r>
    </w:p>
    <w:p>
      <w:pPr>
        <w:pStyle w:val="a3"/>
        <w:spacing w:before="120" w:after="120"/>
      </w:pPr>
      <w:r>
        <w:rPr>
          <w:b w:val="0"/>
          <w:i w:val="0"/>
        </w:rPr>
        <w:t>FreeMASTER provides the default host interface. The dashboard reads raw ADC data, calibrated angle, speed, multi-turn count, calibration parameters, and performance counters. It also writes the calibration, zero, clear-turns, and direction controls exposed through the TSA table.</w:t>
      </w:r>
    </w:p>
    <w:p>
      <w:pPr>
        <w:spacing w:before="160" w:after="40"/>
        <w:jc w:val="center"/>
      </w:pPr>
      <w:r>
        <w:drawing>
          <wp:inline xmlns:a="http://schemas.openxmlformats.org/drawingml/2006/main" xmlns:pic="http://schemas.openxmlformats.org/drawingml/2006/picture">
            <wp:extent cx="6126480" cy="3685461"/>
            <wp:docPr id="247" name="Picture 247"/>
            <wp:cNvGraphicFramePr>
              <a:graphicFrameLocks noChangeAspect="1"/>
            </wp:cNvGraphicFramePr>
            <a:graphic>
              <a:graphicData uri="http://schemas.openxmlformats.org/drawingml/2006/picture">
                <pic:pic>
                  <pic:nvPicPr>
                    <pic:cNvPr id="0" name="3.png"/>
                    <pic:cNvPicPr/>
                  </pic:nvPicPr>
                  <pic:blipFill>
                    <a:blip r:embed="rId24"/>
                    <a:stretch>
                      <a:fillRect/>
                    </a:stretch>
                  </pic:blipFill>
                  <pic:spPr>
                    <a:xfrm>
                      <a:off x="0" y="0"/>
                      <a:ext cx="6126480" cy="3685461"/>
                    </a:xfrm>
                    <a:prstGeom prst="rect"/>
                  </pic:spPr>
                </pic:pic>
              </a:graphicData>
            </a:graphic>
          </wp:inline>
        </w:drawing>
      </w:r>
    </w:p>
    <w:p>
      <w:pPr>
        <w:spacing w:before="60" w:after="160"/>
      </w:pPr>
      <w:r>
        <w:rPr>
          <w:b w:val="0"/>
          <w:i/>
          <w:color w:val="555A60"/>
          <w:sz w:val="17"/>
        </w:rPr>
        <w:t>Figure 5. FreeMASTER dashboard used by the reference demo.</w:t>
      </w:r>
    </w:p>
    <w:p>
      <w:pPr>
        <w:spacing w:before="160" w:after="80"/>
      </w:pPr>
      <w:r>
        <w:rPr>
          <w:b/>
          <w:i w:val="0"/>
          <w:sz w:val="18"/>
        </w:rPr>
        <w:t>Table 8. Typical FreeMASTER workflow</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900"/>
        <w:gridCol w:w="4100"/>
        <w:gridCol w:w="4360"/>
      </w:tblGrid>
      <w:tr>
        <w:tc>
          <w:tcPr>
            <w:tcW w:type="dxa" w:w="900"/>
            <w:shd w:fill="E8F7F1"/>
            <w:tcMar>
              <w:top w:w="80" w:type="dxa"/>
              <w:start w:w="120" w:type="dxa"/>
              <w:bottom w:w="80" w:type="dxa"/>
              <w:end w:w="120" w:type="dxa"/>
            </w:tcMar>
            <w:vAlign w:val="top"/>
          </w:tcPr>
          <w:p>
            <w:r>
              <w:rPr>
                <w:rFonts w:ascii="Arial" w:hAnsi="Arial"/>
                <w:b/>
                <w:sz w:val="17"/>
              </w:rPr>
              <w:t>Step</w:t>
            </w:r>
          </w:p>
        </w:tc>
        <w:tc>
          <w:tcPr>
            <w:tcW w:type="dxa" w:w="4100"/>
            <w:shd w:fill="E8F7F1"/>
            <w:tcMar>
              <w:top w:w="80" w:type="dxa"/>
              <w:start w:w="120" w:type="dxa"/>
              <w:bottom w:w="80" w:type="dxa"/>
              <w:end w:w="120" w:type="dxa"/>
            </w:tcMar>
            <w:vAlign w:val="top"/>
          </w:tcPr>
          <w:p>
            <w:r>
              <w:rPr>
                <w:rFonts w:ascii="Arial" w:hAnsi="Arial"/>
                <w:b/>
                <w:sz w:val="17"/>
              </w:rPr>
              <w:t>Action</w:t>
            </w:r>
          </w:p>
        </w:tc>
        <w:tc>
          <w:tcPr>
            <w:tcW w:type="dxa" w:w="4360"/>
            <w:shd w:fill="E8F7F1"/>
            <w:tcMar>
              <w:top w:w="80" w:type="dxa"/>
              <w:start w:w="120" w:type="dxa"/>
              <w:bottom w:w="80" w:type="dxa"/>
              <w:end w:w="120" w:type="dxa"/>
            </w:tcMar>
            <w:vAlign w:val="top"/>
          </w:tcPr>
          <w:p>
            <w:r>
              <w:rPr>
                <w:rFonts w:ascii="Arial" w:hAnsi="Arial"/>
                <w:b/>
                <w:sz w:val="17"/>
              </w:rPr>
              <w:t>Expected observation</w:t>
            </w:r>
          </w:p>
        </w:tc>
      </w:tr>
      <w:tr>
        <w:tc>
          <w:tcPr>
            <w:tcW w:type="dxa" w:w="900"/>
            <w:tcMar>
              <w:top w:w="80" w:type="dxa"/>
              <w:start w:w="120" w:type="dxa"/>
              <w:bottom w:w="80" w:type="dxa"/>
              <w:end w:w="120" w:type="dxa"/>
            </w:tcMar>
            <w:vAlign w:val="top"/>
          </w:tcPr>
          <w:p>
            <w:pPr>
              <w:spacing w:after="40"/>
            </w:pPr>
            <w:r>
              <w:rPr>
                <w:rFonts w:ascii="Arial" w:hAnsi="Arial"/>
                <w:sz w:val="16"/>
              </w:rPr>
              <w:t>1</w:t>
            </w:r>
          </w:p>
        </w:tc>
        <w:tc>
          <w:tcPr>
            <w:tcW w:type="dxa" w:w="4100"/>
            <w:tcMar>
              <w:top w:w="80" w:type="dxa"/>
              <w:start w:w="120" w:type="dxa"/>
              <w:bottom w:w="80" w:type="dxa"/>
              <w:end w:w="120" w:type="dxa"/>
            </w:tcMar>
            <w:vAlign w:val="top"/>
          </w:tcPr>
          <w:p>
            <w:pPr>
              <w:spacing w:after="40"/>
            </w:pPr>
            <w:r>
              <w:rPr>
                <w:rFonts w:ascii="Arial" w:hAnsi="Arial"/>
                <w:sz w:val="16"/>
              </w:rPr>
              <w:t>Connect the board to the host and open the FreeMASTER project or the web dashboard.</w:t>
            </w:r>
          </w:p>
        </w:tc>
        <w:tc>
          <w:tcPr>
            <w:tcW w:type="dxa" w:w="4360"/>
            <w:tcMar>
              <w:top w:w="80" w:type="dxa"/>
              <w:start w:w="120" w:type="dxa"/>
              <w:bottom w:w="80" w:type="dxa"/>
              <w:end w:w="120" w:type="dxa"/>
            </w:tcMar>
            <w:vAlign w:val="top"/>
          </w:tcPr>
          <w:p>
            <w:pPr>
              <w:spacing w:after="40"/>
            </w:pPr>
            <w:r>
              <w:rPr>
                <w:rFonts w:ascii="Arial" w:hAnsi="Arial"/>
                <w:sz w:val="16"/>
              </w:rPr>
              <w:t>The dashboard starts showing raw ADC values, temperature, and encoder result variables.</w:t>
            </w:r>
          </w:p>
        </w:tc>
      </w:tr>
      <w:tr>
        <w:tc>
          <w:tcPr>
            <w:tcW w:type="dxa" w:w="900"/>
            <w:tcMar>
              <w:top w:w="80" w:type="dxa"/>
              <w:start w:w="120" w:type="dxa"/>
              <w:bottom w:w="80" w:type="dxa"/>
              <w:end w:w="120" w:type="dxa"/>
            </w:tcMar>
            <w:vAlign w:val="top"/>
          </w:tcPr>
          <w:p>
            <w:pPr>
              <w:spacing w:after="40"/>
            </w:pPr>
            <w:r>
              <w:rPr>
                <w:rFonts w:ascii="Arial" w:hAnsi="Arial"/>
                <w:sz w:val="16"/>
              </w:rPr>
              <w:t>2</w:t>
            </w:r>
          </w:p>
        </w:tc>
        <w:tc>
          <w:tcPr>
            <w:tcW w:type="dxa" w:w="4100"/>
            <w:tcMar>
              <w:top w:w="80" w:type="dxa"/>
              <w:start w:w="120" w:type="dxa"/>
              <w:bottom w:w="80" w:type="dxa"/>
              <w:end w:w="120" w:type="dxa"/>
            </w:tcMar>
            <w:vAlign w:val="top"/>
          </w:tcPr>
          <w:p>
            <w:pPr>
              <w:spacing w:after="40"/>
            </w:pPr>
            <w:r>
              <w:rPr>
                <w:rFonts w:ascii="Arial" w:hAnsi="Arial"/>
                <w:sz w:val="16"/>
              </w:rPr>
              <w:t>Rotate the target and observe sin_raw, cos_raw, and magnitude.</w:t>
            </w:r>
          </w:p>
        </w:tc>
        <w:tc>
          <w:tcPr>
            <w:tcW w:type="dxa" w:w="4360"/>
            <w:tcMar>
              <w:top w:w="80" w:type="dxa"/>
              <w:start w:w="120" w:type="dxa"/>
              <w:bottom w:w="80" w:type="dxa"/>
              <w:end w:w="120" w:type="dxa"/>
            </w:tcMar>
            <w:vAlign w:val="top"/>
          </w:tcPr>
          <w:p>
            <w:pPr>
              <w:spacing w:after="40"/>
            </w:pPr>
            <w:r>
              <w:rPr>
                <w:rFonts w:ascii="Arial" w:hAnsi="Arial"/>
                <w:sz w:val="16"/>
              </w:rPr>
              <w:t>Signals should change smoothly and remain above the configured magnitude threshold for normal angle updates.</w:t>
            </w:r>
          </w:p>
        </w:tc>
      </w:tr>
      <w:tr>
        <w:tc>
          <w:tcPr>
            <w:tcW w:type="dxa" w:w="900"/>
            <w:tcMar>
              <w:top w:w="80" w:type="dxa"/>
              <w:start w:w="120" w:type="dxa"/>
              <w:bottom w:w="80" w:type="dxa"/>
              <w:end w:w="120" w:type="dxa"/>
            </w:tcMar>
            <w:vAlign w:val="top"/>
          </w:tcPr>
          <w:p>
            <w:pPr>
              <w:spacing w:after="40"/>
            </w:pPr>
            <w:r>
              <w:rPr>
                <w:rFonts w:ascii="Arial" w:hAnsi="Arial"/>
                <w:sz w:val="16"/>
              </w:rPr>
              <w:t>3</w:t>
            </w:r>
          </w:p>
        </w:tc>
        <w:tc>
          <w:tcPr>
            <w:tcW w:type="dxa" w:w="4100"/>
            <w:tcMar>
              <w:top w:w="80" w:type="dxa"/>
              <w:start w:w="120" w:type="dxa"/>
              <w:bottom w:w="80" w:type="dxa"/>
              <w:end w:w="120" w:type="dxa"/>
            </w:tcMar>
            <w:vAlign w:val="top"/>
          </w:tcPr>
          <w:p>
            <w:pPr>
              <w:spacing w:after="40"/>
            </w:pPr>
            <w:r>
              <w:rPr>
                <w:rFonts w:ascii="Arial" w:hAnsi="Arial"/>
                <w:sz w:val="16"/>
              </w:rPr>
              <w:t>Run calibration while moving through the required electrical range.</w:t>
            </w:r>
          </w:p>
        </w:tc>
        <w:tc>
          <w:tcPr>
            <w:tcW w:type="dxa" w:w="4360"/>
            <w:tcMar>
              <w:top w:w="80" w:type="dxa"/>
              <w:start w:w="120" w:type="dxa"/>
              <w:bottom w:w="80" w:type="dxa"/>
              <w:end w:w="120" w:type="dxa"/>
            </w:tcMar>
            <w:vAlign w:val="top"/>
          </w:tcPr>
          <w:p>
            <w:pPr>
              <w:spacing w:after="40"/>
            </w:pPr>
            <w:r>
              <w:rPr>
                <w:rFonts w:ascii="Arial" w:hAnsi="Arial"/>
                <w:sz w:val="16"/>
              </w:rPr>
              <w:t>s_calibration updates with centers and the 2x2 transform matrix.</w:t>
            </w:r>
          </w:p>
        </w:tc>
      </w:tr>
      <w:tr>
        <w:tc>
          <w:tcPr>
            <w:tcW w:type="dxa" w:w="900"/>
            <w:tcMar>
              <w:top w:w="80" w:type="dxa"/>
              <w:start w:w="120" w:type="dxa"/>
              <w:bottom w:w="80" w:type="dxa"/>
              <w:end w:w="120" w:type="dxa"/>
            </w:tcMar>
            <w:vAlign w:val="top"/>
          </w:tcPr>
          <w:p>
            <w:pPr>
              <w:spacing w:after="40"/>
            </w:pPr>
            <w:r>
              <w:rPr>
                <w:rFonts w:ascii="Arial" w:hAnsi="Arial"/>
                <w:sz w:val="16"/>
              </w:rPr>
              <w:t>4</w:t>
            </w:r>
          </w:p>
        </w:tc>
        <w:tc>
          <w:tcPr>
            <w:tcW w:type="dxa" w:w="4100"/>
            <w:tcMar>
              <w:top w:w="80" w:type="dxa"/>
              <w:start w:w="120" w:type="dxa"/>
              <w:bottom w:w="80" w:type="dxa"/>
              <w:end w:w="120" w:type="dxa"/>
            </w:tcMar>
            <w:vAlign w:val="top"/>
          </w:tcPr>
          <w:p>
            <w:pPr>
              <w:spacing w:after="40"/>
            </w:pPr>
            <w:r>
              <w:rPr>
                <w:rFonts w:ascii="Arial" w:hAnsi="Arial"/>
                <w:sz w:val="16"/>
              </w:rPr>
              <w:t>Set zero and select direction as needed.</w:t>
            </w:r>
          </w:p>
        </w:tc>
        <w:tc>
          <w:tcPr>
            <w:tcW w:type="dxa" w:w="4360"/>
            <w:tcMar>
              <w:top w:w="80" w:type="dxa"/>
              <w:start w:w="120" w:type="dxa"/>
              <w:bottom w:w="80" w:type="dxa"/>
              <w:end w:w="120" w:type="dxa"/>
            </w:tcMar>
            <w:vAlign w:val="top"/>
          </w:tcPr>
          <w:p>
            <w:pPr>
              <w:spacing w:after="40"/>
            </w:pPr>
            <w:r>
              <w:rPr>
                <w:rFonts w:ascii="Arial" w:hAnsi="Arial"/>
                <w:sz w:val="16"/>
              </w:rPr>
              <w:t>encoder_result.angle_deg, angle_counts, turns, and speed values follow the chosen output convention.</w:t>
            </w:r>
          </w:p>
        </w:tc>
      </w:tr>
      <w:tr>
        <w:tc>
          <w:tcPr>
            <w:tcW w:type="dxa" w:w="900"/>
            <w:tcMar>
              <w:top w:w="80" w:type="dxa"/>
              <w:start w:w="120" w:type="dxa"/>
              <w:bottom w:w="80" w:type="dxa"/>
              <w:end w:w="120" w:type="dxa"/>
            </w:tcMar>
            <w:vAlign w:val="top"/>
          </w:tcPr>
          <w:p>
            <w:pPr>
              <w:spacing w:after="40"/>
            </w:pPr>
            <w:r>
              <w:rPr>
                <w:rFonts w:ascii="Arial" w:hAnsi="Arial"/>
                <w:sz w:val="16"/>
              </w:rPr>
              <w:t>5</w:t>
            </w:r>
          </w:p>
        </w:tc>
        <w:tc>
          <w:tcPr>
            <w:tcW w:type="dxa" w:w="4100"/>
            <w:tcMar>
              <w:top w:w="80" w:type="dxa"/>
              <w:start w:w="120" w:type="dxa"/>
              <w:bottom w:w="80" w:type="dxa"/>
              <w:end w:w="120" w:type="dxa"/>
            </w:tcMar>
            <w:vAlign w:val="top"/>
          </w:tcPr>
          <w:p>
            <w:pPr>
              <w:spacing w:after="40"/>
            </w:pPr>
            <w:r>
              <w:rPr>
                <w:rFonts w:ascii="Arial" w:hAnsi="Arial"/>
                <w:sz w:val="16"/>
              </w:rPr>
              <w:t>Watch g_perf timing metrics while changing sample rate or algorithm options.</w:t>
            </w:r>
          </w:p>
        </w:tc>
        <w:tc>
          <w:tcPr>
            <w:tcW w:type="dxa" w:w="4360"/>
            <w:tcMar>
              <w:top w:w="80" w:type="dxa"/>
              <w:start w:w="120" w:type="dxa"/>
              <w:bottom w:w="80" w:type="dxa"/>
              <w:end w:w="120" w:type="dxa"/>
            </w:tcMar>
            <w:vAlign w:val="top"/>
          </w:tcPr>
          <w:p>
            <w:pPr>
              <w:spacing w:after="40"/>
            </w:pPr>
            <w:r>
              <w:rPr>
                <w:rFonts w:ascii="Arial" w:hAnsi="Arial"/>
                <w:sz w:val="16"/>
              </w:rPr>
              <w:t>adc_us, atan2_us, algo_us, and isr_us provide immediate timing feedback.</w:t>
            </w:r>
          </w:p>
        </w:tc>
      </w:tr>
    </w:tbl>
    <w:p>
      <w:pPr>
        <w:spacing w:before="0" w:after="40"/>
      </w:pPr>
    </w:p>
    <w:p>
      <w:pPr>
        <w:pStyle w:val="1"/>
        <w:spacing w:before="280" w:after="120"/>
      </w:pPr>
      <w:r>
        <w:rPr>
          <w:b w:val="0"/>
          <w:i w:val="0"/>
        </w:rPr>
        <w:t>7 Performance Summary</w:t>
      </w:r>
    </w:p>
    <w:p>
      <w:pPr>
        <w:pStyle w:val="a3"/>
        <w:spacing w:before="120" w:after="120"/>
      </w:pPr>
      <w:r>
        <w:rPr>
          <w:b w:val="0"/>
          <w:i w:val="0"/>
        </w:rPr>
        <w:t>The reference firmware targets a 10 kHz update rate. SAMPLE_FRQ is defined as 10*1000 in main.c, and ENCODER_SAMPLE_PERIOD_S is 0.0001f in app_encoder.h. This gives a 100 us period for acquisition and processing. The README reports typical timing values of approximately 4 us for ADC access, 2 us for the algorithm, and 7 us for the full sampling ISR on the reference setup.</w:t>
      </w:r>
    </w:p>
    <w:p>
      <w:pPr>
        <w:spacing w:before="160" w:after="80"/>
      </w:pPr>
      <w:r>
        <w:rPr>
          <w:b/>
          <w:i w:val="0"/>
          <w:sz w:val="18"/>
        </w:rPr>
        <w:t>Table 9. Reference performance values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600"/>
        <w:gridCol w:w="2100"/>
        <w:gridCol w:w="4660"/>
      </w:tblGrid>
      <w:tr>
        <w:tc>
          <w:tcPr>
            <w:tcW w:type="dxa" w:w="2600"/>
            <w:shd w:fill="E8F7F1"/>
            <w:tcMar>
              <w:top w:w="80" w:type="dxa"/>
              <w:start w:w="120" w:type="dxa"/>
              <w:bottom w:w="80" w:type="dxa"/>
              <w:end w:w="120" w:type="dxa"/>
            </w:tcMar>
            <w:vAlign w:val="top"/>
          </w:tcPr>
          <w:p>
            <w:r>
              <w:rPr>
                <w:rFonts w:ascii="Arial" w:hAnsi="Arial"/>
                <w:b/>
                <w:sz w:val="17"/>
              </w:rPr>
              <w:t>Item</w:t>
            </w:r>
          </w:p>
        </w:tc>
        <w:tc>
          <w:tcPr>
            <w:tcW w:type="dxa" w:w="2100"/>
            <w:shd w:fill="E8F7F1"/>
            <w:tcMar>
              <w:top w:w="80" w:type="dxa"/>
              <w:start w:w="120" w:type="dxa"/>
              <w:bottom w:w="80" w:type="dxa"/>
              <w:end w:w="120" w:type="dxa"/>
            </w:tcMar>
            <w:vAlign w:val="top"/>
          </w:tcPr>
          <w:p>
            <w:r>
              <w:rPr>
                <w:rFonts w:ascii="Arial" w:hAnsi="Arial"/>
                <w:b/>
                <w:sz w:val="17"/>
              </w:rPr>
              <w:t>Value</w:t>
            </w:r>
          </w:p>
        </w:tc>
        <w:tc>
          <w:tcPr>
            <w:tcW w:type="dxa" w:w="4660"/>
            <w:shd w:fill="E8F7F1"/>
            <w:tcMar>
              <w:top w:w="80" w:type="dxa"/>
              <w:start w:w="120" w:type="dxa"/>
              <w:bottom w:w="80" w:type="dxa"/>
              <w:end w:w="120" w:type="dxa"/>
            </w:tcMar>
            <w:vAlign w:val="top"/>
          </w:tcPr>
          <w:p>
            <w:r>
              <w:rPr>
                <w:rFonts w:ascii="Arial" w:hAnsi="Arial"/>
                <w:b/>
                <w:sz w:val="17"/>
              </w:rPr>
              <w:t>Source and note</w:t>
            </w:r>
          </w:p>
        </w:tc>
      </w:tr>
      <w:tr>
        <w:tc>
          <w:tcPr>
            <w:tcW w:type="dxa" w:w="2600"/>
            <w:tcMar>
              <w:top w:w="80" w:type="dxa"/>
              <w:start w:w="120" w:type="dxa"/>
              <w:bottom w:w="80" w:type="dxa"/>
              <w:end w:w="120" w:type="dxa"/>
            </w:tcMar>
            <w:vAlign w:val="top"/>
          </w:tcPr>
          <w:p>
            <w:pPr>
              <w:spacing w:after="40"/>
            </w:pPr>
            <w:r>
              <w:rPr>
                <w:rFonts w:ascii="Arial" w:hAnsi="Arial"/>
                <w:sz w:val="16"/>
              </w:rPr>
              <w:t>Sampling/update rate</w:t>
            </w:r>
          </w:p>
        </w:tc>
        <w:tc>
          <w:tcPr>
            <w:tcW w:type="dxa" w:w="2100"/>
            <w:tcMar>
              <w:top w:w="80" w:type="dxa"/>
              <w:start w:w="120" w:type="dxa"/>
              <w:bottom w:w="80" w:type="dxa"/>
              <w:end w:w="120" w:type="dxa"/>
            </w:tcMar>
            <w:vAlign w:val="top"/>
          </w:tcPr>
          <w:p>
            <w:pPr>
              <w:spacing w:after="40"/>
            </w:pPr>
            <w:r>
              <w:rPr>
                <w:rFonts w:ascii="Arial" w:hAnsi="Arial"/>
                <w:sz w:val="16"/>
              </w:rPr>
              <w:t>10 kHz</w:t>
            </w:r>
          </w:p>
        </w:tc>
        <w:tc>
          <w:tcPr>
            <w:tcW w:type="dxa" w:w="4660"/>
            <w:tcMar>
              <w:top w:w="80" w:type="dxa"/>
              <w:start w:w="120" w:type="dxa"/>
              <w:bottom w:w="80" w:type="dxa"/>
              <w:end w:w="120" w:type="dxa"/>
            </w:tcMar>
            <w:vAlign w:val="top"/>
          </w:tcPr>
          <w:p>
            <w:pPr>
              <w:spacing w:after="40"/>
            </w:pPr>
            <w:r>
              <w:rPr>
                <w:rFonts w:ascii="Arial" w:hAnsi="Arial"/>
                <w:sz w:val="16"/>
              </w:rPr>
              <w:t>SAMPLE_FRQ = 10*1000 in source/main.c.</w:t>
            </w:r>
          </w:p>
        </w:tc>
      </w:tr>
      <w:tr>
        <w:tc>
          <w:tcPr>
            <w:tcW w:type="dxa" w:w="2600"/>
            <w:tcMar>
              <w:top w:w="80" w:type="dxa"/>
              <w:start w:w="120" w:type="dxa"/>
              <w:bottom w:w="80" w:type="dxa"/>
              <w:end w:w="120" w:type="dxa"/>
            </w:tcMar>
            <w:vAlign w:val="top"/>
          </w:tcPr>
          <w:p>
            <w:pPr>
              <w:spacing w:after="40"/>
            </w:pPr>
            <w:r>
              <w:rPr>
                <w:rFonts w:ascii="Arial" w:hAnsi="Arial"/>
                <w:sz w:val="16"/>
              </w:rPr>
              <w:t>Sampling period</w:t>
            </w:r>
          </w:p>
        </w:tc>
        <w:tc>
          <w:tcPr>
            <w:tcW w:type="dxa" w:w="2100"/>
            <w:tcMar>
              <w:top w:w="80" w:type="dxa"/>
              <w:start w:w="120" w:type="dxa"/>
              <w:bottom w:w="80" w:type="dxa"/>
              <w:end w:w="120" w:type="dxa"/>
            </w:tcMar>
            <w:vAlign w:val="top"/>
          </w:tcPr>
          <w:p>
            <w:pPr>
              <w:spacing w:after="40"/>
            </w:pPr>
            <w:r>
              <w:rPr>
                <w:rFonts w:ascii="Arial" w:hAnsi="Arial"/>
                <w:sz w:val="16"/>
              </w:rPr>
              <w:t>100 us</w:t>
            </w:r>
          </w:p>
        </w:tc>
        <w:tc>
          <w:tcPr>
            <w:tcW w:type="dxa" w:w="4660"/>
            <w:tcMar>
              <w:top w:w="80" w:type="dxa"/>
              <w:start w:w="120" w:type="dxa"/>
              <w:bottom w:w="80" w:type="dxa"/>
              <w:end w:w="120" w:type="dxa"/>
            </w:tcMar>
            <w:vAlign w:val="top"/>
          </w:tcPr>
          <w:p>
            <w:pPr>
              <w:spacing w:after="40"/>
            </w:pPr>
            <w:r>
              <w:rPr>
                <w:rFonts w:ascii="Arial" w:hAnsi="Arial"/>
                <w:sz w:val="16"/>
              </w:rPr>
              <w:t>ENCODER_SAMPLE_PERIOD_S = 0.0001f in source/app_encoder.h.</w:t>
            </w:r>
          </w:p>
        </w:tc>
      </w:tr>
      <w:tr>
        <w:tc>
          <w:tcPr>
            <w:tcW w:type="dxa" w:w="2600"/>
            <w:tcMar>
              <w:top w:w="80" w:type="dxa"/>
              <w:start w:w="120" w:type="dxa"/>
              <w:bottom w:w="80" w:type="dxa"/>
              <w:end w:w="120" w:type="dxa"/>
            </w:tcMar>
            <w:vAlign w:val="top"/>
          </w:tcPr>
          <w:p>
            <w:pPr>
              <w:spacing w:after="40"/>
            </w:pPr>
            <w:r>
              <w:rPr>
                <w:rFonts w:ascii="Arial" w:hAnsi="Arial"/>
                <w:sz w:val="16"/>
              </w:rPr>
              <w:t>Electrical cycles per revolution</w:t>
            </w:r>
          </w:p>
        </w:tc>
        <w:tc>
          <w:tcPr>
            <w:tcW w:type="dxa" w:w="2100"/>
            <w:tcMar>
              <w:top w:w="80" w:type="dxa"/>
              <w:start w:w="120" w:type="dxa"/>
              <w:bottom w:w="80" w:type="dxa"/>
              <w:end w:w="120" w:type="dxa"/>
            </w:tcMar>
            <w:vAlign w:val="top"/>
          </w:tcPr>
          <w:p>
            <w:pPr>
              <w:spacing w:after="40"/>
            </w:pPr>
            <w:r>
              <w:rPr>
                <w:rFonts w:ascii="Arial" w:hAnsi="Arial"/>
                <w:sz w:val="16"/>
              </w:rPr>
              <w:t>4</w:t>
            </w:r>
          </w:p>
        </w:tc>
        <w:tc>
          <w:tcPr>
            <w:tcW w:type="dxa" w:w="4660"/>
            <w:tcMar>
              <w:top w:w="80" w:type="dxa"/>
              <w:start w:w="120" w:type="dxa"/>
              <w:bottom w:w="80" w:type="dxa"/>
              <w:end w:w="120" w:type="dxa"/>
            </w:tcMar>
            <w:vAlign w:val="top"/>
          </w:tcPr>
          <w:p>
            <w:pPr>
              <w:spacing w:after="40"/>
            </w:pPr>
            <w:r>
              <w:rPr>
                <w:rFonts w:ascii="Arial" w:hAnsi="Arial"/>
                <w:sz w:val="16"/>
              </w:rPr>
              <w:t>ENCODER_ELEC_CYCLES_PER_REV = 4 in source/app_encoder.h.</w:t>
            </w:r>
          </w:p>
        </w:tc>
      </w:tr>
      <w:tr>
        <w:tc>
          <w:tcPr>
            <w:tcW w:type="dxa" w:w="2600"/>
            <w:tcMar>
              <w:top w:w="80" w:type="dxa"/>
              <w:start w:w="120" w:type="dxa"/>
              <w:bottom w:w="80" w:type="dxa"/>
              <w:end w:w="120" w:type="dxa"/>
            </w:tcMar>
            <w:vAlign w:val="top"/>
          </w:tcPr>
          <w:p>
            <w:pPr>
              <w:spacing w:after="40"/>
            </w:pPr>
            <w:r>
              <w:rPr>
                <w:rFonts w:ascii="Arial" w:hAnsi="Arial"/>
                <w:sz w:val="16"/>
              </w:rPr>
              <w:t>ADC acquisition time</w:t>
            </w:r>
          </w:p>
        </w:tc>
        <w:tc>
          <w:tcPr>
            <w:tcW w:type="dxa" w:w="2100"/>
            <w:tcMar>
              <w:top w:w="80" w:type="dxa"/>
              <w:start w:w="120" w:type="dxa"/>
              <w:bottom w:w="80" w:type="dxa"/>
              <w:end w:w="120" w:type="dxa"/>
            </w:tcMar>
            <w:vAlign w:val="top"/>
          </w:tcPr>
          <w:p>
            <w:pPr>
              <w:spacing w:after="40"/>
            </w:pPr>
            <w:r>
              <w:rPr>
                <w:rFonts w:ascii="Arial" w:hAnsi="Arial"/>
                <w:sz w:val="16"/>
              </w:rPr>
              <w:t>About 4 us typical</w:t>
            </w:r>
          </w:p>
        </w:tc>
        <w:tc>
          <w:tcPr>
            <w:tcW w:type="dxa" w:w="4660"/>
            <w:tcMar>
              <w:top w:w="80" w:type="dxa"/>
              <w:start w:w="120" w:type="dxa"/>
              <w:bottom w:w="80" w:type="dxa"/>
              <w:end w:w="120" w:type="dxa"/>
            </w:tcMar>
            <w:vAlign w:val="top"/>
          </w:tcPr>
          <w:p>
            <w:pPr>
              <w:spacing w:after="40"/>
            </w:pPr>
            <w:r>
              <w:rPr>
                <w:rFonts w:ascii="Arial" w:hAnsi="Arial"/>
                <w:sz w:val="16"/>
              </w:rPr>
              <w:t>README-reported g_perf.adc_us value for the reference demo.</w:t>
            </w:r>
          </w:p>
        </w:tc>
      </w:tr>
      <w:tr>
        <w:tc>
          <w:tcPr>
            <w:tcW w:type="dxa" w:w="2600"/>
            <w:tcMar>
              <w:top w:w="80" w:type="dxa"/>
              <w:start w:w="120" w:type="dxa"/>
              <w:bottom w:w="80" w:type="dxa"/>
              <w:end w:w="120" w:type="dxa"/>
            </w:tcMar>
            <w:vAlign w:val="top"/>
          </w:tcPr>
          <w:p>
            <w:pPr>
              <w:spacing w:after="40"/>
            </w:pPr>
            <w:r>
              <w:rPr>
                <w:rFonts w:ascii="Arial" w:hAnsi="Arial"/>
                <w:sz w:val="16"/>
              </w:rPr>
              <w:t>Algorithm time</w:t>
            </w:r>
          </w:p>
        </w:tc>
        <w:tc>
          <w:tcPr>
            <w:tcW w:type="dxa" w:w="2100"/>
            <w:tcMar>
              <w:top w:w="80" w:type="dxa"/>
              <w:start w:w="120" w:type="dxa"/>
              <w:bottom w:w="80" w:type="dxa"/>
              <w:end w:w="120" w:type="dxa"/>
            </w:tcMar>
            <w:vAlign w:val="top"/>
          </w:tcPr>
          <w:p>
            <w:pPr>
              <w:spacing w:after="40"/>
            </w:pPr>
            <w:r>
              <w:rPr>
                <w:rFonts w:ascii="Arial" w:hAnsi="Arial"/>
                <w:sz w:val="16"/>
              </w:rPr>
              <w:t>About 2 us typical</w:t>
            </w:r>
          </w:p>
        </w:tc>
        <w:tc>
          <w:tcPr>
            <w:tcW w:type="dxa" w:w="4660"/>
            <w:tcMar>
              <w:top w:w="80" w:type="dxa"/>
              <w:start w:w="120" w:type="dxa"/>
              <w:bottom w:w="80" w:type="dxa"/>
              <w:end w:w="120" w:type="dxa"/>
            </w:tcMar>
            <w:vAlign w:val="top"/>
          </w:tcPr>
          <w:p>
            <w:pPr>
              <w:spacing w:after="40"/>
            </w:pPr>
            <w:r>
              <w:rPr>
                <w:rFonts w:ascii="Arial" w:hAnsi="Arial"/>
                <w:sz w:val="16"/>
              </w:rPr>
              <w:t>README-reported g_perf.algo_us value for normalization, angle, unwrap, filtering, and quantization.</w:t>
            </w:r>
          </w:p>
        </w:tc>
      </w:tr>
      <w:tr>
        <w:tc>
          <w:tcPr>
            <w:tcW w:type="dxa" w:w="2600"/>
            <w:tcMar>
              <w:top w:w="80" w:type="dxa"/>
              <w:start w:w="120" w:type="dxa"/>
              <w:bottom w:w="80" w:type="dxa"/>
              <w:end w:w="120" w:type="dxa"/>
            </w:tcMar>
            <w:vAlign w:val="top"/>
          </w:tcPr>
          <w:p>
            <w:pPr>
              <w:spacing w:after="40"/>
            </w:pPr>
            <w:r>
              <w:rPr>
                <w:rFonts w:ascii="Arial" w:hAnsi="Arial"/>
                <w:sz w:val="16"/>
              </w:rPr>
              <w:t>Full sampling ISR time</w:t>
            </w:r>
          </w:p>
        </w:tc>
        <w:tc>
          <w:tcPr>
            <w:tcW w:type="dxa" w:w="2100"/>
            <w:tcMar>
              <w:top w:w="80" w:type="dxa"/>
              <w:start w:w="120" w:type="dxa"/>
              <w:bottom w:w="80" w:type="dxa"/>
              <w:end w:w="120" w:type="dxa"/>
            </w:tcMar>
            <w:vAlign w:val="top"/>
          </w:tcPr>
          <w:p>
            <w:pPr>
              <w:spacing w:after="40"/>
            </w:pPr>
            <w:r>
              <w:rPr>
                <w:rFonts w:ascii="Arial" w:hAnsi="Arial"/>
                <w:sz w:val="16"/>
              </w:rPr>
              <w:t>About 7 us typical</w:t>
            </w:r>
          </w:p>
        </w:tc>
        <w:tc>
          <w:tcPr>
            <w:tcW w:type="dxa" w:w="4660"/>
            <w:tcMar>
              <w:top w:w="80" w:type="dxa"/>
              <w:start w:w="120" w:type="dxa"/>
              <w:bottom w:w="80" w:type="dxa"/>
              <w:end w:w="120" w:type="dxa"/>
            </w:tcMar>
            <w:vAlign w:val="top"/>
          </w:tcPr>
          <w:p>
            <w:pPr>
              <w:spacing w:after="40"/>
            </w:pPr>
            <w:r>
              <w:rPr>
                <w:rFonts w:ascii="Arial" w:hAnsi="Arial"/>
                <w:sz w:val="16"/>
              </w:rPr>
              <w:t>README-reported g_perf.isr_us value including ADC and algorithm processing.</w:t>
            </w:r>
          </w:p>
        </w:tc>
      </w:tr>
    </w:tbl>
    <w:p>
      <w:pPr>
        <w:spacing w:before="0" w:after="40"/>
      </w:pPr>
    </w:p>
    <w:p>
      <w:pPr>
        <w:pStyle w:val="a3"/>
        <w:spacing w:before="120" w:after="120"/>
      </w:pPr>
      <w:r>
        <w:rPr>
          <w:b w:val="0"/>
          <w:i w:val="0"/>
        </w:rPr>
        <w:t>These values are reference-demo measurements and should be remeasured on the final board, clock configuration, compiler optimization level, and host interface configuration. Accuracy, noise, latency, and temperature behavior require board-specific validation.</w:t>
      </w:r>
    </w:p>
    <w:p>
      <w:pPr>
        <w:pStyle w:val="1"/>
        <w:spacing w:before="280" w:after="120"/>
      </w:pPr>
      <w:r>
        <w:rPr>
          <w:b w:val="0"/>
          <w:i w:val="0"/>
        </w:rPr>
        <w:t>8 Getting Started</w:t>
      </w:r>
    </w:p>
    <w:p>
      <w:pPr>
        <w:spacing w:before="160" w:after="80"/>
      </w:pPr>
      <w:r>
        <w:rPr>
          <w:b/>
          <w:i w:val="0"/>
          <w:sz w:val="18"/>
        </w:rPr>
        <w:t>Table 10. Bring-up checklist</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200"/>
        <w:gridCol w:w="7160"/>
      </w:tblGrid>
      <w:tr>
        <w:tc>
          <w:tcPr>
            <w:tcW w:type="dxa" w:w="2200"/>
            <w:shd w:fill="E8F7F1"/>
            <w:tcMar>
              <w:top w:w="80" w:type="dxa"/>
              <w:start w:w="120" w:type="dxa"/>
              <w:bottom w:w="80" w:type="dxa"/>
              <w:end w:w="120" w:type="dxa"/>
            </w:tcMar>
            <w:vAlign w:val="top"/>
          </w:tcPr>
          <w:p>
            <w:r>
              <w:rPr>
                <w:rFonts w:ascii="Arial" w:hAnsi="Arial"/>
                <w:b/>
                <w:sz w:val="17"/>
              </w:rPr>
              <w:t>Step</w:t>
            </w:r>
          </w:p>
        </w:tc>
        <w:tc>
          <w:tcPr>
            <w:tcW w:type="dxa" w:w="7160"/>
            <w:shd w:fill="E8F7F1"/>
            <w:tcMar>
              <w:top w:w="80" w:type="dxa"/>
              <w:start w:w="120" w:type="dxa"/>
              <w:bottom w:w="80" w:type="dxa"/>
              <w:end w:w="120" w:type="dxa"/>
            </w:tcMar>
            <w:vAlign w:val="top"/>
          </w:tcPr>
          <w:p>
            <w:r>
              <w:rPr>
                <w:rFonts w:ascii="Arial" w:hAnsi="Arial"/>
                <w:b/>
                <w:sz w:val="17"/>
              </w:rPr>
              <w:t>Detail</w:t>
            </w:r>
          </w:p>
        </w:tc>
      </w:tr>
      <w:tr>
        <w:tc>
          <w:tcPr>
            <w:tcW w:type="dxa" w:w="2200"/>
            <w:tcMar>
              <w:top w:w="80" w:type="dxa"/>
              <w:start w:w="120" w:type="dxa"/>
              <w:bottom w:w="80" w:type="dxa"/>
              <w:end w:w="120" w:type="dxa"/>
            </w:tcMar>
            <w:vAlign w:val="top"/>
          </w:tcPr>
          <w:p>
            <w:pPr>
              <w:spacing w:after="40"/>
            </w:pPr>
            <w:r>
              <w:rPr>
                <w:rFonts w:ascii="Arial" w:hAnsi="Arial"/>
                <w:sz w:val="16"/>
              </w:rPr>
              <w:t>Prepare hardware</w:t>
            </w:r>
          </w:p>
        </w:tc>
        <w:tc>
          <w:tcPr>
            <w:tcW w:type="dxa" w:w="7160"/>
            <w:tcMar>
              <w:top w:w="80" w:type="dxa"/>
              <w:start w:w="120" w:type="dxa"/>
              <w:bottom w:w="80" w:type="dxa"/>
              <w:end w:w="120" w:type="dxa"/>
            </w:tcMar>
            <w:vAlign w:val="top"/>
          </w:tcPr>
          <w:p>
            <w:pPr>
              <w:spacing w:after="40"/>
            </w:pPr>
            <w:r>
              <w:rPr>
                <w:rFonts w:ascii="Arial" w:hAnsi="Arial"/>
                <w:sz w:val="16"/>
              </w:rPr>
              <w:t>Use the MCXA34x reference board and inductive encoder hardware. Verify power, ground, OPAMP inputs, ADC outputs, reset, SWD, and the FreeMASTER UART connection.</w:t>
            </w:r>
          </w:p>
        </w:tc>
      </w:tr>
      <w:tr>
        <w:tc>
          <w:tcPr>
            <w:tcW w:type="dxa" w:w="2200"/>
            <w:tcMar>
              <w:top w:w="80" w:type="dxa"/>
              <w:start w:w="120" w:type="dxa"/>
              <w:bottom w:w="80" w:type="dxa"/>
              <w:end w:w="120" w:type="dxa"/>
            </w:tcMar>
            <w:vAlign w:val="top"/>
          </w:tcPr>
          <w:p>
            <w:pPr>
              <w:spacing w:after="40"/>
            </w:pPr>
            <w:r>
              <w:rPr>
                <w:rFonts w:ascii="Arial" w:hAnsi="Arial"/>
                <w:sz w:val="16"/>
              </w:rPr>
              <w:t>Open the firmware project</w:t>
            </w:r>
          </w:p>
        </w:tc>
        <w:tc>
          <w:tcPr>
            <w:tcW w:type="dxa" w:w="7160"/>
            <w:tcMar>
              <w:top w:w="80" w:type="dxa"/>
              <w:start w:w="120" w:type="dxa"/>
              <w:bottom w:w="80" w:type="dxa"/>
              <w:end w:w="120" w:type="dxa"/>
            </w:tcMar>
            <w:vAlign w:val="top"/>
          </w:tcPr>
          <w:p>
            <w:pPr>
              <w:spacing w:after="40"/>
            </w:pPr>
            <w:r>
              <w:rPr>
                <w:rFonts w:ascii="Arial" w:hAnsi="Arial"/>
                <w:sz w:val="16"/>
              </w:rPr>
              <w:t>Open the Keil project ind_encoder.uvprojx and confirm that the MCXA34x device support and MCUXpresso SDK paths are available.</w:t>
            </w:r>
          </w:p>
        </w:tc>
      </w:tr>
      <w:tr>
        <w:tc>
          <w:tcPr>
            <w:tcW w:type="dxa" w:w="2200"/>
            <w:tcMar>
              <w:top w:w="80" w:type="dxa"/>
              <w:start w:w="120" w:type="dxa"/>
              <w:bottom w:w="80" w:type="dxa"/>
              <w:end w:w="120" w:type="dxa"/>
            </w:tcMar>
            <w:vAlign w:val="top"/>
          </w:tcPr>
          <w:p>
            <w:pPr>
              <w:spacing w:after="40"/>
            </w:pPr>
            <w:r>
              <w:rPr>
                <w:rFonts w:ascii="Arial" w:hAnsi="Arial"/>
                <w:sz w:val="16"/>
              </w:rPr>
              <w:t>Build and flash</w:t>
            </w:r>
          </w:p>
        </w:tc>
        <w:tc>
          <w:tcPr>
            <w:tcW w:type="dxa" w:w="7160"/>
            <w:tcMar>
              <w:top w:w="80" w:type="dxa"/>
              <w:start w:w="120" w:type="dxa"/>
              <w:bottom w:w="80" w:type="dxa"/>
              <w:end w:w="120" w:type="dxa"/>
            </w:tcMar>
            <w:vAlign w:val="top"/>
          </w:tcPr>
          <w:p>
            <w:pPr>
              <w:spacing w:after="40"/>
            </w:pPr>
            <w:r>
              <w:rPr>
                <w:rFonts w:ascii="Arial" w:hAnsi="Arial"/>
                <w:sz w:val="16"/>
              </w:rPr>
              <w:t>Build the ind_encoder target, flash the board, and verify that the debug console and heartbeat/test signals behave as expected.</w:t>
            </w:r>
          </w:p>
        </w:tc>
      </w:tr>
      <w:tr>
        <w:tc>
          <w:tcPr>
            <w:tcW w:type="dxa" w:w="2200"/>
            <w:tcMar>
              <w:top w:w="80" w:type="dxa"/>
              <w:start w:w="120" w:type="dxa"/>
              <w:bottom w:w="80" w:type="dxa"/>
              <w:end w:w="120" w:type="dxa"/>
            </w:tcMar>
            <w:vAlign w:val="top"/>
          </w:tcPr>
          <w:p>
            <w:pPr>
              <w:spacing w:after="40"/>
            </w:pPr>
            <w:r>
              <w:rPr>
                <w:rFonts w:ascii="Arial" w:hAnsi="Arial"/>
                <w:sz w:val="16"/>
              </w:rPr>
              <w:t>Connect FreeMASTER</w:t>
            </w:r>
          </w:p>
        </w:tc>
        <w:tc>
          <w:tcPr>
            <w:tcW w:type="dxa" w:w="7160"/>
            <w:tcMar>
              <w:top w:w="80" w:type="dxa"/>
              <w:start w:w="120" w:type="dxa"/>
              <w:bottom w:w="80" w:type="dxa"/>
              <w:end w:w="120" w:type="dxa"/>
            </w:tcMar>
            <w:vAlign w:val="top"/>
          </w:tcPr>
          <w:p>
            <w:pPr>
              <w:spacing w:after="40"/>
            </w:pPr>
            <w:r>
              <w:rPr>
                <w:rFonts w:ascii="Arial" w:hAnsi="Arial"/>
                <w:sz w:val="16"/>
              </w:rPr>
              <w:t>Open freemaster/digital_encoder.pmpx or the web dashboard and connect through the default LPUART0 path.</w:t>
            </w:r>
          </w:p>
        </w:tc>
      </w:tr>
      <w:tr>
        <w:tc>
          <w:tcPr>
            <w:tcW w:type="dxa" w:w="2200"/>
            <w:tcMar>
              <w:top w:w="80" w:type="dxa"/>
              <w:start w:w="120" w:type="dxa"/>
              <w:bottom w:w="80" w:type="dxa"/>
              <w:end w:w="120" w:type="dxa"/>
            </w:tcMar>
            <w:vAlign w:val="top"/>
          </w:tcPr>
          <w:p>
            <w:pPr>
              <w:spacing w:after="40"/>
            </w:pPr>
            <w:r>
              <w:rPr>
                <w:rFonts w:ascii="Arial" w:hAnsi="Arial"/>
                <w:sz w:val="16"/>
              </w:rPr>
              <w:t>Check raw signals</w:t>
            </w:r>
          </w:p>
        </w:tc>
        <w:tc>
          <w:tcPr>
            <w:tcW w:type="dxa" w:w="7160"/>
            <w:tcMar>
              <w:top w:w="80" w:type="dxa"/>
              <w:start w:w="120" w:type="dxa"/>
              <w:bottom w:w="80" w:type="dxa"/>
              <w:end w:w="120" w:type="dxa"/>
            </w:tcMar>
            <w:vAlign w:val="top"/>
          </w:tcPr>
          <w:p>
            <w:pPr>
              <w:spacing w:after="40"/>
            </w:pPr>
            <w:r>
              <w:rPr>
                <w:rFonts w:ascii="Arial" w:hAnsi="Arial"/>
                <w:sz w:val="16"/>
              </w:rPr>
              <w:t>Rotate the target and confirm that sine, cosine, and magnitude move smoothly before trusting angle output.</w:t>
            </w:r>
          </w:p>
        </w:tc>
      </w:tr>
      <w:tr>
        <w:tc>
          <w:tcPr>
            <w:tcW w:type="dxa" w:w="2200"/>
            <w:tcMar>
              <w:top w:w="80" w:type="dxa"/>
              <w:start w:w="120" w:type="dxa"/>
              <w:bottom w:w="80" w:type="dxa"/>
              <w:end w:w="120" w:type="dxa"/>
            </w:tcMar>
            <w:vAlign w:val="top"/>
          </w:tcPr>
          <w:p>
            <w:pPr>
              <w:spacing w:after="40"/>
            </w:pPr>
            <w:r>
              <w:rPr>
                <w:rFonts w:ascii="Arial" w:hAnsi="Arial"/>
                <w:sz w:val="16"/>
              </w:rPr>
              <w:t>Calibrate</w:t>
            </w:r>
          </w:p>
        </w:tc>
        <w:tc>
          <w:tcPr>
            <w:tcW w:type="dxa" w:w="7160"/>
            <w:tcMar>
              <w:top w:w="80" w:type="dxa"/>
              <w:start w:w="120" w:type="dxa"/>
              <w:bottom w:w="80" w:type="dxa"/>
              <w:end w:w="120" w:type="dxa"/>
            </w:tcMar>
            <w:vAlign w:val="top"/>
          </w:tcPr>
          <w:p>
            <w:pPr>
              <w:spacing w:after="40"/>
            </w:pPr>
            <w:r>
              <w:rPr>
                <w:rFonts w:ascii="Arial" w:hAnsi="Arial"/>
                <w:sz w:val="16"/>
              </w:rPr>
              <w:t>Run calibration through fm_cal_enable. Use the resulting s_calibration values for the current hardware setup.</w:t>
            </w:r>
          </w:p>
        </w:tc>
      </w:tr>
      <w:tr>
        <w:tc>
          <w:tcPr>
            <w:tcW w:type="dxa" w:w="2200"/>
            <w:tcMar>
              <w:top w:w="80" w:type="dxa"/>
              <w:start w:w="120" w:type="dxa"/>
              <w:bottom w:w="80" w:type="dxa"/>
              <w:end w:w="120" w:type="dxa"/>
            </w:tcMar>
            <w:vAlign w:val="top"/>
          </w:tcPr>
          <w:p>
            <w:pPr>
              <w:spacing w:after="40"/>
            </w:pPr>
            <w:r>
              <w:rPr>
                <w:rFonts w:ascii="Arial" w:hAnsi="Arial"/>
                <w:sz w:val="16"/>
              </w:rPr>
              <w:t>Set output convention</w:t>
            </w:r>
          </w:p>
        </w:tc>
        <w:tc>
          <w:tcPr>
            <w:tcW w:type="dxa" w:w="7160"/>
            <w:tcMar>
              <w:top w:w="80" w:type="dxa"/>
              <w:start w:w="120" w:type="dxa"/>
              <w:bottom w:w="80" w:type="dxa"/>
              <w:end w:w="120" w:type="dxa"/>
            </w:tcMar>
            <w:vAlign w:val="top"/>
          </w:tcPr>
          <w:p>
            <w:pPr>
              <w:spacing w:after="40"/>
            </w:pPr>
            <w:r>
              <w:rPr>
                <w:rFonts w:ascii="Arial" w:hAnsi="Arial"/>
                <w:sz w:val="16"/>
              </w:rPr>
              <w:t>Use fm_zero_ctrl and fm_direction to set mechanical zero and direction for the demo.</w:t>
            </w:r>
          </w:p>
        </w:tc>
      </w:tr>
    </w:tbl>
    <w:p>
      <w:pPr>
        <w:spacing w:before="0" w:after="40"/>
      </w:pPr>
    </w:p>
    <w:p>
      <w:pPr>
        <w:pStyle w:val="1"/>
        <w:spacing w:before="280" w:after="120"/>
      </w:pPr>
      <w:r>
        <w:rPr>
          <w:b w:val="0"/>
          <w:i w:val="0"/>
        </w:rPr>
        <w:t>9 Secondary Development Guide</w:t>
      </w:r>
    </w:p>
    <w:p>
      <w:pPr>
        <w:pStyle w:val="a3"/>
        <w:spacing w:before="120" w:after="120"/>
      </w:pPr>
      <w:r>
        <w:rPr>
          <w:b w:val="0"/>
          <w:i w:val="0"/>
        </w:rPr>
        <w:t>Use the reference demo as a starting point and keep the hardware-dependent assumptions visible. The most common productization tasks are calibration storage, diagnostics, sample-rate tuning, signal-quality monitoring, interface integration, and validation under mechanical and temperature variation.</w:t>
      </w:r>
    </w:p>
    <w:p>
      <w:pPr>
        <w:spacing w:before="160" w:after="80"/>
      </w:pPr>
      <w:r>
        <w:rPr>
          <w:b/>
          <w:i w:val="0"/>
          <w:sz w:val="18"/>
        </w:rPr>
        <w:t>Table 11. Customization guide</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000"/>
        <w:gridCol w:w="4360"/>
        <w:gridCol w:w="3000"/>
      </w:tblGrid>
      <w:tr>
        <w:tc>
          <w:tcPr>
            <w:tcW w:type="dxa" w:w="2000"/>
            <w:shd w:fill="E8F7F1"/>
            <w:tcMar>
              <w:top w:w="80" w:type="dxa"/>
              <w:start w:w="120" w:type="dxa"/>
              <w:bottom w:w="80" w:type="dxa"/>
              <w:end w:w="120" w:type="dxa"/>
            </w:tcMar>
            <w:vAlign w:val="top"/>
          </w:tcPr>
          <w:p>
            <w:r>
              <w:rPr>
                <w:rFonts w:ascii="Arial" w:hAnsi="Arial"/>
                <w:b/>
                <w:sz w:val="17"/>
              </w:rPr>
              <w:t>Area</w:t>
            </w:r>
          </w:p>
        </w:tc>
        <w:tc>
          <w:tcPr>
            <w:tcW w:type="dxa" w:w="4360"/>
            <w:shd w:fill="E8F7F1"/>
            <w:tcMar>
              <w:top w:w="80" w:type="dxa"/>
              <w:start w:w="120" w:type="dxa"/>
              <w:bottom w:w="80" w:type="dxa"/>
              <w:end w:w="120" w:type="dxa"/>
            </w:tcMar>
            <w:vAlign w:val="top"/>
          </w:tcPr>
          <w:p>
            <w:r>
              <w:rPr>
                <w:rFonts w:ascii="Arial" w:hAnsi="Arial"/>
                <w:b/>
                <w:sz w:val="17"/>
              </w:rPr>
              <w:t>What to change</w:t>
            </w:r>
          </w:p>
        </w:tc>
        <w:tc>
          <w:tcPr>
            <w:tcW w:type="dxa" w:w="3000"/>
            <w:shd w:fill="E8F7F1"/>
            <w:tcMar>
              <w:top w:w="80" w:type="dxa"/>
              <w:start w:w="120" w:type="dxa"/>
              <w:bottom w:w="80" w:type="dxa"/>
              <w:end w:w="120" w:type="dxa"/>
            </w:tcMar>
            <w:vAlign w:val="top"/>
          </w:tcPr>
          <w:p>
            <w:r>
              <w:rPr>
                <w:rFonts w:ascii="Arial" w:hAnsi="Arial"/>
                <w:b/>
                <w:sz w:val="17"/>
              </w:rPr>
              <w:t>Validation focus</w:t>
            </w:r>
          </w:p>
        </w:tc>
      </w:tr>
      <w:tr>
        <w:tc>
          <w:tcPr>
            <w:tcW w:type="dxa" w:w="2000"/>
            <w:tcMar>
              <w:top w:w="80" w:type="dxa"/>
              <w:start w:w="120" w:type="dxa"/>
              <w:bottom w:w="80" w:type="dxa"/>
              <w:end w:w="120" w:type="dxa"/>
            </w:tcMar>
            <w:vAlign w:val="top"/>
          </w:tcPr>
          <w:p>
            <w:pPr>
              <w:spacing w:after="40"/>
            </w:pPr>
            <w:r>
              <w:rPr>
                <w:rFonts w:ascii="Arial" w:hAnsi="Arial"/>
                <w:sz w:val="16"/>
              </w:rPr>
              <w:t>Sensor geometry</w:t>
            </w:r>
          </w:p>
        </w:tc>
        <w:tc>
          <w:tcPr>
            <w:tcW w:type="dxa" w:w="4360"/>
            <w:tcMar>
              <w:top w:w="80" w:type="dxa"/>
              <w:start w:w="120" w:type="dxa"/>
              <w:bottom w:w="80" w:type="dxa"/>
              <w:end w:w="120" w:type="dxa"/>
            </w:tcMar>
            <w:vAlign w:val="top"/>
          </w:tcPr>
          <w:p>
            <w:pPr>
              <w:spacing w:after="40"/>
            </w:pPr>
            <w:r>
              <w:rPr>
                <w:rFonts w:ascii="Arial" w:hAnsi="Arial"/>
                <w:sz w:val="16"/>
              </w:rPr>
              <w:t>Update ENCODER_ELEC_CYCLES_PER_REV if the coil/rotor design has a different number of electrical cycles per mechanical revolution.</w:t>
            </w:r>
          </w:p>
        </w:tc>
        <w:tc>
          <w:tcPr>
            <w:tcW w:type="dxa" w:w="3000"/>
            <w:tcMar>
              <w:top w:w="80" w:type="dxa"/>
              <w:start w:w="120" w:type="dxa"/>
              <w:bottom w:w="80" w:type="dxa"/>
              <w:end w:w="120" w:type="dxa"/>
            </w:tcMar>
            <w:vAlign w:val="top"/>
          </w:tcPr>
          <w:p>
            <w:pPr>
              <w:spacing w:after="40"/>
            </w:pPr>
            <w:r>
              <w:rPr>
                <w:rFonts w:ascii="Arial" w:hAnsi="Arial"/>
                <w:sz w:val="16"/>
              </w:rPr>
              <w:t>Mechanical angle scale, wrap handling, and multi-turn count.</w:t>
            </w:r>
          </w:p>
        </w:tc>
      </w:tr>
      <w:tr>
        <w:tc>
          <w:tcPr>
            <w:tcW w:type="dxa" w:w="2000"/>
            <w:tcMar>
              <w:top w:w="80" w:type="dxa"/>
              <w:start w:w="120" w:type="dxa"/>
              <w:bottom w:w="80" w:type="dxa"/>
              <w:end w:w="120" w:type="dxa"/>
            </w:tcMar>
            <w:vAlign w:val="top"/>
          </w:tcPr>
          <w:p>
            <w:pPr>
              <w:spacing w:after="40"/>
            </w:pPr>
            <w:r>
              <w:rPr>
                <w:rFonts w:ascii="Arial" w:hAnsi="Arial"/>
                <w:sz w:val="16"/>
              </w:rPr>
              <w:t>Sampling rate</w:t>
            </w:r>
          </w:p>
        </w:tc>
        <w:tc>
          <w:tcPr>
            <w:tcW w:type="dxa" w:w="4360"/>
            <w:tcMar>
              <w:top w:w="80" w:type="dxa"/>
              <w:start w:w="120" w:type="dxa"/>
              <w:bottom w:w="80" w:type="dxa"/>
              <w:end w:w="120" w:type="dxa"/>
            </w:tcMar>
            <w:vAlign w:val="top"/>
          </w:tcPr>
          <w:p>
            <w:pPr>
              <w:spacing w:after="40"/>
            </w:pPr>
            <w:r>
              <w:rPr>
                <w:rFonts w:ascii="Arial" w:hAnsi="Arial"/>
                <w:sz w:val="16"/>
              </w:rPr>
              <w:t>Change SAMPLE_FRQ and ENCODER_SAMPLE_PERIOD_S together; review CTIMER1 setup and filter tuning.</w:t>
            </w:r>
          </w:p>
        </w:tc>
        <w:tc>
          <w:tcPr>
            <w:tcW w:type="dxa" w:w="3000"/>
            <w:tcMar>
              <w:top w:w="80" w:type="dxa"/>
              <w:start w:w="120" w:type="dxa"/>
              <w:bottom w:w="80" w:type="dxa"/>
              <w:end w:w="120" w:type="dxa"/>
            </w:tcMar>
            <w:vAlign w:val="top"/>
          </w:tcPr>
          <w:p>
            <w:pPr>
              <w:spacing w:after="40"/>
            </w:pPr>
            <w:r>
              <w:rPr>
                <w:rFonts w:ascii="Arial" w:hAnsi="Arial"/>
                <w:sz w:val="16"/>
              </w:rPr>
              <w:t>ISR margin, speed estimate stability, host update rate, and aliasing.</w:t>
            </w:r>
          </w:p>
        </w:tc>
      </w:tr>
      <w:tr>
        <w:tc>
          <w:tcPr>
            <w:tcW w:type="dxa" w:w="2000"/>
            <w:tcMar>
              <w:top w:w="80" w:type="dxa"/>
              <w:start w:w="120" w:type="dxa"/>
              <w:bottom w:w="80" w:type="dxa"/>
              <w:end w:w="120" w:type="dxa"/>
            </w:tcMar>
            <w:vAlign w:val="top"/>
          </w:tcPr>
          <w:p>
            <w:pPr>
              <w:spacing w:after="40"/>
            </w:pPr>
            <w:r>
              <w:rPr>
                <w:rFonts w:ascii="Arial" w:hAnsi="Arial"/>
                <w:sz w:val="16"/>
              </w:rPr>
              <w:t>Analog front end</w:t>
            </w:r>
          </w:p>
        </w:tc>
        <w:tc>
          <w:tcPr>
            <w:tcW w:type="dxa" w:w="4360"/>
            <w:tcMar>
              <w:top w:w="80" w:type="dxa"/>
              <w:start w:w="120" w:type="dxa"/>
              <w:bottom w:w="80" w:type="dxa"/>
              <w:end w:w="120" w:type="dxa"/>
            </w:tcMar>
            <w:vAlign w:val="top"/>
          </w:tcPr>
          <w:p>
            <w:pPr>
              <w:spacing w:after="40"/>
            </w:pPr>
            <w:r>
              <w:rPr>
                <w:rFonts w:ascii="Arial" w:hAnsi="Arial"/>
                <w:sz w:val="16"/>
              </w:rPr>
              <w:t>Adjust OPAMP, LPADC, gain, bias, and pin configuration for the target board.</w:t>
            </w:r>
          </w:p>
        </w:tc>
        <w:tc>
          <w:tcPr>
            <w:tcW w:type="dxa" w:w="3000"/>
            <w:tcMar>
              <w:top w:w="80" w:type="dxa"/>
              <w:start w:w="120" w:type="dxa"/>
              <w:bottom w:w="80" w:type="dxa"/>
              <w:end w:w="120" w:type="dxa"/>
            </w:tcMar>
            <w:vAlign w:val="top"/>
          </w:tcPr>
          <w:p>
            <w:pPr>
              <w:spacing w:after="40"/>
            </w:pPr>
            <w:r>
              <w:rPr>
                <w:rFonts w:ascii="Arial" w:hAnsi="Arial"/>
                <w:sz w:val="16"/>
              </w:rPr>
              <w:t>ADC range, saturation margin, noise, phase shift, and magnitude threshold.</w:t>
            </w:r>
          </w:p>
        </w:tc>
      </w:tr>
      <w:tr>
        <w:tc>
          <w:tcPr>
            <w:tcW w:type="dxa" w:w="2000"/>
            <w:tcMar>
              <w:top w:w="80" w:type="dxa"/>
              <w:start w:w="120" w:type="dxa"/>
              <w:bottom w:w="80" w:type="dxa"/>
              <w:end w:w="120" w:type="dxa"/>
            </w:tcMar>
            <w:vAlign w:val="top"/>
          </w:tcPr>
          <w:p>
            <w:pPr>
              <w:spacing w:after="40"/>
            </w:pPr>
            <w:r>
              <w:rPr>
                <w:rFonts w:ascii="Arial" w:hAnsi="Arial"/>
                <w:sz w:val="16"/>
              </w:rPr>
              <w:t>Calibration persistence</w:t>
            </w:r>
          </w:p>
        </w:tc>
        <w:tc>
          <w:tcPr>
            <w:tcW w:type="dxa" w:w="4360"/>
            <w:tcMar>
              <w:top w:w="80" w:type="dxa"/>
              <w:start w:w="120" w:type="dxa"/>
              <w:bottom w:w="80" w:type="dxa"/>
              <w:end w:w="120" w:type="dxa"/>
            </w:tcMar>
            <w:vAlign w:val="top"/>
          </w:tcPr>
          <w:p>
            <w:pPr>
              <w:spacing w:after="40"/>
            </w:pPr>
            <w:r>
              <w:rPr>
                <w:rFonts w:ascii="Arial" w:hAnsi="Arial"/>
                <w:sz w:val="16"/>
              </w:rPr>
              <w:t>Store encoder_calibration_t in nonvolatile memory after production calibration.</w:t>
            </w:r>
          </w:p>
        </w:tc>
        <w:tc>
          <w:tcPr>
            <w:tcW w:type="dxa" w:w="3000"/>
            <w:tcMar>
              <w:top w:w="80" w:type="dxa"/>
              <w:start w:w="120" w:type="dxa"/>
              <w:bottom w:w="80" w:type="dxa"/>
              <w:end w:w="120" w:type="dxa"/>
            </w:tcMar>
            <w:vAlign w:val="top"/>
          </w:tcPr>
          <w:p>
            <w:pPr>
              <w:spacing w:after="40"/>
            </w:pPr>
            <w:r>
              <w:rPr>
                <w:rFonts w:ascii="Arial" w:hAnsi="Arial"/>
                <w:sz w:val="16"/>
              </w:rPr>
              <w:t>Boot-time loading, versioning, invalid-data fallback, and recalibration path.</w:t>
            </w:r>
          </w:p>
        </w:tc>
      </w:tr>
      <w:tr>
        <w:tc>
          <w:tcPr>
            <w:tcW w:type="dxa" w:w="2000"/>
            <w:tcMar>
              <w:top w:w="80" w:type="dxa"/>
              <w:start w:w="120" w:type="dxa"/>
              <w:bottom w:w="80" w:type="dxa"/>
              <w:end w:w="120" w:type="dxa"/>
            </w:tcMar>
            <w:vAlign w:val="top"/>
          </w:tcPr>
          <w:p>
            <w:pPr>
              <w:spacing w:after="40"/>
            </w:pPr>
            <w:r>
              <w:rPr>
                <w:rFonts w:ascii="Arial" w:hAnsi="Arial"/>
                <w:sz w:val="16"/>
              </w:rPr>
              <w:t>Diagnostics</w:t>
            </w:r>
          </w:p>
        </w:tc>
        <w:tc>
          <w:tcPr>
            <w:tcW w:type="dxa" w:w="4360"/>
            <w:tcMar>
              <w:top w:w="80" w:type="dxa"/>
              <w:start w:w="120" w:type="dxa"/>
              <w:bottom w:w="80" w:type="dxa"/>
              <w:end w:w="120" w:type="dxa"/>
            </w:tcMar>
            <w:vAlign w:val="top"/>
          </w:tcPr>
          <w:p>
            <w:pPr>
              <w:spacing w:after="40"/>
            </w:pPr>
            <w:r>
              <w:rPr>
                <w:rFonts w:ascii="Arial" w:hAnsi="Arial"/>
                <w:sz w:val="16"/>
              </w:rPr>
              <w:t>Map real fault detection into magnitude checks and optional SF/ALMC fields.</w:t>
            </w:r>
          </w:p>
        </w:tc>
        <w:tc>
          <w:tcPr>
            <w:tcW w:type="dxa" w:w="3000"/>
            <w:tcMar>
              <w:top w:w="80" w:type="dxa"/>
              <w:start w:w="120" w:type="dxa"/>
              <w:bottom w:w="80" w:type="dxa"/>
              <w:end w:w="120" w:type="dxa"/>
            </w:tcMar>
            <w:vAlign w:val="top"/>
          </w:tcPr>
          <w:p>
            <w:pPr>
              <w:spacing w:after="40"/>
            </w:pPr>
            <w:r>
              <w:rPr>
                <w:rFonts w:ascii="Arial" w:hAnsi="Arial"/>
                <w:sz w:val="16"/>
              </w:rPr>
              <w:t>Fault coverage, recovery behavior, and host visibility.</w:t>
            </w:r>
          </w:p>
        </w:tc>
      </w:tr>
      <w:tr>
        <w:tc>
          <w:tcPr>
            <w:tcW w:type="dxa" w:w="2000"/>
            <w:tcMar>
              <w:top w:w="80" w:type="dxa"/>
              <w:start w:w="120" w:type="dxa"/>
              <w:bottom w:w="80" w:type="dxa"/>
              <w:end w:w="120" w:type="dxa"/>
            </w:tcMar>
            <w:vAlign w:val="top"/>
          </w:tcPr>
          <w:p>
            <w:pPr>
              <w:spacing w:after="40"/>
            </w:pPr>
            <w:r>
              <w:rPr>
                <w:rFonts w:ascii="Arial" w:hAnsi="Arial"/>
                <w:sz w:val="16"/>
              </w:rPr>
              <w:t>Industrial interface</w:t>
            </w:r>
          </w:p>
        </w:tc>
        <w:tc>
          <w:tcPr>
            <w:tcW w:type="dxa" w:w="4360"/>
            <w:tcMar>
              <w:top w:w="80" w:type="dxa"/>
              <w:start w:w="120" w:type="dxa"/>
              <w:bottom w:w="80" w:type="dxa"/>
              <w:end w:w="120" w:type="dxa"/>
            </w:tcMar>
            <w:vAlign w:val="top"/>
          </w:tcPr>
          <w:p>
            <w:pPr>
              <w:spacing w:after="40"/>
            </w:pPr>
            <w:r>
              <w:rPr>
                <w:rFonts w:ascii="Arial" w:hAnsi="Arial"/>
                <w:sz w:val="16"/>
              </w:rPr>
              <w:t>Enable or adapt the optional T-Format/Tamagawa path only if the product requires it.</w:t>
            </w:r>
          </w:p>
        </w:tc>
        <w:tc>
          <w:tcPr>
            <w:tcW w:type="dxa" w:w="3000"/>
            <w:tcMar>
              <w:top w:w="80" w:type="dxa"/>
              <w:start w:w="120" w:type="dxa"/>
              <w:bottom w:w="80" w:type="dxa"/>
              <w:end w:w="120" w:type="dxa"/>
            </w:tcMar>
            <w:vAlign w:val="top"/>
          </w:tcPr>
          <w:p>
            <w:pPr>
              <w:spacing w:after="40"/>
            </w:pPr>
            <w:r>
              <w:rPr>
                <w:rFonts w:ascii="Arial" w:hAnsi="Arial"/>
                <w:sz w:val="16"/>
              </w:rPr>
              <w:t>Timing, electrical transceiver, protocol compatibility, and isolation from the default FreeMASTER path.</w:t>
            </w:r>
          </w:p>
        </w:tc>
      </w:tr>
    </w:tbl>
    <w:p>
      <w:pPr>
        <w:spacing w:before="0" w:after="40"/>
      </w:pPr>
    </w:p>
    <w:p>
      <w:pPr>
        <w:pStyle w:val="1"/>
        <w:spacing w:before="280" w:after="120"/>
      </w:pPr>
      <w:r>
        <w:rPr>
          <w:b w:val="0"/>
          <w:i w:val="0"/>
        </w:rPr>
        <w:t>10 Source Code License Note</w:t>
      </w:r>
    </w:p>
    <w:p>
      <w:pPr>
        <w:pStyle w:val="a3"/>
        <w:spacing w:before="120" w:after="120"/>
      </w:pPr>
      <w:r>
        <w:rPr>
          <w:b w:val="0"/>
          <w:i w:val="0"/>
        </w:rPr>
        <w:t>The reference source code in this repository uses the BSD-3-Clause license. When copying code into another project, retain the required copyright notice, license conditions, and disclaimer text from the source files or repository license. This application note does not change the license terms of the code.</w:t>
      </w:r>
    </w:p>
    <w:p>
      <w:pPr>
        <w:pStyle w:val="1"/>
        <w:spacing w:before="280" w:after="120"/>
      </w:pPr>
      <w:r>
        <w:rPr>
          <w:b w:val="0"/>
          <w:i w:val="0"/>
        </w:rPr>
        <w:t>11 References</w:t>
      </w:r>
    </w:p>
    <w:p>
      <w:pPr>
        <w:spacing w:before="160" w:after="80"/>
      </w:pPr>
      <w:r>
        <w:rPr>
          <w:b/>
          <w:i w:val="0"/>
          <w:sz w:val="18"/>
        </w:rPr>
        <w:t>Table 12. References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900"/>
        <w:gridCol w:w="8460"/>
      </w:tblGrid>
      <w:tr>
        <w:tc>
          <w:tcPr>
            <w:tcW w:type="dxa" w:w="900"/>
            <w:shd w:fill="E8F7F1"/>
            <w:tcMar>
              <w:top w:w="80" w:type="dxa"/>
              <w:start w:w="120" w:type="dxa"/>
              <w:bottom w:w="80" w:type="dxa"/>
              <w:end w:w="120" w:type="dxa"/>
            </w:tcMar>
            <w:vAlign w:val="top"/>
          </w:tcPr>
          <w:p>
            <w:r>
              <w:rPr>
                <w:rFonts w:ascii="Arial" w:hAnsi="Arial"/>
                <w:b/>
                <w:sz w:val="17"/>
              </w:rPr>
              <w:t>No.</w:t>
            </w:r>
          </w:p>
        </w:tc>
        <w:tc>
          <w:tcPr>
            <w:tcW w:type="dxa" w:w="8460"/>
            <w:shd w:fill="E8F7F1"/>
            <w:tcMar>
              <w:top w:w="80" w:type="dxa"/>
              <w:start w:w="120" w:type="dxa"/>
              <w:bottom w:w="80" w:type="dxa"/>
              <w:end w:w="120" w:type="dxa"/>
            </w:tcMar>
            <w:vAlign w:val="top"/>
          </w:tcPr>
          <w:p>
            <w:r>
              <w:rPr>
                <w:rFonts w:ascii="Arial" w:hAnsi="Arial"/>
                <w:b/>
                <w:sz w:val="17"/>
              </w:rPr>
              <w:t>Reference</w:t>
            </w:r>
          </w:p>
        </w:tc>
      </w:tr>
      <w:tr>
        <w:tc>
          <w:tcPr>
            <w:tcW w:type="dxa" w:w="900"/>
            <w:tcMar>
              <w:top w:w="80" w:type="dxa"/>
              <w:start w:w="120" w:type="dxa"/>
              <w:bottom w:w="80" w:type="dxa"/>
              <w:end w:w="120" w:type="dxa"/>
            </w:tcMar>
            <w:vAlign w:val="top"/>
          </w:tcPr>
          <w:p>
            <w:pPr>
              <w:spacing w:after="40"/>
            </w:pPr>
            <w:r>
              <w:rPr>
                <w:rFonts w:ascii="Arial" w:hAnsi="Arial"/>
                <w:sz w:val="16"/>
              </w:rPr>
              <w:t>[1]</w:t>
            </w:r>
          </w:p>
        </w:tc>
        <w:tc>
          <w:tcPr>
            <w:tcW w:type="dxa" w:w="8460"/>
            <w:tcMar>
              <w:top w:w="80" w:type="dxa"/>
              <w:start w:w="120" w:type="dxa"/>
              <w:bottom w:w="80" w:type="dxa"/>
              <w:end w:w="120" w:type="dxa"/>
            </w:tcMar>
            <w:vAlign w:val="top"/>
          </w:tcPr>
          <w:p>
            <w:pPr>
              <w:spacing w:after="40"/>
            </w:pPr>
            <w:r>
              <w:rPr>
                <w:rFonts w:ascii="Arial" w:hAnsi="Arial"/>
                <w:sz w:val="16"/>
              </w:rPr>
              <w:t>NXP Semiconductors, MCX A34x product documentation page, https://www.nxp.com/products/MCX-A34</w:t>
            </w:r>
          </w:p>
        </w:tc>
      </w:tr>
      <w:tr>
        <w:tc>
          <w:tcPr>
            <w:tcW w:type="dxa" w:w="900"/>
            <w:tcMar>
              <w:top w:w="80" w:type="dxa"/>
              <w:start w:w="120" w:type="dxa"/>
              <w:bottom w:w="80" w:type="dxa"/>
              <w:end w:w="120" w:type="dxa"/>
            </w:tcMar>
            <w:vAlign w:val="top"/>
          </w:tcPr>
          <w:p>
            <w:pPr>
              <w:spacing w:after="40"/>
            </w:pPr>
            <w:r>
              <w:rPr>
                <w:rFonts w:ascii="Arial" w:hAnsi="Arial"/>
                <w:sz w:val="16"/>
              </w:rPr>
              <w:t>[2]</w:t>
            </w:r>
          </w:p>
        </w:tc>
        <w:tc>
          <w:tcPr>
            <w:tcW w:type="dxa" w:w="8460"/>
            <w:tcMar>
              <w:top w:w="80" w:type="dxa"/>
              <w:start w:w="120" w:type="dxa"/>
              <w:bottom w:w="80" w:type="dxa"/>
              <w:end w:w="120" w:type="dxa"/>
            </w:tcMar>
            <w:vAlign w:val="top"/>
          </w:tcPr>
          <w:p>
            <w:pPr>
              <w:spacing w:after="40"/>
            </w:pPr>
            <w:r>
              <w:rPr>
                <w:rFonts w:ascii="Arial" w:hAnsi="Arial"/>
                <w:sz w:val="16"/>
              </w:rPr>
              <w:t>NXP Semiconductors, AN14682, OPAMP Usage on MCX A3xx, https://www.nxp.com/docs/en/application-note/AN14682.pdf</w:t>
            </w:r>
          </w:p>
        </w:tc>
      </w:tr>
      <w:tr>
        <w:tc>
          <w:tcPr>
            <w:tcW w:type="dxa" w:w="900"/>
            <w:tcMar>
              <w:top w:w="80" w:type="dxa"/>
              <w:start w:w="120" w:type="dxa"/>
              <w:bottom w:w="80" w:type="dxa"/>
              <w:end w:w="120" w:type="dxa"/>
            </w:tcMar>
            <w:vAlign w:val="top"/>
          </w:tcPr>
          <w:p>
            <w:pPr>
              <w:spacing w:after="40"/>
            </w:pPr>
            <w:r>
              <w:rPr>
                <w:rFonts w:ascii="Arial" w:hAnsi="Arial"/>
                <w:sz w:val="16"/>
              </w:rPr>
              <w:t>[3]</w:t>
            </w:r>
          </w:p>
        </w:tc>
        <w:tc>
          <w:tcPr>
            <w:tcW w:type="dxa" w:w="8460"/>
            <w:tcMar>
              <w:top w:w="80" w:type="dxa"/>
              <w:start w:w="120" w:type="dxa"/>
              <w:bottom w:w="80" w:type="dxa"/>
              <w:end w:w="120" w:type="dxa"/>
            </w:tcMar>
            <w:vAlign w:val="top"/>
          </w:tcPr>
          <w:p>
            <w:pPr>
              <w:spacing w:after="40"/>
            </w:pPr>
            <w:r>
              <w:rPr>
                <w:rFonts w:ascii="Arial" w:hAnsi="Arial"/>
                <w:sz w:val="16"/>
              </w:rPr>
              <w:t>NXP Semiconductors, AN14805, MCX A34x Triple-Motor Field-Oriented Control, https://www.nxp.com/docs/en/application-note/AN14805.pdf</w:t>
            </w:r>
          </w:p>
        </w:tc>
      </w:tr>
      <w:tr>
        <w:tc>
          <w:tcPr>
            <w:tcW w:type="dxa" w:w="900"/>
            <w:tcMar>
              <w:top w:w="80" w:type="dxa"/>
              <w:start w:w="120" w:type="dxa"/>
              <w:bottom w:w="80" w:type="dxa"/>
              <w:end w:w="120" w:type="dxa"/>
            </w:tcMar>
            <w:vAlign w:val="top"/>
          </w:tcPr>
          <w:p>
            <w:pPr>
              <w:spacing w:after="40"/>
            </w:pPr>
            <w:r>
              <w:rPr>
                <w:rFonts w:ascii="Arial" w:hAnsi="Arial"/>
                <w:sz w:val="16"/>
              </w:rPr>
              <w:t>[4]</w:t>
            </w:r>
          </w:p>
        </w:tc>
        <w:tc>
          <w:tcPr>
            <w:tcW w:type="dxa" w:w="8460"/>
            <w:tcMar>
              <w:top w:w="80" w:type="dxa"/>
              <w:start w:w="120" w:type="dxa"/>
              <w:bottom w:w="80" w:type="dxa"/>
              <w:end w:w="120" w:type="dxa"/>
            </w:tcMar>
            <w:vAlign w:val="top"/>
          </w:tcPr>
          <w:p>
            <w:pPr>
              <w:spacing w:after="40"/>
            </w:pPr>
            <w:r>
              <w:rPr>
                <w:rFonts w:ascii="Arial" w:hAnsi="Arial"/>
                <w:sz w:val="16"/>
              </w:rPr>
              <w:t>NXP Semiconductors, AN14866, Migrating from MCX A14x to MCX A34x, https://www.nxp.com/docs/en/application-note/AN14866.pdf</w:t>
            </w:r>
          </w:p>
        </w:tc>
      </w:tr>
      <w:tr>
        <w:tc>
          <w:tcPr>
            <w:tcW w:type="dxa" w:w="900"/>
            <w:tcMar>
              <w:top w:w="80" w:type="dxa"/>
              <w:start w:w="120" w:type="dxa"/>
              <w:bottom w:w="80" w:type="dxa"/>
              <w:end w:w="120" w:type="dxa"/>
            </w:tcMar>
            <w:vAlign w:val="top"/>
          </w:tcPr>
          <w:p>
            <w:pPr>
              <w:spacing w:after="40"/>
            </w:pPr>
            <w:r>
              <w:rPr>
                <w:rFonts w:ascii="Arial" w:hAnsi="Arial"/>
                <w:sz w:val="16"/>
              </w:rPr>
              <w:t>[5]</w:t>
            </w:r>
          </w:p>
        </w:tc>
        <w:tc>
          <w:tcPr>
            <w:tcW w:type="dxa" w:w="8460"/>
            <w:tcMar>
              <w:top w:w="80" w:type="dxa"/>
              <w:start w:w="120" w:type="dxa"/>
              <w:bottom w:w="80" w:type="dxa"/>
              <w:end w:w="120" w:type="dxa"/>
            </w:tcMar>
            <w:vAlign w:val="top"/>
          </w:tcPr>
          <w:p>
            <w:pPr>
              <w:spacing w:after="40"/>
            </w:pPr>
            <w:r>
              <w:rPr>
                <w:rFonts w:ascii="Arial" w:hAnsi="Arial"/>
                <w:sz w:val="16"/>
              </w:rPr>
              <w:t>NXP Semiconductors, FreeMASTER run-time debugging tool, https://www.nxp.com/FREEMASTER</w:t>
            </w:r>
          </w:p>
        </w:tc>
      </w:tr>
      <w:tr>
        <w:tc>
          <w:tcPr>
            <w:tcW w:type="dxa" w:w="900"/>
            <w:tcMar>
              <w:top w:w="80" w:type="dxa"/>
              <w:start w:w="120" w:type="dxa"/>
              <w:bottom w:w="80" w:type="dxa"/>
              <w:end w:w="120" w:type="dxa"/>
            </w:tcMar>
            <w:vAlign w:val="top"/>
          </w:tcPr>
          <w:p>
            <w:pPr>
              <w:spacing w:after="40"/>
            </w:pPr>
            <w:r>
              <w:rPr>
                <w:rFonts w:ascii="Arial" w:hAnsi="Arial"/>
                <w:sz w:val="16"/>
              </w:rPr>
              <w:t>[6]</w:t>
            </w:r>
          </w:p>
        </w:tc>
        <w:tc>
          <w:tcPr>
            <w:tcW w:type="dxa" w:w="8460"/>
            <w:tcMar>
              <w:top w:w="80" w:type="dxa"/>
              <w:start w:w="120" w:type="dxa"/>
              <w:bottom w:w="80" w:type="dxa"/>
              <w:end w:w="120" w:type="dxa"/>
            </w:tcMar>
            <w:vAlign w:val="top"/>
          </w:tcPr>
          <w:p>
            <w:pPr>
              <w:spacing w:after="40"/>
            </w:pPr>
            <w:r>
              <w:rPr>
                <w:rFonts w:ascii="Arial" w:hAnsi="Arial"/>
                <w:sz w:val="16"/>
              </w:rPr>
              <w:t>Project files in this repository: README.md, source/*.c, source/*.h, freemaster/*, and doc/IND_EC_v1r0/IND_ENC_v1r0.pdf.</w:t>
            </w:r>
          </w:p>
        </w:tc>
      </w:tr>
    </w:tbl>
    <w:p>
      <w:pPr>
        <w:spacing w:before="0" w:after="40"/>
      </w:pPr>
    </w:p>
    <w:p>
      <w:pPr>
        <w:spacing w:before="0" w:after="0"/>
      </w:pPr>
      <w:r>
        <w:br w:type="page"/>
      </w:r>
    </w:p>
    <w:p>
      <w:pPr>
        <w:pStyle w:val="1"/>
        <w:spacing w:before="280" w:after="120"/>
      </w:pPr>
      <w:r>
        <w:rPr>
          <w:b w:val="0"/>
          <w:i w:val="0"/>
        </w:rPr>
        <w:t>12 Acronyms and Abbreviations</w:t>
      </w:r>
    </w:p>
    <w:p>
      <w:pPr>
        <w:spacing w:before="160" w:after="80"/>
      </w:pPr>
      <w:r>
        <w:rPr>
          <w:b/>
          <w:i w:val="0"/>
          <w:sz w:val="18"/>
        </w:rPr>
        <w:t>Table 13. Acronyms and abbreviations</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1700"/>
        <w:gridCol w:w="7660"/>
      </w:tblGrid>
      <w:tr>
        <w:tc>
          <w:tcPr>
            <w:tcW w:type="dxa" w:w="1700"/>
            <w:shd w:fill="E8F7F1"/>
            <w:tcMar>
              <w:top w:w="80" w:type="dxa"/>
              <w:start w:w="120" w:type="dxa"/>
              <w:bottom w:w="80" w:type="dxa"/>
              <w:end w:w="120" w:type="dxa"/>
            </w:tcMar>
            <w:vAlign w:val="top"/>
          </w:tcPr>
          <w:p>
            <w:r>
              <w:rPr>
                <w:rFonts w:ascii="Arial" w:hAnsi="Arial"/>
                <w:b/>
                <w:sz w:val="17"/>
              </w:rPr>
              <w:t>Acronym</w:t>
            </w:r>
          </w:p>
        </w:tc>
        <w:tc>
          <w:tcPr>
            <w:tcW w:type="dxa" w:w="7660"/>
            <w:shd w:fill="E8F7F1"/>
            <w:tcMar>
              <w:top w:w="80" w:type="dxa"/>
              <w:start w:w="120" w:type="dxa"/>
              <w:bottom w:w="80" w:type="dxa"/>
              <w:end w:w="120" w:type="dxa"/>
            </w:tcMar>
            <w:vAlign w:val="top"/>
          </w:tcPr>
          <w:p>
            <w:r>
              <w:rPr>
                <w:rFonts w:ascii="Arial" w:hAnsi="Arial"/>
                <w:b/>
                <w:sz w:val="17"/>
              </w:rPr>
              <w:t>Description</w:t>
            </w:r>
          </w:p>
        </w:tc>
      </w:tr>
      <w:tr>
        <w:tc>
          <w:tcPr>
            <w:tcW w:type="dxa" w:w="1700"/>
            <w:tcMar>
              <w:top w:w="80" w:type="dxa"/>
              <w:start w:w="120" w:type="dxa"/>
              <w:bottom w:w="80" w:type="dxa"/>
              <w:end w:w="120" w:type="dxa"/>
            </w:tcMar>
            <w:vAlign w:val="top"/>
          </w:tcPr>
          <w:p>
            <w:pPr>
              <w:spacing w:after="40"/>
            </w:pPr>
            <w:r>
              <w:rPr>
                <w:rFonts w:ascii="Arial" w:hAnsi="Arial"/>
                <w:sz w:val="16"/>
              </w:rPr>
              <w:t>ADC</w:t>
            </w:r>
          </w:p>
        </w:tc>
        <w:tc>
          <w:tcPr>
            <w:tcW w:type="dxa" w:w="7660"/>
            <w:tcMar>
              <w:top w:w="80" w:type="dxa"/>
              <w:start w:w="120" w:type="dxa"/>
              <w:bottom w:w="80" w:type="dxa"/>
              <w:end w:w="120" w:type="dxa"/>
            </w:tcMar>
            <w:vAlign w:val="top"/>
          </w:tcPr>
          <w:p>
            <w:pPr>
              <w:spacing w:after="40"/>
            </w:pPr>
            <w:r>
              <w:rPr>
                <w:rFonts w:ascii="Arial" w:hAnsi="Arial"/>
                <w:sz w:val="16"/>
              </w:rPr>
              <w:t>Analog-to-digital converter</w:t>
            </w:r>
          </w:p>
        </w:tc>
      </w:tr>
      <w:tr>
        <w:tc>
          <w:tcPr>
            <w:tcW w:type="dxa" w:w="1700"/>
            <w:tcMar>
              <w:top w:w="80" w:type="dxa"/>
              <w:start w:w="120" w:type="dxa"/>
              <w:bottom w:w="80" w:type="dxa"/>
              <w:end w:w="120" w:type="dxa"/>
            </w:tcMar>
            <w:vAlign w:val="top"/>
          </w:tcPr>
          <w:p>
            <w:pPr>
              <w:spacing w:after="40"/>
            </w:pPr>
            <w:r>
              <w:rPr>
                <w:rFonts w:ascii="Arial" w:hAnsi="Arial"/>
                <w:sz w:val="16"/>
              </w:rPr>
              <w:t>ABM</w:t>
            </w:r>
          </w:p>
        </w:tc>
        <w:tc>
          <w:tcPr>
            <w:tcW w:type="dxa" w:w="7660"/>
            <w:tcMar>
              <w:top w:w="80" w:type="dxa"/>
              <w:start w:w="120" w:type="dxa"/>
              <w:bottom w:w="80" w:type="dxa"/>
              <w:end w:w="120" w:type="dxa"/>
            </w:tcMar>
            <w:vAlign w:val="top"/>
          </w:tcPr>
          <w:p>
            <w:pPr>
              <w:spacing w:after="40"/>
            </w:pPr>
            <w:r>
              <w:rPr>
                <w:rFonts w:ascii="Arial" w:hAnsi="Arial"/>
                <w:sz w:val="16"/>
              </w:rPr>
              <w:t>Multi-turn absolute position field used by the optional T-Format/Tamagawa demo</w:t>
            </w:r>
          </w:p>
        </w:tc>
      </w:tr>
      <w:tr>
        <w:tc>
          <w:tcPr>
            <w:tcW w:type="dxa" w:w="1700"/>
            <w:tcMar>
              <w:top w:w="80" w:type="dxa"/>
              <w:start w:w="120" w:type="dxa"/>
              <w:bottom w:w="80" w:type="dxa"/>
              <w:end w:w="120" w:type="dxa"/>
            </w:tcMar>
            <w:vAlign w:val="top"/>
          </w:tcPr>
          <w:p>
            <w:pPr>
              <w:spacing w:after="40"/>
            </w:pPr>
            <w:r>
              <w:rPr>
                <w:rFonts w:ascii="Arial" w:hAnsi="Arial"/>
                <w:sz w:val="16"/>
              </w:rPr>
              <w:t>ABS</w:t>
            </w:r>
          </w:p>
        </w:tc>
        <w:tc>
          <w:tcPr>
            <w:tcW w:type="dxa" w:w="7660"/>
            <w:tcMar>
              <w:top w:w="80" w:type="dxa"/>
              <w:start w:w="120" w:type="dxa"/>
              <w:bottom w:w="80" w:type="dxa"/>
              <w:end w:w="120" w:type="dxa"/>
            </w:tcMar>
            <w:vAlign w:val="top"/>
          </w:tcPr>
          <w:p>
            <w:pPr>
              <w:spacing w:after="40"/>
            </w:pPr>
            <w:r>
              <w:rPr>
                <w:rFonts w:ascii="Arial" w:hAnsi="Arial"/>
                <w:sz w:val="16"/>
              </w:rPr>
              <w:t>Single-turn absolute position field used by the optional T-Format/Tamagawa demo</w:t>
            </w:r>
          </w:p>
        </w:tc>
      </w:tr>
      <w:tr>
        <w:tc>
          <w:tcPr>
            <w:tcW w:type="dxa" w:w="1700"/>
            <w:tcMar>
              <w:top w:w="80" w:type="dxa"/>
              <w:start w:w="120" w:type="dxa"/>
              <w:bottom w:w="80" w:type="dxa"/>
              <w:end w:w="120" w:type="dxa"/>
            </w:tcMar>
            <w:vAlign w:val="top"/>
          </w:tcPr>
          <w:p>
            <w:pPr>
              <w:spacing w:after="40"/>
            </w:pPr>
            <w:r>
              <w:rPr>
                <w:rFonts w:ascii="Arial" w:hAnsi="Arial"/>
                <w:sz w:val="16"/>
              </w:rPr>
              <w:t>ALMC</w:t>
            </w:r>
          </w:p>
        </w:tc>
        <w:tc>
          <w:tcPr>
            <w:tcW w:type="dxa" w:w="7660"/>
            <w:tcMar>
              <w:top w:w="80" w:type="dxa"/>
              <w:start w:w="120" w:type="dxa"/>
              <w:bottom w:w="80" w:type="dxa"/>
              <w:end w:w="120" w:type="dxa"/>
            </w:tcMar>
            <w:vAlign w:val="top"/>
          </w:tcPr>
          <w:p>
            <w:pPr>
              <w:spacing w:after="40"/>
            </w:pPr>
            <w:r>
              <w:rPr>
                <w:rFonts w:ascii="Arial" w:hAnsi="Arial"/>
                <w:sz w:val="16"/>
              </w:rPr>
              <w:t>Alarm code field used by the optional T-Format/Tamagawa demo</w:t>
            </w:r>
          </w:p>
        </w:tc>
      </w:tr>
      <w:tr>
        <w:tc>
          <w:tcPr>
            <w:tcW w:type="dxa" w:w="1700"/>
            <w:tcMar>
              <w:top w:w="80" w:type="dxa"/>
              <w:start w:w="120" w:type="dxa"/>
              <w:bottom w:w="80" w:type="dxa"/>
              <w:end w:w="120" w:type="dxa"/>
            </w:tcMar>
            <w:vAlign w:val="top"/>
          </w:tcPr>
          <w:p>
            <w:pPr>
              <w:spacing w:after="40"/>
            </w:pPr>
            <w:r>
              <w:rPr>
                <w:rFonts w:ascii="Arial" w:hAnsi="Arial"/>
                <w:sz w:val="16"/>
              </w:rPr>
              <w:t>CTIMER</w:t>
            </w:r>
          </w:p>
        </w:tc>
        <w:tc>
          <w:tcPr>
            <w:tcW w:type="dxa" w:w="7660"/>
            <w:tcMar>
              <w:top w:w="80" w:type="dxa"/>
              <w:start w:w="120" w:type="dxa"/>
              <w:bottom w:w="80" w:type="dxa"/>
              <w:end w:w="120" w:type="dxa"/>
            </w:tcMar>
            <w:vAlign w:val="top"/>
          </w:tcPr>
          <w:p>
            <w:pPr>
              <w:spacing w:after="40"/>
            </w:pPr>
            <w:r>
              <w:rPr>
                <w:rFonts w:ascii="Arial" w:hAnsi="Arial"/>
                <w:sz w:val="16"/>
              </w:rPr>
              <w:t>Counter/timer peripheral</w:t>
            </w:r>
          </w:p>
        </w:tc>
      </w:tr>
      <w:tr>
        <w:tc>
          <w:tcPr>
            <w:tcW w:type="dxa" w:w="1700"/>
            <w:tcMar>
              <w:top w:w="80" w:type="dxa"/>
              <w:start w:w="120" w:type="dxa"/>
              <w:bottom w:w="80" w:type="dxa"/>
              <w:end w:w="120" w:type="dxa"/>
            </w:tcMar>
            <w:vAlign w:val="top"/>
          </w:tcPr>
          <w:p>
            <w:pPr>
              <w:spacing w:after="40"/>
            </w:pPr>
            <w:r>
              <w:rPr>
                <w:rFonts w:ascii="Arial" w:hAnsi="Arial"/>
                <w:sz w:val="16"/>
              </w:rPr>
              <w:t>ENID</w:t>
            </w:r>
          </w:p>
        </w:tc>
        <w:tc>
          <w:tcPr>
            <w:tcW w:type="dxa" w:w="7660"/>
            <w:tcMar>
              <w:top w:w="80" w:type="dxa"/>
              <w:start w:w="120" w:type="dxa"/>
              <w:bottom w:w="80" w:type="dxa"/>
              <w:end w:w="120" w:type="dxa"/>
            </w:tcMar>
            <w:vAlign w:val="top"/>
          </w:tcPr>
          <w:p>
            <w:pPr>
              <w:spacing w:after="40"/>
            </w:pPr>
            <w:r>
              <w:rPr>
                <w:rFonts w:ascii="Arial" w:hAnsi="Arial"/>
                <w:sz w:val="16"/>
              </w:rPr>
              <w:t>Encoder ID field used by the optional T-Format/Tamagawa demo</w:t>
            </w:r>
          </w:p>
        </w:tc>
      </w:tr>
      <w:tr>
        <w:tc>
          <w:tcPr>
            <w:tcW w:type="dxa" w:w="1700"/>
            <w:tcMar>
              <w:top w:w="80" w:type="dxa"/>
              <w:start w:w="120" w:type="dxa"/>
              <w:bottom w:w="80" w:type="dxa"/>
              <w:end w:w="120" w:type="dxa"/>
            </w:tcMar>
            <w:vAlign w:val="top"/>
          </w:tcPr>
          <w:p>
            <w:pPr>
              <w:spacing w:after="40"/>
            </w:pPr>
            <w:r>
              <w:rPr>
                <w:rFonts w:ascii="Arial" w:hAnsi="Arial"/>
                <w:sz w:val="16"/>
              </w:rPr>
              <w:t>LPADC</w:t>
            </w:r>
          </w:p>
        </w:tc>
        <w:tc>
          <w:tcPr>
            <w:tcW w:type="dxa" w:w="7660"/>
            <w:tcMar>
              <w:top w:w="80" w:type="dxa"/>
              <w:start w:w="120" w:type="dxa"/>
              <w:bottom w:w="80" w:type="dxa"/>
              <w:end w:w="120" w:type="dxa"/>
            </w:tcMar>
            <w:vAlign w:val="top"/>
          </w:tcPr>
          <w:p>
            <w:pPr>
              <w:spacing w:after="40"/>
            </w:pPr>
            <w:r>
              <w:rPr>
                <w:rFonts w:ascii="Arial" w:hAnsi="Arial"/>
                <w:sz w:val="16"/>
              </w:rPr>
              <w:t>Low-power analog-to-digital converter</w:t>
            </w:r>
          </w:p>
        </w:tc>
      </w:tr>
      <w:tr>
        <w:tc>
          <w:tcPr>
            <w:tcW w:type="dxa" w:w="1700"/>
            <w:tcMar>
              <w:top w:w="80" w:type="dxa"/>
              <w:start w:w="120" w:type="dxa"/>
              <w:bottom w:w="80" w:type="dxa"/>
              <w:end w:w="120" w:type="dxa"/>
            </w:tcMar>
            <w:vAlign w:val="top"/>
          </w:tcPr>
          <w:p>
            <w:pPr>
              <w:spacing w:after="40"/>
            </w:pPr>
            <w:r>
              <w:rPr>
                <w:rFonts w:ascii="Arial" w:hAnsi="Arial"/>
                <w:sz w:val="16"/>
              </w:rPr>
              <w:t>MAU</w:t>
            </w:r>
          </w:p>
        </w:tc>
        <w:tc>
          <w:tcPr>
            <w:tcW w:type="dxa" w:w="7660"/>
            <w:tcMar>
              <w:top w:w="80" w:type="dxa"/>
              <w:start w:w="120" w:type="dxa"/>
              <w:bottom w:w="80" w:type="dxa"/>
              <w:end w:w="120" w:type="dxa"/>
            </w:tcMar>
            <w:vAlign w:val="top"/>
          </w:tcPr>
          <w:p>
            <w:pPr>
              <w:spacing w:after="40"/>
            </w:pPr>
            <w:r>
              <w:rPr>
                <w:rFonts w:ascii="Arial" w:hAnsi="Arial"/>
                <w:sz w:val="16"/>
              </w:rPr>
              <w:t>Math accelerator unit</w:t>
            </w:r>
          </w:p>
        </w:tc>
      </w:tr>
      <w:tr>
        <w:tc>
          <w:tcPr>
            <w:tcW w:type="dxa" w:w="1700"/>
            <w:tcMar>
              <w:top w:w="80" w:type="dxa"/>
              <w:start w:w="120" w:type="dxa"/>
              <w:bottom w:w="80" w:type="dxa"/>
              <w:end w:w="120" w:type="dxa"/>
            </w:tcMar>
            <w:vAlign w:val="top"/>
          </w:tcPr>
          <w:p>
            <w:pPr>
              <w:spacing w:after="40"/>
            </w:pPr>
            <w:r>
              <w:rPr>
                <w:rFonts w:ascii="Arial" w:hAnsi="Arial"/>
                <w:sz w:val="16"/>
              </w:rPr>
              <w:t>OPAMP</w:t>
            </w:r>
          </w:p>
        </w:tc>
        <w:tc>
          <w:tcPr>
            <w:tcW w:type="dxa" w:w="7660"/>
            <w:tcMar>
              <w:top w:w="80" w:type="dxa"/>
              <w:start w:w="120" w:type="dxa"/>
              <w:bottom w:w="80" w:type="dxa"/>
              <w:end w:w="120" w:type="dxa"/>
            </w:tcMar>
            <w:vAlign w:val="top"/>
          </w:tcPr>
          <w:p>
            <w:pPr>
              <w:spacing w:after="40"/>
            </w:pPr>
            <w:r>
              <w:rPr>
                <w:rFonts w:ascii="Arial" w:hAnsi="Arial"/>
                <w:sz w:val="16"/>
              </w:rPr>
              <w:t>Operational amplifier peripheral</w:t>
            </w:r>
          </w:p>
        </w:tc>
      </w:tr>
      <w:tr>
        <w:tc>
          <w:tcPr>
            <w:tcW w:type="dxa" w:w="1700"/>
            <w:tcMar>
              <w:top w:w="80" w:type="dxa"/>
              <w:start w:w="120" w:type="dxa"/>
              <w:bottom w:w="80" w:type="dxa"/>
              <w:end w:w="120" w:type="dxa"/>
            </w:tcMar>
            <w:vAlign w:val="top"/>
          </w:tcPr>
          <w:p>
            <w:pPr>
              <w:spacing w:after="40"/>
            </w:pPr>
            <w:r>
              <w:rPr>
                <w:rFonts w:ascii="Arial" w:hAnsi="Arial"/>
                <w:sz w:val="16"/>
              </w:rPr>
              <w:t>SF</w:t>
            </w:r>
          </w:p>
        </w:tc>
        <w:tc>
          <w:tcPr>
            <w:tcW w:type="dxa" w:w="7660"/>
            <w:tcMar>
              <w:top w:w="80" w:type="dxa"/>
              <w:start w:w="120" w:type="dxa"/>
              <w:bottom w:w="80" w:type="dxa"/>
              <w:end w:w="120" w:type="dxa"/>
            </w:tcMar>
            <w:vAlign w:val="top"/>
          </w:tcPr>
          <w:p>
            <w:pPr>
              <w:spacing w:after="40"/>
            </w:pPr>
            <w:r>
              <w:rPr>
                <w:rFonts w:ascii="Arial" w:hAnsi="Arial"/>
                <w:sz w:val="16"/>
              </w:rPr>
              <w:t>Status field used by the optional T-Format/Tamagawa demo</w:t>
            </w:r>
          </w:p>
        </w:tc>
      </w:tr>
      <w:tr>
        <w:tc>
          <w:tcPr>
            <w:tcW w:type="dxa" w:w="1700"/>
            <w:tcMar>
              <w:top w:w="80" w:type="dxa"/>
              <w:start w:w="120" w:type="dxa"/>
              <w:bottom w:w="80" w:type="dxa"/>
              <w:end w:w="120" w:type="dxa"/>
            </w:tcMar>
            <w:vAlign w:val="top"/>
          </w:tcPr>
          <w:p>
            <w:pPr>
              <w:spacing w:after="40"/>
            </w:pPr>
            <w:r>
              <w:rPr>
                <w:rFonts w:ascii="Arial" w:hAnsi="Arial"/>
                <w:sz w:val="16"/>
              </w:rPr>
              <w:t>TSA</w:t>
            </w:r>
          </w:p>
        </w:tc>
        <w:tc>
          <w:tcPr>
            <w:tcW w:type="dxa" w:w="7660"/>
            <w:tcMar>
              <w:top w:w="80" w:type="dxa"/>
              <w:start w:w="120" w:type="dxa"/>
              <w:bottom w:w="80" w:type="dxa"/>
              <w:end w:w="120" w:type="dxa"/>
            </w:tcMar>
            <w:vAlign w:val="top"/>
          </w:tcPr>
          <w:p>
            <w:pPr>
              <w:spacing w:after="40"/>
            </w:pPr>
            <w:r>
              <w:rPr>
                <w:rFonts w:ascii="Arial" w:hAnsi="Arial"/>
                <w:sz w:val="16"/>
              </w:rPr>
              <w:t>Target-side address description used by FreeMASTER</w:t>
            </w:r>
          </w:p>
        </w:tc>
      </w:tr>
    </w:tbl>
    <w:p>
      <w:pPr>
        <w:spacing w:before="0" w:after="40"/>
      </w:pPr>
    </w:p>
    <w:p>
      <w:pPr>
        <w:pStyle w:val="1"/>
        <w:spacing w:before="280" w:after="120"/>
      </w:pPr>
      <w:r>
        <w:rPr>
          <w:b w:val="0"/>
          <w:i w:val="0"/>
        </w:rPr>
        <w:t>Revision history</w:t>
      </w:r>
    </w:p>
    <w:p>
      <w:pPr>
        <w:pStyle w:val="a3"/>
        <w:spacing w:before="120" w:after="120"/>
      </w:pPr>
      <w:r>
        <w:rPr>
          <w:b w:val="0"/>
          <w:i w:val="0"/>
        </w:rPr>
        <w:t>Table 14 summarizes revisions to this document.</w:t>
      </w:r>
    </w:p>
    <w:p>
      <w:pPr>
        <w:spacing w:before="160" w:after="80"/>
      </w:pPr>
      <w:r>
        <w:rPr>
          <w:b/>
          <w:i w:val="0"/>
          <w:sz w:val="18"/>
        </w:rPr>
        <w:t>Table 14. Revision history</w:t>
      </w:r>
    </w:p>
    <w:tbl>
      <w:tblPr>
        <w:tblW w:type="dxa" w:w="9360"/>
        <w:tblLayout w:type="fixed"/>
        <w:tblLook w:firstColumn="1" w:firstRow="1" w:lastColumn="0" w:lastRow="0" w:noHBand="0" w:noVBand="1" w:val="04A0"/>
        <w:jc w:val="left"/>
        <w:tblBorders>
          <w:top w:val="single" w:sz="4" w:space="0" w:color="AEB7C0"/>
          <w:left w:val="single" w:sz="4" w:space="0" w:color="AEB7C0"/>
          <w:bottom w:val="single" w:sz="4" w:space="0" w:color="AEB7C0"/>
          <w:right w:val="single" w:sz="4" w:space="0" w:color="AEB7C0"/>
          <w:insideH w:val="single" w:sz="4" w:space="0" w:color="AEB7C0"/>
          <w:insideV w:val="single" w:sz="4" w:space="0" w:color="AEB7C0"/>
        </w:tblBorders>
      </w:tblPr>
      <w:tblGrid>
        <w:gridCol w:w="2200"/>
        <w:gridCol w:w="2300"/>
        <w:gridCol w:w="4860"/>
      </w:tblGrid>
      <w:tr>
        <w:tc>
          <w:tcPr>
            <w:tcW w:type="dxa" w:w="2200"/>
            <w:shd w:fill="E8F7F1"/>
            <w:tcMar>
              <w:top w:w="80" w:type="dxa"/>
              <w:start w:w="120" w:type="dxa"/>
              <w:bottom w:w="80" w:type="dxa"/>
              <w:end w:w="120" w:type="dxa"/>
            </w:tcMar>
            <w:vAlign w:val="top"/>
          </w:tcPr>
          <w:p>
            <w:r>
              <w:rPr>
                <w:rFonts w:ascii="Arial" w:hAnsi="Arial"/>
                <w:b/>
                <w:sz w:val="17"/>
              </w:rPr>
              <w:t>Document ID</w:t>
            </w:r>
          </w:p>
        </w:tc>
        <w:tc>
          <w:tcPr>
            <w:tcW w:type="dxa" w:w="2300"/>
            <w:shd w:fill="E8F7F1"/>
            <w:tcMar>
              <w:top w:w="80" w:type="dxa"/>
              <w:start w:w="120" w:type="dxa"/>
              <w:bottom w:w="80" w:type="dxa"/>
              <w:end w:w="120" w:type="dxa"/>
            </w:tcMar>
            <w:vAlign w:val="top"/>
          </w:tcPr>
          <w:p>
            <w:r>
              <w:rPr>
                <w:rFonts w:ascii="Arial" w:hAnsi="Arial"/>
                <w:b/>
                <w:sz w:val="17"/>
              </w:rPr>
              <w:t>Release date</w:t>
            </w:r>
          </w:p>
        </w:tc>
        <w:tc>
          <w:tcPr>
            <w:tcW w:type="dxa" w:w="4860"/>
            <w:shd w:fill="E8F7F1"/>
            <w:tcMar>
              <w:top w:w="80" w:type="dxa"/>
              <w:start w:w="120" w:type="dxa"/>
              <w:bottom w:w="80" w:type="dxa"/>
              <w:end w:w="120" w:type="dxa"/>
            </w:tcMar>
            <w:vAlign w:val="top"/>
          </w:tcPr>
          <w:p>
            <w:r>
              <w:rPr>
                <w:rFonts w:ascii="Arial" w:hAnsi="Arial"/>
                <w:b/>
                <w:sz w:val="17"/>
              </w:rPr>
              <w:t>Description</w:t>
            </w:r>
          </w:p>
        </w:tc>
      </w:tr>
      <w:tr>
        <w:tc>
          <w:tcPr>
            <w:tcW w:type="dxa" w:w="2200"/>
            <w:tcMar>
              <w:top w:w="80" w:type="dxa"/>
              <w:start w:w="120" w:type="dxa"/>
              <w:bottom w:w="80" w:type="dxa"/>
              <w:end w:w="120" w:type="dxa"/>
            </w:tcMar>
            <w:vAlign w:val="top"/>
          </w:tcPr>
          <w:p>
            <w:pPr>
              <w:spacing w:after="40"/>
            </w:pPr>
            <w:r>
              <w:rPr>
                <w:rFonts w:ascii="Arial" w:hAnsi="Arial"/>
                <w:sz w:val="16"/>
              </w:rPr>
              <w:t>ANxxxxx</w:t>
            </w:r>
          </w:p>
        </w:tc>
        <w:tc>
          <w:tcPr>
            <w:tcW w:type="dxa" w:w="2300"/>
            <w:tcMar>
              <w:top w:w="80" w:type="dxa"/>
              <w:start w:w="120" w:type="dxa"/>
              <w:bottom w:w="80" w:type="dxa"/>
              <w:end w:w="120" w:type="dxa"/>
            </w:tcMar>
            <w:vAlign w:val="top"/>
          </w:tcPr>
          <w:p>
            <w:pPr>
              <w:spacing w:after="40"/>
            </w:pPr>
            <w:r>
              <w:rPr>
                <w:rFonts w:ascii="Arial" w:hAnsi="Arial"/>
                <w:sz w:val="16"/>
              </w:rPr>
              <w:t>DD Month YYYY</w:t>
            </w:r>
          </w:p>
        </w:tc>
        <w:tc>
          <w:tcPr>
            <w:tcW w:type="dxa" w:w="4860"/>
            <w:tcMar>
              <w:top w:w="80" w:type="dxa"/>
              <w:start w:w="120" w:type="dxa"/>
              <w:bottom w:w="80" w:type="dxa"/>
              <w:end w:w="120" w:type="dxa"/>
            </w:tcMar>
            <w:vAlign w:val="top"/>
          </w:tcPr>
          <w:p>
            <w:pPr>
              <w:spacing w:after="40"/>
            </w:pPr>
            <w:r>
              <w:rPr>
                <w:rFonts w:ascii="Arial" w:hAnsi="Arial"/>
                <w:sz w:val="16"/>
              </w:rPr>
              <w:t>Initial release.</w:t>
            </w:r>
          </w:p>
        </w:tc>
      </w:tr>
    </w:tbl>
    <w:p>
      <w:pPr>
        <w:spacing w:before="0" w:after="40"/>
      </w:pPr>
    </w:p>
    <w:p w14:paraId="7AFEF117" w14:textId="77777777" w:rsidR="00C07919" w:rsidRPr="00777482" w:rsidRDefault="00C07919">
      <w:pPr>
        <w:rPr>
          <w:sz w:val="18"/>
        </w:rPr>
        <w:sectPr w:rsidR="00C07919" w:rsidRPr="00777482">
          <w:headerReference w:type="default" r:id="rId11"/>
          <w:footerReference w:type="default" r:id="rId12"/>
          <w:headerReference w:type="first" r:id="rId25"/>
          <w:footerReference w:type="first" r:id="rId26"/>
          <w:headerReference w:type="even" r:id="rId27"/>
          <w:footerReference w:type="even" r:id="rId28"/>
          <w:pgSz w:w="11910" w:h="16840"/>
          <w:pgMar w:top="1987" w:right="880" w:bottom="1296" w:left="880" w:header="1181" w:footer="1245" w:gutter="0"/>
          <w:cols w:space="720"/>
        </w:sectPr>
      </w:pPr>
    </w:p>
    <w:p w14:paraId="217407A7" w14:textId="77777777" w:rsidR="00C07919" w:rsidRPr="00777482" w:rsidRDefault="00C07919">
      <w:pPr>
        <w:pStyle w:val="a3"/>
        <w:rPr>
          <w:b/>
        </w:rPr>
      </w:pPr>
    </w:p>
    <w:p w14:paraId="7B5654BA" w14:textId="77777777" w:rsidR="00C07919" w:rsidRPr="00777482" w:rsidRDefault="00C07919">
      <w:pPr>
        <w:pStyle w:val="a3"/>
        <w:spacing w:before="142"/>
        <w:rPr>
          <w:b/>
        </w:rPr>
      </w:pPr>
    </w:p>
    <w:p w14:paraId="39FD5337" w14:textId="77777777" w:rsidR="00C07919" w:rsidRPr="00777482" w:rsidRDefault="00C07919">
      <w:pPr>
        <w:sectPr w:rsidR="00C07919" w:rsidRPr="00777482">
          <w:pgSz w:w="11910" w:h="16840"/>
          <w:pgMar w:top="1987" w:right="880" w:bottom="1296" w:left="880" w:header="1181" w:footer="1245" w:gutter="0"/>
          <w:cols w:space="720"/>
        </w:sectPr>
      </w:pPr>
    </w:p>
    <w:p w14:paraId="466E3155" w14:textId="77777777" w:rsidR="00C07919" w:rsidRPr="00777482" w:rsidRDefault="00DA25B3">
      <w:pPr>
        <w:pStyle w:val="1"/>
        <w:spacing w:before="91"/>
        <w:ind w:left="120" w:firstLine="0"/>
      </w:pPr>
      <w:r w:rsidRPr="00777482">
        <w:rPr>
          <w:noProof/>
        </w:rPr>
        <mc:AlternateContent>
          <mc:Choice Requires="wps">
            <w:drawing>
              <wp:anchor distT="0" distB="0" distL="0" distR="0" simplePos="0" relativeHeight="251648512" behindDoc="0" locked="0" layoutInCell="1" allowOverlap="1" wp14:anchorId="782A4628" wp14:editId="08D25429">
                <wp:simplePos x="0" y="0"/>
                <wp:positionH relativeFrom="page">
                  <wp:posOffset>635000</wp:posOffset>
                </wp:positionH>
                <wp:positionV relativeFrom="paragraph">
                  <wp:posOffset>288314</wp:posOffset>
                </wp:positionV>
                <wp:extent cx="6290310" cy="127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66726532" id="Graphic 227" o:spid="_x0000_s1026" style="position:absolute;margin-left:50pt;margin-top:22.7pt;width:495.3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" path="m6289992,l,e" filled="f" strokecolor="#3c3c3c" strokeweight=".5pt">
                <v:path arrowok="t"/>
                <w10:wrap anchorx="page"/>
              </v:shape>
            </w:pict>
          </mc:Fallback>
        </mc:AlternateContent>
      </w:r>
      <w:bookmarkStart w:id="17" w:name="Legal_information"/>
      <w:bookmarkStart w:id="18" w:name="_bookmark32"/>
      <w:bookmarkEnd w:id="17"/>
      <w:bookmarkEnd w:id="18"/>
      <w:r w:rsidRPr="00777482">
        <w:rPr>
          <w:color w:val="3C3C3C"/>
        </w:rPr>
        <w:t>Legal</w:t>
      </w:r>
      <w:r w:rsidRPr="00777482">
        <w:rPr>
          <w:color w:val="3C3C3C"/>
          <w:spacing w:val="-5"/>
        </w:rPr>
        <w:t xml:space="preserve"> </w:t>
      </w:r>
      <w:r w:rsidRPr="00777482">
        <w:rPr>
          <w:color w:val="3C3C3C"/>
          <w:spacing w:val="-2"/>
        </w:rPr>
        <w:t>information</w:t>
      </w:r>
    </w:p>
    <w:p w14:paraId="0C67673E" w14:textId="77777777" w:rsidR="00C07919" w:rsidRPr="00777482" w:rsidRDefault="00DA25B3">
      <w:pPr>
        <w:pStyle w:val="2"/>
        <w:spacing w:before="227"/>
        <w:ind w:left="120" w:firstLine="0"/>
      </w:pPr>
      <w:r w:rsidRPr="00777482">
        <w:rPr>
          <w:color w:val="3C3C3C"/>
          <w:spacing w:val="-2"/>
        </w:rPr>
        <w:t>Definitions</w:t>
      </w:r>
    </w:p>
    <w:p w14:paraId="75F0756F" w14:textId="77777777" w:rsidR="00C07919" w:rsidRPr="00777482" w:rsidRDefault="00DA25B3">
      <w:pPr>
        <w:spacing w:before="190" w:line="249" w:lineRule="auto"/>
        <w:ind w:left="120" w:right="387"/>
        <w:rPr>
          <w:sz w:val="14"/>
        </w:rPr>
      </w:pPr>
      <w:r w:rsidRPr="00777482">
        <w:rPr>
          <w:b/>
          <w:sz w:val="14"/>
        </w:rPr>
        <w:t xml:space="preserve">Draft </w:t>
      </w:r>
      <w:r w:rsidRPr="00777482">
        <w:rPr>
          <w:sz w:val="14"/>
        </w:rPr>
        <w:t>— A draft status on a document indicates that the content is still</w:t>
      </w:r>
      <w:r w:rsidRPr="00777482">
        <w:rPr>
          <w:spacing w:val="40"/>
          <w:sz w:val="14"/>
        </w:rPr>
        <w:t xml:space="preserve"> </w:t>
      </w:r>
      <w:r w:rsidRPr="00777482">
        <w:rPr>
          <w:sz w:val="14"/>
        </w:rPr>
        <w:t>under internal review and subject to formal approval, which may result</w:t>
      </w:r>
      <w:r w:rsidRPr="00777482">
        <w:rPr>
          <w:spacing w:val="40"/>
          <w:sz w:val="14"/>
        </w:rPr>
        <w:t xml:space="preserve"> </w:t>
      </w:r>
      <w:r w:rsidRPr="00777482">
        <w:rPr>
          <w:sz w:val="14"/>
        </w:rPr>
        <w:t>in modifications or additions. NXP Semiconductors does not give any</w:t>
      </w:r>
      <w:r w:rsidRPr="00777482">
        <w:rPr>
          <w:spacing w:val="40"/>
          <w:sz w:val="14"/>
        </w:rPr>
        <w:t xml:space="preserve"> </w:t>
      </w:r>
      <w:r w:rsidRPr="00777482">
        <w:rPr>
          <w:sz w:val="14"/>
        </w:rPr>
        <w:t>representations or warranties as to the accuracy or completeness of</w:t>
      </w:r>
      <w:r w:rsidRPr="00777482">
        <w:rPr>
          <w:spacing w:val="40"/>
          <w:sz w:val="14"/>
        </w:rPr>
        <w:t xml:space="preserve"> </w:t>
      </w:r>
      <w:r w:rsidRPr="00777482">
        <w:rPr>
          <w:sz w:val="14"/>
        </w:rPr>
        <w:t>information</w:t>
      </w:r>
      <w:r w:rsidRPr="00777482">
        <w:rPr>
          <w:spacing w:val="-4"/>
          <w:sz w:val="14"/>
        </w:rPr>
        <w:t xml:space="preserve"> </w:t>
      </w:r>
      <w:r w:rsidRPr="00777482">
        <w:rPr>
          <w:sz w:val="14"/>
        </w:rPr>
        <w:t>included</w:t>
      </w:r>
      <w:r w:rsidRPr="00777482">
        <w:rPr>
          <w:spacing w:val="-4"/>
          <w:sz w:val="14"/>
        </w:rPr>
        <w:t xml:space="preserve"> </w:t>
      </w:r>
      <w:r w:rsidRPr="00777482">
        <w:rPr>
          <w:sz w:val="14"/>
        </w:rPr>
        <w:t>in</w:t>
      </w:r>
      <w:r w:rsidRPr="00777482">
        <w:rPr>
          <w:spacing w:val="-4"/>
          <w:sz w:val="14"/>
        </w:rPr>
        <w:t xml:space="preserve"> </w:t>
      </w:r>
      <w:r w:rsidRPr="00777482">
        <w:rPr>
          <w:sz w:val="14"/>
        </w:rPr>
        <w:t>a</w:t>
      </w:r>
      <w:r w:rsidRPr="00777482">
        <w:rPr>
          <w:spacing w:val="-4"/>
          <w:sz w:val="14"/>
        </w:rPr>
        <w:t xml:space="preserve"> </w:t>
      </w:r>
      <w:r w:rsidRPr="00777482">
        <w:rPr>
          <w:sz w:val="14"/>
        </w:rPr>
        <w:t>draft</w:t>
      </w:r>
      <w:r w:rsidRPr="00777482">
        <w:rPr>
          <w:spacing w:val="-4"/>
          <w:sz w:val="14"/>
        </w:rPr>
        <w:t xml:space="preserve"> </w:t>
      </w:r>
      <w:r w:rsidRPr="00777482">
        <w:rPr>
          <w:sz w:val="14"/>
        </w:rPr>
        <w:t>version</w:t>
      </w:r>
      <w:r w:rsidRPr="00777482">
        <w:rPr>
          <w:spacing w:val="-4"/>
          <w:sz w:val="14"/>
        </w:rPr>
        <w:t xml:space="preserve"> </w:t>
      </w:r>
      <w:r w:rsidRPr="00777482">
        <w:rPr>
          <w:sz w:val="14"/>
        </w:rPr>
        <w:t>of</w:t>
      </w:r>
      <w:r w:rsidRPr="00777482">
        <w:rPr>
          <w:spacing w:val="-4"/>
          <w:sz w:val="14"/>
        </w:rPr>
        <w:t xml:space="preserve"> </w:t>
      </w:r>
      <w:r w:rsidRPr="00777482">
        <w:rPr>
          <w:sz w:val="14"/>
        </w:rPr>
        <w:t>a</w:t>
      </w:r>
      <w:r w:rsidRPr="00777482">
        <w:rPr>
          <w:spacing w:val="-4"/>
          <w:sz w:val="14"/>
        </w:rPr>
        <w:t xml:space="preserve"> </w:t>
      </w:r>
      <w:r w:rsidRPr="00777482">
        <w:rPr>
          <w:sz w:val="14"/>
        </w:rPr>
        <w:t>document</w:t>
      </w:r>
      <w:r w:rsidRPr="00777482">
        <w:rPr>
          <w:spacing w:val="-4"/>
          <w:sz w:val="14"/>
        </w:rPr>
        <w:t xml:space="preserve"> </w:t>
      </w:r>
      <w:r w:rsidRPr="00777482">
        <w:rPr>
          <w:sz w:val="14"/>
        </w:rPr>
        <w:t>and</w:t>
      </w:r>
      <w:r w:rsidRPr="00777482">
        <w:rPr>
          <w:spacing w:val="-4"/>
          <w:sz w:val="14"/>
        </w:rPr>
        <w:t xml:space="preserve"> </w:t>
      </w:r>
      <w:r w:rsidRPr="00777482">
        <w:rPr>
          <w:sz w:val="14"/>
        </w:rPr>
        <w:t>shall</w:t>
      </w:r>
      <w:r w:rsidRPr="00777482">
        <w:rPr>
          <w:spacing w:val="-4"/>
          <w:sz w:val="14"/>
        </w:rPr>
        <w:t xml:space="preserve"> </w:t>
      </w:r>
      <w:r w:rsidRPr="00777482">
        <w:rPr>
          <w:sz w:val="14"/>
        </w:rPr>
        <w:t>have</w:t>
      </w:r>
      <w:r w:rsidRPr="00777482">
        <w:rPr>
          <w:spacing w:val="-4"/>
          <w:sz w:val="14"/>
        </w:rPr>
        <w:t xml:space="preserve"> </w:t>
      </w:r>
      <w:r w:rsidRPr="00777482">
        <w:rPr>
          <w:sz w:val="14"/>
        </w:rPr>
        <w:t>no</w:t>
      </w:r>
      <w:r w:rsidRPr="00777482">
        <w:rPr>
          <w:spacing w:val="40"/>
          <w:sz w:val="14"/>
        </w:rPr>
        <w:t xml:space="preserve"> </w:t>
      </w:r>
      <w:r w:rsidRPr="00777482">
        <w:rPr>
          <w:sz w:val="14"/>
        </w:rPr>
        <w:t>liability for the consequences of use of such information.</w:t>
      </w:r>
    </w:p>
    <w:p w14:paraId="24D62135" w14:textId="77777777" w:rsidR="00C07919" w:rsidRPr="00777482" w:rsidRDefault="00C07919">
      <w:pPr>
        <w:pStyle w:val="a3"/>
        <w:rPr>
          <w:sz w:val="14"/>
        </w:rPr>
      </w:pPr>
    </w:p>
    <w:p w14:paraId="45C4A7B9" w14:textId="77777777" w:rsidR="00C07919" w:rsidRPr="00777482" w:rsidRDefault="00C07919">
      <w:pPr>
        <w:pStyle w:val="a3"/>
        <w:spacing w:before="20"/>
        <w:rPr>
          <w:sz w:val="14"/>
        </w:rPr>
      </w:pPr>
    </w:p>
    <w:p w14:paraId="24634A43" w14:textId="77777777" w:rsidR="00C07919" w:rsidRPr="00777482" w:rsidRDefault="00DA25B3">
      <w:pPr>
        <w:pStyle w:val="2"/>
        <w:ind w:left="120" w:firstLine="0"/>
      </w:pPr>
      <w:r w:rsidRPr="00777482">
        <w:rPr>
          <w:color w:val="3C3C3C"/>
          <w:spacing w:val="-2"/>
        </w:rPr>
        <w:t>Disclaimers</w:t>
      </w:r>
    </w:p>
    <w:p w14:paraId="1024AEF4" w14:textId="77777777" w:rsidR="00C07919" w:rsidRPr="00777482" w:rsidRDefault="00DA25B3">
      <w:pPr>
        <w:spacing w:before="190" w:line="249" w:lineRule="auto"/>
        <w:ind w:left="120" w:right="142"/>
        <w:rPr>
          <w:sz w:val="14"/>
        </w:rPr>
      </w:pPr>
      <w:r w:rsidRPr="00777482">
        <w:rPr>
          <w:b/>
          <w:sz w:val="14"/>
        </w:rPr>
        <w:t xml:space="preserve">Limited warranty and liability </w:t>
      </w:r>
      <w:r w:rsidRPr="00777482">
        <w:rPr>
          <w:sz w:val="14"/>
        </w:rPr>
        <w:t>— Information in this document is believed</w:t>
      </w:r>
      <w:r w:rsidRPr="00777482">
        <w:rPr>
          <w:spacing w:val="40"/>
          <w:sz w:val="14"/>
        </w:rPr>
        <w:t xml:space="preserve"> </w:t>
      </w:r>
      <w:r w:rsidRPr="00777482">
        <w:rPr>
          <w:sz w:val="14"/>
        </w:rPr>
        <w:t>to be accurate and reliable. However, NXP Semiconductors does not give</w:t>
      </w:r>
      <w:r w:rsidRPr="00777482">
        <w:rPr>
          <w:spacing w:val="40"/>
          <w:sz w:val="14"/>
        </w:rPr>
        <w:t xml:space="preserve"> </w:t>
      </w:r>
      <w:r w:rsidRPr="00777482">
        <w:rPr>
          <w:sz w:val="14"/>
        </w:rPr>
        <w:t>any</w:t>
      </w:r>
      <w:r w:rsidRPr="00777482">
        <w:rPr>
          <w:spacing w:val="-5"/>
          <w:sz w:val="14"/>
        </w:rPr>
        <w:t xml:space="preserve"> </w:t>
      </w:r>
      <w:r w:rsidRPr="00777482">
        <w:rPr>
          <w:sz w:val="14"/>
        </w:rPr>
        <w:t>representations</w:t>
      </w:r>
      <w:r w:rsidRPr="00777482">
        <w:rPr>
          <w:spacing w:val="-5"/>
          <w:sz w:val="14"/>
        </w:rPr>
        <w:t xml:space="preserve"> </w:t>
      </w:r>
      <w:r w:rsidRPr="00777482">
        <w:rPr>
          <w:sz w:val="14"/>
        </w:rPr>
        <w:t>or</w:t>
      </w:r>
      <w:r w:rsidRPr="00777482">
        <w:rPr>
          <w:spacing w:val="-5"/>
          <w:sz w:val="14"/>
        </w:rPr>
        <w:t xml:space="preserve"> </w:t>
      </w:r>
      <w:r w:rsidRPr="00777482">
        <w:rPr>
          <w:sz w:val="14"/>
        </w:rPr>
        <w:t>warranties,</w:t>
      </w:r>
      <w:r w:rsidRPr="00777482">
        <w:rPr>
          <w:spacing w:val="-5"/>
          <w:sz w:val="14"/>
        </w:rPr>
        <w:t xml:space="preserve"> </w:t>
      </w:r>
      <w:r w:rsidRPr="00777482">
        <w:rPr>
          <w:sz w:val="14"/>
        </w:rPr>
        <w:t>expressed</w:t>
      </w:r>
      <w:r w:rsidRPr="00777482">
        <w:rPr>
          <w:spacing w:val="-5"/>
          <w:sz w:val="14"/>
        </w:rPr>
        <w:t xml:space="preserve"> </w:t>
      </w:r>
      <w:r w:rsidRPr="00777482">
        <w:rPr>
          <w:sz w:val="14"/>
        </w:rPr>
        <w:t>or</w:t>
      </w:r>
      <w:r w:rsidRPr="00777482">
        <w:rPr>
          <w:spacing w:val="-5"/>
          <w:sz w:val="14"/>
        </w:rPr>
        <w:t xml:space="preserve"> </w:t>
      </w:r>
      <w:r w:rsidRPr="00777482">
        <w:rPr>
          <w:sz w:val="14"/>
        </w:rPr>
        <w:t>implied,</w:t>
      </w:r>
      <w:r w:rsidRPr="00777482">
        <w:rPr>
          <w:spacing w:val="-5"/>
          <w:sz w:val="14"/>
        </w:rPr>
        <w:t xml:space="preserve"> </w:t>
      </w:r>
      <w:r w:rsidRPr="00777482">
        <w:rPr>
          <w:sz w:val="14"/>
        </w:rPr>
        <w:t>as</w:t>
      </w:r>
      <w:r w:rsidRPr="00777482">
        <w:rPr>
          <w:spacing w:val="-5"/>
          <w:sz w:val="14"/>
        </w:rPr>
        <w:t xml:space="preserve"> </w:t>
      </w:r>
      <w:r w:rsidRPr="00777482">
        <w:rPr>
          <w:sz w:val="14"/>
        </w:rPr>
        <w:t>to</w:t>
      </w:r>
      <w:r w:rsidRPr="00777482">
        <w:rPr>
          <w:spacing w:val="-5"/>
          <w:sz w:val="14"/>
        </w:rPr>
        <w:t xml:space="preserve"> </w:t>
      </w:r>
      <w:r w:rsidRPr="00777482">
        <w:rPr>
          <w:sz w:val="14"/>
        </w:rPr>
        <w:t>the</w:t>
      </w:r>
      <w:r w:rsidRPr="00777482">
        <w:rPr>
          <w:spacing w:val="-5"/>
          <w:sz w:val="14"/>
        </w:rPr>
        <w:t xml:space="preserve"> </w:t>
      </w:r>
      <w:r w:rsidRPr="00777482">
        <w:rPr>
          <w:sz w:val="14"/>
        </w:rPr>
        <w:t>accuracy</w:t>
      </w:r>
      <w:r w:rsidRPr="00777482">
        <w:rPr>
          <w:spacing w:val="40"/>
          <w:sz w:val="14"/>
        </w:rPr>
        <w:t xml:space="preserve"> </w:t>
      </w:r>
      <w:r w:rsidRPr="00777482">
        <w:rPr>
          <w:sz w:val="14"/>
        </w:rPr>
        <w:t>or completeness of such information and shall have no liability for the</w:t>
      </w:r>
      <w:r w:rsidRPr="00777482">
        <w:rPr>
          <w:spacing w:val="40"/>
          <w:sz w:val="14"/>
        </w:rPr>
        <w:t xml:space="preserve"> </w:t>
      </w:r>
      <w:r w:rsidRPr="00777482">
        <w:rPr>
          <w:sz w:val="14"/>
        </w:rPr>
        <w:t>consequences of use of such information. NXP Semiconductors takes no</w:t>
      </w:r>
      <w:r w:rsidRPr="00777482">
        <w:rPr>
          <w:spacing w:val="40"/>
          <w:sz w:val="14"/>
        </w:rPr>
        <w:t xml:space="preserve"> </w:t>
      </w:r>
      <w:r w:rsidRPr="00777482">
        <w:rPr>
          <w:sz w:val="14"/>
        </w:rPr>
        <w:t>responsibility for the content in this document if provided by an information</w:t>
      </w:r>
      <w:r w:rsidRPr="00777482">
        <w:rPr>
          <w:spacing w:val="40"/>
          <w:sz w:val="14"/>
        </w:rPr>
        <w:t xml:space="preserve"> </w:t>
      </w:r>
      <w:r w:rsidRPr="00777482">
        <w:rPr>
          <w:sz w:val="14"/>
        </w:rPr>
        <w:t>source outside of NXP Semiconductors.</w:t>
      </w:r>
    </w:p>
    <w:p w14:paraId="6A588C79" w14:textId="77777777" w:rsidR="00C07919" w:rsidRPr="00777482" w:rsidRDefault="00DA25B3">
      <w:pPr>
        <w:spacing w:before="32" w:line="249" w:lineRule="auto"/>
        <w:ind w:left="120" w:right="142"/>
        <w:rPr>
          <w:sz w:val="14"/>
        </w:rPr>
      </w:pPr>
      <w:r w:rsidRPr="00777482">
        <w:rPr>
          <w:sz w:val="14"/>
        </w:rPr>
        <w:t>In</w:t>
      </w:r>
      <w:r w:rsidRPr="00777482">
        <w:rPr>
          <w:spacing w:val="-4"/>
          <w:sz w:val="14"/>
        </w:rPr>
        <w:t xml:space="preserve"> </w:t>
      </w:r>
      <w:r w:rsidRPr="00777482">
        <w:rPr>
          <w:sz w:val="14"/>
        </w:rPr>
        <w:t>no</w:t>
      </w:r>
      <w:r w:rsidRPr="00777482">
        <w:rPr>
          <w:spacing w:val="-4"/>
          <w:sz w:val="14"/>
        </w:rPr>
        <w:t xml:space="preserve"> </w:t>
      </w:r>
      <w:r w:rsidRPr="00777482">
        <w:rPr>
          <w:sz w:val="14"/>
        </w:rPr>
        <w:t>event</w:t>
      </w:r>
      <w:r w:rsidRPr="00777482">
        <w:rPr>
          <w:spacing w:val="-4"/>
          <w:sz w:val="14"/>
        </w:rPr>
        <w:t xml:space="preserve"> </w:t>
      </w:r>
      <w:r w:rsidRPr="00777482">
        <w:rPr>
          <w:sz w:val="14"/>
        </w:rPr>
        <w:t>shall</w:t>
      </w:r>
      <w:r w:rsidRPr="00777482">
        <w:rPr>
          <w:spacing w:val="-4"/>
          <w:sz w:val="14"/>
        </w:rPr>
        <w:t xml:space="preserve"> </w:t>
      </w:r>
      <w:r w:rsidRPr="00777482">
        <w:rPr>
          <w:sz w:val="14"/>
        </w:rPr>
        <w:t>NXP</w:t>
      </w:r>
      <w:r w:rsidRPr="00777482">
        <w:rPr>
          <w:spacing w:val="-4"/>
          <w:sz w:val="14"/>
        </w:rPr>
        <w:t xml:space="preserve"> </w:t>
      </w:r>
      <w:r w:rsidRPr="00777482">
        <w:rPr>
          <w:sz w:val="14"/>
        </w:rPr>
        <w:t>Semiconductors</w:t>
      </w:r>
      <w:r w:rsidRPr="00777482">
        <w:rPr>
          <w:spacing w:val="-4"/>
          <w:sz w:val="14"/>
        </w:rPr>
        <w:t xml:space="preserve"> </w:t>
      </w:r>
      <w:r w:rsidRPr="00777482">
        <w:rPr>
          <w:sz w:val="14"/>
        </w:rPr>
        <w:t>be</w:t>
      </w:r>
      <w:r w:rsidRPr="00777482">
        <w:rPr>
          <w:spacing w:val="-4"/>
          <w:sz w:val="14"/>
        </w:rPr>
        <w:t xml:space="preserve"> </w:t>
      </w:r>
      <w:r w:rsidRPr="00777482">
        <w:rPr>
          <w:sz w:val="14"/>
        </w:rPr>
        <w:t>liable</w:t>
      </w:r>
      <w:r w:rsidRPr="00777482">
        <w:rPr>
          <w:spacing w:val="-4"/>
          <w:sz w:val="14"/>
        </w:rPr>
        <w:t xml:space="preserve"> </w:t>
      </w:r>
      <w:r w:rsidRPr="00777482">
        <w:rPr>
          <w:sz w:val="14"/>
        </w:rPr>
        <w:t>for</w:t>
      </w:r>
      <w:r w:rsidRPr="00777482">
        <w:rPr>
          <w:spacing w:val="-4"/>
          <w:sz w:val="14"/>
        </w:rPr>
        <w:t xml:space="preserve"> </w:t>
      </w:r>
      <w:r w:rsidRPr="00777482">
        <w:rPr>
          <w:sz w:val="14"/>
        </w:rPr>
        <w:t>any</w:t>
      </w:r>
      <w:r w:rsidRPr="00777482">
        <w:rPr>
          <w:spacing w:val="-4"/>
          <w:sz w:val="14"/>
        </w:rPr>
        <w:t xml:space="preserve"> </w:t>
      </w:r>
      <w:r w:rsidRPr="00777482">
        <w:rPr>
          <w:sz w:val="14"/>
        </w:rPr>
        <w:t>indirect,</w:t>
      </w:r>
      <w:r w:rsidRPr="00777482">
        <w:rPr>
          <w:spacing w:val="-4"/>
          <w:sz w:val="14"/>
        </w:rPr>
        <w:t xml:space="preserve"> </w:t>
      </w:r>
      <w:r w:rsidRPr="00777482">
        <w:rPr>
          <w:sz w:val="14"/>
        </w:rPr>
        <w:t>incidental,</w:t>
      </w:r>
      <w:r w:rsidRPr="00777482">
        <w:rPr>
          <w:spacing w:val="40"/>
          <w:sz w:val="14"/>
        </w:rPr>
        <w:t xml:space="preserve"> </w:t>
      </w:r>
      <w:r w:rsidRPr="00777482">
        <w:rPr>
          <w:sz w:val="14"/>
        </w:rPr>
        <w:t>punitive, special or consequential damages (including - without limitation -</w:t>
      </w:r>
      <w:r w:rsidRPr="00777482">
        <w:rPr>
          <w:spacing w:val="40"/>
          <w:sz w:val="14"/>
        </w:rPr>
        <w:t xml:space="preserve"> </w:t>
      </w:r>
      <w:r w:rsidRPr="00777482">
        <w:rPr>
          <w:sz w:val="14"/>
        </w:rPr>
        <w:t>lost</w:t>
      </w:r>
      <w:r w:rsidRPr="00777482">
        <w:rPr>
          <w:spacing w:val="-5"/>
          <w:sz w:val="14"/>
        </w:rPr>
        <w:t xml:space="preserve"> </w:t>
      </w:r>
      <w:r w:rsidRPr="00777482">
        <w:rPr>
          <w:sz w:val="14"/>
        </w:rPr>
        <w:t>profits,</w:t>
      </w:r>
      <w:r w:rsidRPr="00777482">
        <w:rPr>
          <w:spacing w:val="-5"/>
          <w:sz w:val="14"/>
        </w:rPr>
        <w:t xml:space="preserve"> </w:t>
      </w:r>
      <w:r w:rsidRPr="00777482">
        <w:rPr>
          <w:sz w:val="14"/>
        </w:rPr>
        <w:t>lost</w:t>
      </w:r>
      <w:r w:rsidRPr="00777482">
        <w:rPr>
          <w:spacing w:val="-5"/>
          <w:sz w:val="14"/>
        </w:rPr>
        <w:t xml:space="preserve"> </w:t>
      </w:r>
      <w:r w:rsidRPr="00777482">
        <w:rPr>
          <w:sz w:val="14"/>
        </w:rPr>
        <w:t>savings,</w:t>
      </w:r>
      <w:r w:rsidRPr="00777482">
        <w:rPr>
          <w:spacing w:val="-5"/>
          <w:sz w:val="14"/>
        </w:rPr>
        <w:t xml:space="preserve"> </w:t>
      </w:r>
      <w:r w:rsidRPr="00777482">
        <w:rPr>
          <w:sz w:val="14"/>
        </w:rPr>
        <w:t>business</w:t>
      </w:r>
      <w:r w:rsidRPr="00777482">
        <w:rPr>
          <w:spacing w:val="-5"/>
          <w:sz w:val="14"/>
        </w:rPr>
        <w:t xml:space="preserve"> </w:t>
      </w:r>
      <w:r w:rsidRPr="00777482">
        <w:rPr>
          <w:sz w:val="14"/>
        </w:rPr>
        <w:t>interruption,</w:t>
      </w:r>
      <w:r w:rsidRPr="00777482">
        <w:rPr>
          <w:spacing w:val="-5"/>
          <w:sz w:val="14"/>
        </w:rPr>
        <w:t xml:space="preserve"> </w:t>
      </w:r>
      <w:r w:rsidRPr="00777482">
        <w:rPr>
          <w:sz w:val="14"/>
        </w:rPr>
        <w:t>costs</w:t>
      </w:r>
      <w:r w:rsidRPr="00777482">
        <w:rPr>
          <w:spacing w:val="-5"/>
          <w:sz w:val="14"/>
        </w:rPr>
        <w:t xml:space="preserve"> </w:t>
      </w:r>
      <w:r w:rsidRPr="00777482">
        <w:rPr>
          <w:sz w:val="14"/>
        </w:rPr>
        <w:t>related</w:t>
      </w:r>
      <w:r w:rsidRPr="00777482">
        <w:rPr>
          <w:spacing w:val="-5"/>
          <w:sz w:val="14"/>
        </w:rPr>
        <w:t xml:space="preserve"> </w:t>
      </w:r>
      <w:r w:rsidRPr="00777482">
        <w:rPr>
          <w:sz w:val="14"/>
        </w:rPr>
        <w:t>to</w:t>
      </w:r>
      <w:r w:rsidRPr="00777482">
        <w:rPr>
          <w:spacing w:val="-5"/>
          <w:sz w:val="14"/>
        </w:rPr>
        <w:t xml:space="preserve"> </w:t>
      </w:r>
      <w:r w:rsidRPr="00777482">
        <w:rPr>
          <w:sz w:val="14"/>
        </w:rPr>
        <w:t>the</w:t>
      </w:r>
      <w:r w:rsidRPr="00777482">
        <w:rPr>
          <w:spacing w:val="-5"/>
          <w:sz w:val="14"/>
        </w:rPr>
        <w:t xml:space="preserve"> </w:t>
      </w:r>
      <w:r w:rsidRPr="00777482">
        <w:rPr>
          <w:sz w:val="14"/>
        </w:rPr>
        <w:t>removal</w:t>
      </w:r>
      <w:r w:rsidRPr="00777482">
        <w:rPr>
          <w:spacing w:val="40"/>
          <w:sz w:val="14"/>
        </w:rPr>
        <w:t xml:space="preserve"> </w:t>
      </w:r>
      <w:r w:rsidRPr="00777482">
        <w:rPr>
          <w:sz w:val="14"/>
        </w:rPr>
        <w:t>or replacement of any products or rework charges) whether or not such</w:t>
      </w:r>
      <w:r w:rsidRPr="00777482">
        <w:rPr>
          <w:spacing w:val="40"/>
          <w:sz w:val="14"/>
        </w:rPr>
        <w:t xml:space="preserve"> </w:t>
      </w:r>
      <w:r w:rsidRPr="00777482">
        <w:rPr>
          <w:sz w:val="14"/>
        </w:rPr>
        <w:t>damages are based on tort (including negligence), warranty, breach of</w:t>
      </w:r>
      <w:r w:rsidRPr="00777482">
        <w:rPr>
          <w:spacing w:val="40"/>
          <w:sz w:val="14"/>
        </w:rPr>
        <w:t xml:space="preserve"> </w:t>
      </w:r>
      <w:r w:rsidRPr="00777482">
        <w:rPr>
          <w:sz w:val="14"/>
        </w:rPr>
        <w:t>contract or any other legal theory.</w:t>
      </w:r>
    </w:p>
    <w:p w14:paraId="6211E2E2" w14:textId="77777777" w:rsidR="00C07919" w:rsidRPr="00777482" w:rsidRDefault="00DA25B3">
      <w:pPr>
        <w:spacing w:before="32" w:line="249" w:lineRule="auto"/>
        <w:ind w:left="120" w:right="387"/>
        <w:rPr>
          <w:sz w:val="14"/>
        </w:rPr>
      </w:pPr>
      <w:r w:rsidRPr="00777482">
        <w:rPr>
          <w:sz w:val="14"/>
        </w:rPr>
        <w:t>Notwithstanding</w:t>
      </w:r>
      <w:r w:rsidRPr="00777482">
        <w:rPr>
          <w:spacing w:val="-5"/>
          <w:sz w:val="14"/>
        </w:rPr>
        <w:t xml:space="preserve"> </w:t>
      </w:r>
      <w:r w:rsidRPr="00777482">
        <w:rPr>
          <w:sz w:val="14"/>
        </w:rPr>
        <w:t>any</w:t>
      </w:r>
      <w:r w:rsidRPr="00777482">
        <w:rPr>
          <w:spacing w:val="-5"/>
          <w:sz w:val="14"/>
        </w:rPr>
        <w:t xml:space="preserve"> </w:t>
      </w:r>
      <w:r w:rsidRPr="00777482">
        <w:rPr>
          <w:sz w:val="14"/>
        </w:rPr>
        <w:t>damages</w:t>
      </w:r>
      <w:r w:rsidRPr="00777482">
        <w:rPr>
          <w:spacing w:val="-5"/>
          <w:sz w:val="14"/>
        </w:rPr>
        <w:t xml:space="preserve"> </w:t>
      </w:r>
      <w:r w:rsidRPr="00777482">
        <w:rPr>
          <w:sz w:val="14"/>
        </w:rPr>
        <w:t>that</w:t>
      </w:r>
      <w:r w:rsidRPr="00777482">
        <w:rPr>
          <w:spacing w:val="-5"/>
          <w:sz w:val="14"/>
        </w:rPr>
        <w:t xml:space="preserve"> </w:t>
      </w:r>
      <w:r w:rsidRPr="00777482">
        <w:rPr>
          <w:sz w:val="14"/>
        </w:rPr>
        <w:t>customer</w:t>
      </w:r>
      <w:r w:rsidRPr="00777482">
        <w:rPr>
          <w:spacing w:val="-5"/>
          <w:sz w:val="14"/>
        </w:rPr>
        <w:t xml:space="preserve"> </w:t>
      </w:r>
      <w:r w:rsidRPr="00777482">
        <w:rPr>
          <w:sz w:val="14"/>
        </w:rPr>
        <w:t>might</w:t>
      </w:r>
      <w:r w:rsidRPr="00777482">
        <w:rPr>
          <w:spacing w:val="-5"/>
          <w:sz w:val="14"/>
        </w:rPr>
        <w:t xml:space="preserve"> </w:t>
      </w:r>
      <w:r w:rsidRPr="00777482">
        <w:rPr>
          <w:sz w:val="14"/>
        </w:rPr>
        <w:t>incur</w:t>
      </w:r>
      <w:r w:rsidRPr="00777482">
        <w:rPr>
          <w:spacing w:val="-5"/>
          <w:sz w:val="14"/>
        </w:rPr>
        <w:t xml:space="preserve"> </w:t>
      </w:r>
      <w:r w:rsidRPr="00777482">
        <w:rPr>
          <w:sz w:val="14"/>
        </w:rPr>
        <w:t>for</w:t>
      </w:r>
      <w:r w:rsidRPr="00777482">
        <w:rPr>
          <w:spacing w:val="-5"/>
          <w:sz w:val="14"/>
        </w:rPr>
        <w:t xml:space="preserve"> </w:t>
      </w:r>
      <w:r w:rsidRPr="00777482">
        <w:rPr>
          <w:sz w:val="14"/>
        </w:rPr>
        <w:t>any</w:t>
      </w:r>
      <w:r w:rsidRPr="00777482">
        <w:rPr>
          <w:spacing w:val="-5"/>
          <w:sz w:val="14"/>
        </w:rPr>
        <w:t xml:space="preserve"> </w:t>
      </w:r>
      <w:r w:rsidRPr="00777482">
        <w:rPr>
          <w:sz w:val="14"/>
        </w:rPr>
        <w:t>reason</w:t>
      </w:r>
      <w:r w:rsidRPr="00777482">
        <w:rPr>
          <w:spacing w:val="40"/>
          <w:sz w:val="14"/>
        </w:rPr>
        <w:t xml:space="preserve"> </w:t>
      </w:r>
      <w:r w:rsidRPr="00777482">
        <w:rPr>
          <w:sz w:val="14"/>
        </w:rPr>
        <w:t>whatsoever, NXP Semiconductors’ aggregate and cumulative liability</w:t>
      </w:r>
      <w:r w:rsidRPr="00777482">
        <w:rPr>
          <w:spacing w:val="40"/>
          <w:sz w:val="14"/>
        </w:rPr>
        <w:t xml:space="preserve"> </w:t>
      </w:r>
      <w:r w:rsidRPr="00777482">
        <w:rPr>
          <w:sz w:val="14"/>
        </w:rPr>
        <w:t>towards customer for the products described herein shall be limited in</w:t>
      </w:r>
      <w:r w:rsidRPr="00777482">
        <w:rPr>
          <w:spacing w:val="40"/>
          <w:sz w:val="14"/>
        </w:rPr>
        <w:t xml:space="preserve"> </w:t>
      </w:r>
      <w:r w:rsidRPr="00777482">
        <w:rPr>
          <w:sz w:val="14"/>
        </w:rPr>
        <w:t>accordance with the Terms and conditions of commercial sale of NXP</w:t>
      </w:r>
      <w:r w:rsidRPr="00777482">
        <w:rPr>
          <w:spacing w:val="40"/>
          <w:sz w:val="14"/>
        </w:rPr>
        <w:t xml:space="preserve"> </w:t>
      </w:r>
      <w:r w:rsidRPr="00777482">
        <w:rPr>
          <w:spacing w:val="-2"/>
          <w:sz w:val="14"/>
        </w:rPr>
        <w:t>Semiconductors.</w:t>
      </w:r>
    </w:p>
    <w:p w14:paraId="6339EBA4" w14:textId="77777777" w:rsidR="00C07919" w:rsidRPr="00777482" w:rsidRDefault="00C07919">
      <w:pPr>
        <w:pStyle w:val="a3"/>
        <w:spacing w:before="21"/>
        <w:rPr>
          <w:sz w:val="14"/>
        </w:rPr>
      </w:pPr>
    </w:p>
    <w:p w14:paraId="4011CFDD" w14:textId="77777777" w:rsidR="00C07919" w:rsidRPr="00777482" w:rsidRDefault="00DA25B3">
      <w:pPr>
        <w:spacing w:line="249" w:lineRule="auto"/>
        <w:ind w:left="120" w:right="142"/>
        <w:rPr>
          <w:sz w:val="14"/>
        </w:rPr>
      </w:pPr>
      <w:r w:rsidRPr="00777482">
        <w:rPr>
          <w:b/>
          <w:sz w:val="14"/>
        </w:rPr>
        <w:t xml:space="preserve">Right to make changes </w:t>
      </w:r>
      <w:r w:rsidRPr="00777482">
        <w:rPr>
          <w:sz w:val="14"/>
        </w:rPr>
        <w:t>— NXP Semiconductors reserves the right to</w:t>
      </w:r>
      <w:r w:rsidRPr="00777482">
        <w:rPr>
          <w:spacing w:val="40"/>
          <w:sz w:val="14"/>
        </w:rPr>
        <w:t xml:space="preserve"> </w:t>
      </w:r>
      <w:r w:rsidRPr="00777482">
        <w:rPr>
          <w:sz w:val="14"/>
        </w:rPr>
        <w:t>make</w:t>
      </w:r>
      <w:r w:rsidRPr="00777482">
        <w:rPr>
          <w:spacing w:val="-5"/>
          <w:sz w:val="14"/>
        </w:rPr>
        <w:t xml:space="preserve"> </w:t>
      </w:r>
      <w:r w:rsidRPr="00777482">
        <w:rPr>
          <w:sz w:val="14"/>
        </w:rPr>
        <w:t>changes</w:t>
      </w:r>
      <w:r w:rsidRPr="00777482">
        <w:rPr>
          <w:spacing w:val="-5"/>
          <w:sz w:val="14"/>
        </w:rPr>
        <w:t xml:space="preserve"> </w:t>
      </w:r>
      <w:r w:rsidRPr="00777482">
        <w:rPr>
          <w:sz w:val="14"/>
        </w:rPr>
        <w:t>to</w:t>
      </w:r>
      <w:r w:rsidRPr="00777482">
        <w:rPr>
          <w:spacing w:val="-5"/>
          <w:sz w:val="14"/>
        </w:rPr>
        <w:t xml:space="preserve"> </w:t>
      </w:r>
      <w:r w:rsidRPr="00777482">
        <w:rPr>
          <w:sz w:val="14"/>
        </w:rPr>
        <w:t>information</w:t>
      </w:r>
      <w:r w:rsidRPr="00777482">
        <w:rPr>
          <w:spacing w:val="-5"/>
          <w:sz w:val="14"/>
        </w:rPr>
        <w:t xml:space="preserve"> </w:t>
      </w:r>
      <w:r w:rsidRPr="00777482">
        <w:rPr>
          <w:sz w:val="14"/>
        </w:rPr>
        <w:t>published</w:t>
      </w:r>
      <w:r w:rsidRPr="00777482">
        <w:rPr>
          <w:spacing w:val="-5"/>
          <w:sz w:val="14"/>
        </w:rPr>
        <w:t xml:space="preserve"> </w:t>
      </w:r>
      <w:r w:rsidRPr="00777482">
        <w:rPr>
          <w:sz w:val="14"/>
        </w:rPr>
        <w:t>in</w:t>
      </w:r>
      <w:r w:rsidRPr="00777482">
        <w:rPr>
          <w:spacing w:val="-5"/>
          <w:sz w:val="14"/>
        </w:rPr>
        <w:t xml:space="preserve"> </w:t>
      </w:r>
      <w:r w:rsidRPr="00777482">
        <w:rPr>
          <w:sz w:val="14"/>
        </w:rPr>
        <w:t>this</w:t>
      </w:r>
      <w:r w:rsidRPr="00777482">
        <w:rPr>
          <w:spacing w:val="-5"/>
          <w:sz w:val="14"/>
        </w:rPr>
        <w:t xml:space="preserve"> </w:t>
      </w:r>
      <w:r w:rsidRPr="00777482">
        <w:rPr>
          <w:sz w:val="14"/>
        </w:rPr>
        <w:t>document,</w:t>
      </w:r>
      <w:r w:rsidRPr="00777482">
        <w:rPr>
          <w:spacing w:val="-5"/>
          <w:sz w:val="14"/>
        </w:rPr>
        <w:t xml:space="preserve"> </w:t>
      </w:r>
      <w:r w:rsidRPr="00777482">
        <w:rPr>
          <w:sz w:val="14"/>
        </w:rPr>
        <w:t>including</w:t>
      </w:r>
      <w:r w:rsidRPr="00777482">
        <w:rPr>
          <w:spacing w:val="-5"/>
          <w:sz w:val="14"/>
        </w:rPr>
        <w:t xml:space="preserve"> </w:t>
      </w:r>
      <w:r w:rsidRPr="00777482">
        <w:rPr>
          <w:sz w:val="14"/>
        </w:rPr>
        <w:t>without</w:t>
      </w:r>
      <w:r w:rsidRPr="00777482">
        <w:rPr>
          <w:spacing w:val="40"/>
          <w:sz w:val="14"/>
        </w:rPr>
        <w:t xml:space="preserve"> </w:t>
      </w:r>
      <w:r w:rsidRPr="00777482">
        <w:rPr>
          <w:sz w:val="14"/>
        </w:rPr>
        <w:t>limitation specifications and product descriptions, at any time and without</w:t>
      </w:r>
    </w:p>
    <w:p w14:paraId="06603099" w14:textId="77777777" w:rsidR="00C07919" w:rsidRPr="00777482" w:rsidRDefault="00DA25B3">
      <w:pPr>
        <w:spacing w:before="2" w:line="249" w:lineRule="auto"/>
        <w:ind w:left="120"/>
        <w:rPr>
          <w:sz w:val="14"/>
        </w:rPr>
      </w:pPr>
      <w:r w:rsidRPr="00777482">
        <w:rPr>
          <w:sz w:val="14"/>
        </w:rPr>
        <w:t>notice.</w:t>
      </w:r>
      <w:r w:rsidRPr="00777482">
        <w:rPr>
          <w:spacing w:val="-5"/>
          <w:sz w:val="14"/>
        </w:rPr>
        <w:t xml:space="preserve"> </w:t>
      </w:r>
      <w:r w:rsidRPr="00777482">
        <w:rPr>
          <w:sz w:val="14"/>
        </w:rPr>
        <w:t>This</w:t>
      </w:r>
      <w:r w:rsidRPr="00777482">
        <w:rPr>
          <w:spacing w:val="-5"/>
          <w:sz w:val="14"/>
        </w:rPr>
        <w:t xml:space="preserve"> </w:t>
      </w:r>
      <w:r w:rsidRPr="00777482">
        <w:rPr>
          <w:sz w:val="14"/>
        </w:rPr>
        <w:t>document</w:t>
      </w:r>
      <w:r w:rsidRPr="00777482">
        <w:rPr>
          <w:spacing w:val="-5"/>
          <w:sz w:val="14"/>
        </w:rPr>
        <w:t xml:space="preserve"> </w:t>
      </w:r>
      <w:r w:rsidRPr="00777482">
        <w:rPr>
          <w:sz w:val="14"/>
        </w:rPr>
        <w:t>supersedes</w:t>
      </w:r>
      <w:r w:rsidRPr="00777482">
        <w:rPr>
          <w:spacing w:val="-5"/>
          <w:sz w:val="14"/>
        </w:rPr>
        <w:t xml:space="preserve"> </w:t>
      </w:r>
      <w:r w:rsidRPr="00777482">
        <w:rPr>
          <w:sz w:val="14"/>
        </w:rPr>
        <w:t>and</w:t>
      </w:r>
      <w:r w:rsidRPr="00777482">
        <w:rPr>
          <w:spacing w:val="-5"/>
          <w:sz w:val="14"/>
        </w:rPr>
        <w:t xml:space="preserve"> </w:t>
      </w:r>
      <w:r w:rsidRPr="00777482">
        <w:rPr>
          <w:sz w:val="14"/>
        </w:rPr>
        <w:t>replaces</w:t>
      </w:r>
      <w:r w:rsidRPr="00777482">
        <w:rPr>
          <w:spacing w:val="-5"/>
          <w:sz w:val="14"/>
        </w:rPr>
        <w:t xml:space="preserve"> </w:t>
      </w:r>
      <w:r w:rsidRPr="00777482">
        <w:rPr>
          <w:sz w:val="14"/>
        </w:rPr>
        <w:t>all</w:t>
      </w:r>
      <w:r w:rsidRPr="00777482">
        <w:rPr>
          <w:spacing w:val="-5"/>
          <w:sz w:val="14"/>
        </w:rPr>
        <w:t xml:space="preserve"> </w:t>
      </w:r>
      <w:r w:rsidRPr="00777482">
        <w:rPr>
          <w:sz w:val="14"/>
        </w:rPr>
        <w:t>information</w:t>
      </w:r>
      <w:r w:rsidRPr="00777482">
        <w:rPr>
          <w:spacing w:val="-5"/>
          <w:sz w:val="14"/>
        </w:rPr>
        <w:t xml:space="preserve"> </w:t>
      </w:r>
      <w:r w:rsidRPr="00777482">
        <w:rPr>
          <w:sz w:val="14"/>
        </w:rPr>
        <w:t>supplied</w:t>
      </w:r>
      <w:r w:rsidRPr="00777482">
        <w:rPr>
          <w:spacing w:val="-5"/>
          <w:sz w:val="14"/>
        </w:rPr>
        <w:t xml:space="preserve"> </w:t>
      </w:r>
      <w:r w:rsidRPr="00777482">
        <w:rPr>
          <w:sz w:val="14"/>
        </w:rPr>
        <w:t>prior</w:t>
      </w:r>
      <w:r w:rsidRPr="00777482">
        <w:rPr>
          <w:spacing w:val="40"/>
          <w:sz w:val="14"/>
        </w:rPr>
        <w:t xml:space="preserve"> </w:t>
      </w:r>
      <w:r w:rsidRPr="00777482">
        <w:rPr>
          <w:sz w:val="14"/>
        </w:rPr>
        <w:t>to the publication hereof.</w:t>
      </w:r>
    </w:p>
    <w:p w14:paraId="333512DB" w14:textId="77777777" w:rsidR="00C07919" w:rsidRPr="00777482" w:rsidRDefault="00C07919">
      <w:pPr>
        <w:pStyle w:val="a3"/>
        <w:spacing w:before="20"/>
        <w:rPr>
          <w:sz w:val="14"/>
        </w:rPr>
      </w:pPr>
    </w:p>
    <w:p w14:paraId="16213B05" w14:textId="77777777" w:rsidR="00C07919" w:rsidRPr="00777482" w:rsidRDefault="00DA25B3">
      <w:pPr>
        <w:spacing w:line="249" w:lineRule="auto"/>
        <w:ind w:left="120" w:right="38"/>
        <w:rPr>
          <w:sz w:val="14"/>
        </w:rPr>
      </w:pPr>
      <w:r w:rsidRPr="00777482">
        <w:rPr>
          <w:b/>
          <w:sz w:val="14"/>
        </w:rPr>
        <w:t xml:space="preserve">Suitability for use </w:t>
      </w:r>
      <w:r w:rsidRPr="00777482">
        <w:rPr>
          <w:sz w:val="14"/>
        </w:rPr>
        <w:t>— NXP Semiconductors products are not designed,</w:t>
      </w:r>
      <w:r w:rsidRPr="00777482">
        <w:rPr>
          <w:spacing w:val="40"/>
          <w:sz w:val="14"/>
        </w:rPr>
        <w:t xml:space="preserve"> </w:t>
      </w:r>
      <w:r w:rsidRPr="00777482">
        <w:rPr>
          <w:sz w:val="14"/>
        </w:rPr>
        <w:t>authorized or warranted to be suitable for use in life support, life-critical or</w:t>
      </w:r>
      <w:r w:rsidRPr="00777482">
        <w:rPr>
          <w:spacing w:val="40"/>
          <w:sz w:val="14"/>
        </w:rPr>
        <w:t xml:space="preserve"> </w:t>
      </w:r>
      <w:r w:rsidRPr="00777482">
        <w:rPr>
          <w:sz w:val="14"/>
        </w:rPr>
        <w:t>safety-critical systems or equipment, nor in applications where failure or</w:t>
      </w:r>
      <w:r w:rsidRPr="00777482">
        <w:rPr>
          <w:spacing w:val="40"/>
          <w:sz w:val="14"/>
        </w:rPr>
        <w:t xml:space="preserve"> </w:t>
      </w:r>
      <w:r w:rsidRPr="00777482">
        <w:rPr>
          <w:sz w:val="14"/>
        </w:rPr>
        <w:t>malfunction of an NXP Semiconductors product can reasonably be expected</w:t>
      </w:r>
      <w:r w:rsidRPr="00777482">
        <w:rPr>
          <w:spacing w:val="40"/>
          <w:sz w:val="14"/>
        </w:rPr>
        <w:t xml:space="preserve"> </w:t>
      </w:r>
      <w:r w:rsidRPr="00777482">
        <w:rPr>
          <w:sz w:val="14"/>
        </w:rPr>
        <w:t>to result in personal injury, death or severe property or environmental</w:t>
      </w:r>
      <w:r w:rsidRPr="00777482">
        <w:rPr>
          <w:spacing w:val="40"/>
          <w:sz w:val="14"/>
        </w:rPr>
        <w:t xml:space="preserve"> </w:t>
      </w:r>
      <w:r w:rsidRPr="00777482">
        <w:rPr>
          <w:sz w:val="14"/>
        </w:rPr>
        <w:t>damage. NXP Semiconductors and its suppliers accept no liability for</w:t>
      </w:r>
      <w:r w:rsidRPr="00777482">
        <w:rPr>
          <w:spacing w:val="40"/>
          <w:sz w:val="14"/>
        </w:rPr>
        <w:t xml:space="preserve"> </w:t>
      </w:r>
      <w:r w:rsidRPr="00777482">
        <w:rPr>
          <w:sz w:val="14"/>
        </w:rPr>
        <w:t>inclusion and/or use of NXP Semiconductors products in such equipment or</w:t>
      </w:r>
      <w:r w:rsidRPr="00777482">
        <w:rPr>
          <w:spacing w:val="40"/>
          <w:sz w:val="14"/>
        </w:rPr>
        <w:t xml:space="preserve"> </w:t>
      </w:r>
      <w:r w:rsidRPr="00777482">
        <w:rPr>
          <w:sz w:val="14"/>
        </w:rPr>
        <w:t>applications</w:t>
      </w:r>
      <w:r w:rsidRPr="00777482">
        <w:rPr>
          <w:spacing w:val="-4"/>
          <w:sz w:val="14"/>
        </w:rPr>
        <w:t xml:space="preserve"> </w:t>
      </w:r>
      <w:r w:rsidRPr="00777482">
        <w:rPr>
          <w:sz w:val="14"/>
        </w:rPr>
        <w:t>and</w:t>
      </w:r>
      <w:r w:rsidRPr="00777482">
        <w:rPr>
          <w:spacing w:val="-4"/>
          <w:sz w:val="14"/>
        </w:rPr>
        <w:t xml:space="preserve"> </w:t>
      </w:r>
      <w:r w:rsidRPr="00777482">
        <w:rPr>
          <w:sz w:val="14"/>
        </w:rPr>
        <w:t>therefore</w:t>
      </w:r>
      <w:r w:rsidRPr="00777482">
        <w:rPr>
          <w:spacing w:val="-4"/>
          <w:sz w:val="14"/>
        </w:rPr>
        <w:t xml:space="preserve"> </w:t>
      </w:r>
      <w:r w:rsidRPr="00777482">
        <w:rPr>
          <w:sz w:val="14"/>
        </w:rPr>
        <w:t>such</w:t>
      </w:r>
      <w:r w:rsidRPr="00777482">
        <w:rPr>
          <w:spacing w:val="-4"/>
          <w:sz w:val="14"/>
        </w:rPr>
        <w:t xml:space="preserve"> </w:t>
      </w:r>
      <w:r w:rsidRPr="00777482">
        <w:rPr>
          <w:sz w:val="14"/>
        </w:rPr>
        <w:t>inclusion</w:t>
      </w:r>
      <w:r w:rsidRPr="00777482">
        <w:rPr>
          <w:spacing w:val="-4"/>
          <w:sz w:val="14"/>
        </w:rPr>
        <w:t xml:space="preserve"> </w:t>
      </w:r>
      <w:r w:rsidRPr="00777482">
        <w:rPr>
          <w:sz w:val="14"/>
        </w:rPr>
        <w:t>and/or</w:t>
      </w:r>
      <w:r w:rsidRPr="00777482">
        <w:rPr>
          <w:spacing w:val="-4"/>
          <w:sz w:val="14"/>
        </w:rPr>
        <w:t xml:space="preserve"> </w:t>
      </w:r>
      <w:r w:rsidRPr="00777482">
        <w:rPr>
          <w:sz w:val="14"/>
        </w:rPr>
        <w:t>use</w:t>
      </w:r>
      <w:r w:rsidRPr="00777482">
        <w:rPr>
          <w:spacing w:val="-4"/>
          <w:sz w:val="14"/>
        </w:rPr>
        <w:t xml:space="preserve"> </w:t>
      </w:r>
      <w:r w:rsidRPr="00777482">
        <w:rPr>
          <w:sz w:val="14"/>
        </w:rPr>
        <w:t>is</w:t>
      </w:r>
      <w:r w:rsidRPr="00777482">
        <w:rPr>
          <w:spacing w:val="-4"/>
          <w:sz w:val="14"/>
        </w:rPr>
        <w:t xml:space="preserve"> </w:t>
      </w:r>
      <w:r w:rsidRPr="00777482">
        <w:rPr>
          <w:sz w:val="14"/>
        </w:rPr>
        <w:t>at</w:t>
      </w:r>
      <w:r w:rsidRPr="00777482">
        <w:rPr>
          <w:spacing w:val="-4"/>
          <w:sz w:val="14"/>
        </w:rPr>
        <w:t xml:space="preserve"> </w:t>
      </w:r>
      <w:r w:rsidRPr="00777482">
        <w:rPr>
          <w:sz w:val="14"/>
        </w:rPr>
        <w:t>the</w:t>
      </w:r>
      <w:r w:rsidRPr="00777482">
        <w:rPr>
          <w:spacing w:val="-4"/>
          <w:sz w:val="14"/>
        </w:rPr>
        <w:t xml:space="preserve"> </w:t>
      </w:r>
      <w:r w:rsidRPr="00777482">
        <w:rPr>
          <w:sz w:val="14"/>
        </w:rPr>
        <w:t>customer’s</w:t>
      </w:r>
      <w:r w:rsidRPr="00777482">
        <w:rPr>
          <w:spacing w:val="-4"/>
          <w:sz w:val="14"/>
        </w:rPr>
        <w:t xml:space="preserve"> </w:t>
      </w:r>
      <w:r w:rsidRPr="00777482">
        <w:rPr>
          <w:sz w:val="14"/>
        </w:rPr>
        <w:t>own</w:t>
      </w:r>
      <w:r w:rsidRPr="00777482">
        <w:rPr>
          <w:spacing w:val="40"/>
          <w:sz w:val="14"/>
        </w:rPr>
        <w:t xml:space="preserve"> </w:t>
      </w:r>
      <w:r w:rsidRPr="00777482">
        <w:rPr>
          <w:spacing w:val="-2"/>
          <w:sz w:val="14"/>
        </w:rPr>
        <w:t>risk.</w:t>
      </w:r>
    </w:p>
    <w:p w14:paraId="13E1F208" w14:textId="77777777" w:rsidR="00C07919" w:rsidRPr="00777482" w:rsidRDefault="00C07919">
      <w:pPr>
        <w:pStyle w:val="a3"/>
        <w:spacing w:before="24"/>
        <w:rPr>
          <w:sz w:val="14"/>
        </w:rPr>
      </w:pPr>
    </w:p>
    <w:p w14:paraId="5E0ECDC2" w14:textId="77777777" w:rsidR="00C07919" w:rsidRPr="00777482" w:rsidRDefault="00DA25B3">
      <w:pPr>
        <w:spacing w:before="1" w:line="249" w:lineRule="auto"/>
        <w:ind w:left="120"/>
        <w:rPr>
          <w:sz w:val="14"/>
        </w:rPr>
      </w:pPr>
      <w:r w:rsidRPr="00777482">
        <w:rPr>
          <w:b/>
          <w:sz w:val="14"/>
        </w:rPr>
        <w:t xml:space="preserve">Applications </w:t>
      </w:r>
      <w:r w:rsidRPr="00777482">
        <w:rPr>
          <w:sz w:val="14"/>
        </w:rPr>
        <w:t>— Applications that are described herein for any of these</w:t>
      </w:r>
      <w:r w:rsidRPr="00777482">
        <w:rPr>
          <w:spacing w:val="40"/>
          <w:sz w:val="14"/>
        </w:rPr>
        <w:t xml:space="preserve"> </w:t>
      </w:r>
      <w:r w:rsidRPr="00777482">
        <w:rPr>
          <w:sz w:val="14"/>
        </w:rPr>
        <w:t>products</w:t>
      </w:r>
      <w:r w:rsidRPr="00777482">
        <w:rPr>
          <w:spacing w:val="-6"/>
          <w:sz w:val="14"/>
        </w:rPr>
        <w:t xml:space="preserve"> </w:t>
      </w:r>
      <w:r w:rsidRPr="00777482">
        <w:rPr>
          <w:sz w:val="14"/>
        </w:rPr>
        <w:t>are</w:t>
      </w:r>
      <w:r w:rsidRPr="00777482">
        <w:rPr>
          <w:spacing w:val="-6"/>
          <w:sz w:val="14"/>
        </w:rPr>
        <w:t xml:space="preserve"> </w:t>
      </w:r>
      <w:r w:rsidRPr="00777482">
        <w:rPr>
          <w:sz w:val="14"/>
        </w:rPr>
        <w:t>for</w:t>
      </w:r>
      <w:r w:rsidRPr="00777482">
        <w:rPr>
          <w:spacing w:val="-6"/>
          <w:sz w:val="14"/>
        </w:rPr>
        <w:t xml:space="preserve"> </w:t>
      </w:r>
      <w:r w:rsidRPr="00777482">
        <w:rPr>
          <w:sz w:val="14"/>
        </w:rPr>
        <w:t>illustrative</w:t>
      </w:r>
      <w:r w:rsidRPr="00777482">
        <w:rPr>
          <w:spacing w:val="-6"/>
          <w:sz w:val="14"/>
        </w:rPr>
        <w:t xml:space="preserve"> </w:t>
      </w:r>
      <w:r w:rsidRPr="00777482">
        <w:rPr>
          <w:sz w:val="14"/>
        </w:rPr>
        <w:t>purposes</w:t>
      </w:r>
      <w:r w:rsidRPr="00777482">
        <w:rPr>
          <w:spacing w:val="-6"/>
          <w:sz w:val="14"/>
        </w:rPr>
        <w:t xml:space="preserve"> </w:t>
      </w:r>
      <w:r w:rsidRPr="00777482">
        <w:rPr>
          <w:sz w:val="14"/>
        </w:rPr>
        <w:t>only.</w:t>
      </w:r>
      <w:r w:rsidRPr="00777482">
        <w:rPr>
          <w:spacing w:val="-6"/>
          <w:sz w:val="14"/>
        </w:rPr>
        <w:t xml:space="preserve"> </w:t>
      </w:r>
      <w:r w:rsidRPr="00777482">
        <w:rPr>
          <w:sz w:val="14"/>
        </w:rPr>
        <w:t>NXP</w:t>
      </w:r>
      <w:r w:rsidRPr="00777482">
        <w:rPr>
          <w:spacing w:val="-6"/>
          <w:sz w:val="14"/>
        </w:rPr>
        <w:t xml:space="preserve"> </w:t>
      </w:r>
      <w:r w:rsidRPr="00777482">
        <w:rPr>
          <w:sz w:val="14"/>
        </w:rPr>
        <w:t>Semiconductors</w:t>
      </w:r>
      <w:r w:rsidRPr="00777482">
        <w:rPr>
          <w:spacing w:val="-6"/>
          <w:sz w:val="14"/>
        </w:rPr>
        <w:t xml:space="preserve"> </w:t>
      </w:r>
      <w:r w:rsidRPr="00777482">
        <w:rPr>
          <w:sz w:val="14"/>
        </w:rPr>
        <w:t>makes</w:t>
      </w:r>
      <w:r w:rsidRPr="00777482">
        <w:rPr>
          <w:spacing w:val="-6"/>
          <w:sz w:val="14"/>
        </w:rPr>
        <w:t xml:space="preserve"> </w:t>
      </w:r>
      <w:r w:rsidRPr="00777482">
        <w:rPr>
          <w:sz w:val="14"/>
        </w:rPr>
        <w:t>no</w:t>
      </w:r>
      <w:r w:rsidRPr="00777482">
        <w:rPr>
          <w:spacing w:val="40"/>
          <w:sz w:val="14"/>
        </w:rPr>
        <w:t xml:space="preserve"> </w:t>
      </w:r>
      <w:r w:rsidRPr="00777482">
        <w:rPr>
          <w:sz w:val="14"/>
        </w:rPr>
        <w:t>representation or warranty that such applications will be suitable for the</w:t>
      </w:r>
      <w:r w:rsidRPr="00777482">
        <w:rPr>
          <w:spacing w:val="40"/>
          <w:sz w:val="14"/>
        </w:rPr>
        <w:t xml:space="preserve"> </w:t>
      </w:r>
      <w:r w:rsidRPr="00777482">
        <w:rPr>
          <w:sz w:val="14"/>
        </w:rPr>
        <w:t>specified use without further testing or modification.</w:t>
      </w:r>
    </w:p>
    <w:p w14:paraId="78F875CC" w14:textId="77777777" w:rsidR="00C07919" w:rsidRPr="00777482" w:rsidRDefault="00DA25B3">
      <w:pPr>
        <w:spacing w:before="30" w:line="249" w:lineRule="auto"/>
        <w:ind w:left="120" w:right="231"/>
        <w:rPr>
          <w:sz w:val="14"/>
        </w:rPr>
      </w:pPr>
      <w:r w:rsidRPr="00777482">
        <w:rPr>
          <w:sz w:val="14"/>
        </w:rPr>
        <w:t>Customers are responsible for the design and operation of their</w:t>
      </w:r>
      <w:r w:rsidRPr="00777482">
        <w:rPr>
          <w:spacing w:val="40"/>
          <w:sz w:val="14"/>
        </w:rPr>
        <w:t xml:space="preserve"> </w:t>
      </w:r>
      <w:r w:rsidRPr="00777482">
        <w:rPr>
          <w:sz w:val="14"/>
        </w:rPr>
        <w:t>applications</w:t>
      </w:r>
      <w:r w:rsidRPr="00777482">
        <w:rPr>
          <w:spacing w:val="-1"/>
          <w:sz w:val="14"/>
        </w:rPr>
        <w:t xml:space="preserve"> </w:t>
      </w:r>
      <w:r w:rsidRPr="00777482">
        <w:rPr>
          <w:sz w:val="14"/>
        </w:rPr>
        <w:t>and</w:t>
      </w:r>
      <w:r w:rsidRPr="00777482">
        <w:rPr>
          <w:spacing w:val="-1"/>
          <w:sz w:val="14"/>
        </w:rPr>
        <w:t xml:space="preserve"> </w:t>
      </w:r>
      <w:r w:rsidRPr="00777482">
        <w:rPr>
          <w:sz w:val="14"/>
        </w:rPr>
        <w:t>products</w:t>
      </w:r>
      <w:r w:rsidRPr="00777482">
        <w:rPr>
          <w:spacing w:val="-1"/>
          <w:sz w:val="14"/>
        </w:rPr>
        <w:t xml:space="preserve"> </w:t>
      </w:r>
      <w:r w:rsidRPr="00777482">
        <w:rPr>
          <w:sz w:val="14"/>
        </w:rPr>
        <w:t>using</w:t>
      </w:r>
      <w:r w:rsidRPr="00777482">
        <w:rPr>
          <w:spacing w:val="-1"/>
          <w:sz w:val="14"/>
        </w:rPr>
        <w:t xml:space="preserve"> </w:t>
      </w:r>
      <w:r w:rsidRPr="00777482">
        <w:rPr>
          <w:sz w:val="14"/>
        </w:rPr>
        <w:t>NXP</w:t>
      </w:r>
      <w:r w:rsidRPr="00777482">
        <w:rPr>
          <w:spacing w:val="-1"/>
          <w:sz w:val="14"/>
        </w:rPr>
        <w:t xml:space="preserve"> </w:t>
      </w:r>
      <w:r w:rsidRPr="00777482">
        <w:rPr>
          <w:sz w:val="14"/>
        </w:rPr>
        <w:t>Semiconductors</w:t>
      </w:r>
      <w:r w:rsidRPr="00777482">
        <w:rPr>
          <w:spacing w:val="-1"/>
          <w:sz w:val="14"/>
        </w:rPr>
        <w:t xml:space="preserve"> </w:t>
      </w:r>
      <w:r w:rsidRPr="00777482">
        <w:rPr>
          <w:sz w:val="14"/>
        </w:rPr>
        <w:t>products,</w:t>
      </w:r>
      <w:r w:rsidRPr="00777482">
        <w:rPr>
          <w:spacing w:val="-1"/>
          <w:sz w:val="14"/>
        </w:rPr>
        <w:t xml:space="preserve"> </w:t>
      </w:r>
      <w:r w:rsidRPr="00777482">
        <w:rPr>
          <w:sz w:val="14"/>
        </w:rPr>
        <w:t>and</w:t>
      </w:r>
      <w:r w:rsidRPr="00777482">
        <w:rPr>
          <w:spacing w:val="-1"/>
          <w:sz w:val="14"/>
        </w:rPr>
        <w:t xml:space="preserve"> </w:t>
      </w:r>
      <w:r w:rsidRPr="00777482">
        <w:rPr>
          <w:sz w:val="14"/>
        </w:rPr>
        <w:t>NXP</w:t>
      </w:r>
      <w:r w:rsidRPr="00777482">
        <w:rPr>
          <w:spacing w:val="40"/>
          <w:sz w:val="14"/>
        </w:rPr>
        <w:t xml:space="preserve"> </w:t>
      </w:r>
      <w:r w:rsidRPr="00777482">
        <w:rPr>
          <w:sz w:val="14"/>
        </w:rPr>
        <w:t>Semiconductors</w:t>
      </w:r>
      <w:r w:rsidRPr="00777482">
        <w:rPr>
          <w:spacing w:val="-5"/>
          <w:sz w:val="14"/>
        </w:rPr>
        <w:t xml:space="preserve"> </w:t>
      </w:r>
      <w:r w:rsidRPr="00777482">
        <w:rPr>
          <w:sz w:val="14"/>
        </w:rPr>
        <w:t>accepts</w:t>
      </w:r>
      <w:r w:rsidRPr="00777482">
        <w:rPr>
          <w:spacing w:val="-5"/>
          <w:sz w:val="14"/>
        </w:rPr>
        <w:t xml:space="preserve"> </w:t>
      </w:r>
      <w:r w:rsidRPr="00777482">
        <w:rPr>
          <w:sz w:val="14"/>
        </w:rPr>
        <w:t>no</w:t>
      </w:r>
      <w:r w:rsidRPr="00777482">
        <w:rPr>
          <w:spacing w:val="-5"/>
          <w:sz w:val="14"/>
        </w:rPr>
        <w:t xml:space="preserve"> </w:t>
      </w:r>
      <w:r w:rsidRPr="00777482">
        <w:rPr>
          <w:sz w:val="14"/>
        </w:rPr>
        <w:t>liability</w:t>
      </w:r>
      <w:r w:rsidRPr="00777482">
        <w:rPr>
          <w:spacing w:val="-5"/>
          <w:sz w:val="14"/>
        </w:rPr>
        <w:t xml:space="preserve"> </w:t>
      </w:r>
      <w:r w:rsidRPr="00777482">
        <w:rPr>
          <w:sz w:val="14"/>
        </w:rPr>
        <w:t>for</w:t>
      </w:r>
      <w:r w:rsidRPr="00777482">
        <w:rPr>
          <w:spacing w:val="-5"/>
          <w:sz w:val="14"/>
        </w:rPr>
        <w:t xml:space="preserve"> </w:t>
      </w:r>
      <w:r w:rsidRPr="00777482">
        <w:rPr>
          <w:sz w:val="14"/>
        </w:rPr>
        <w:t>any</w:t>
      </w:r>
      <w:r w:rsidRPr="00777482">
        <w:rPr>
          <w:spacing w:val="-5"/>
          <w:sz w:val="14"/>
        </w:rPr>
        <w:t xml:space="preserve"> </w:t>
      </w:r>
      <w:r w:rsidRPr="00777482">
        <w:rPr>
          <w:sz w:val="14"/>
        </w:rPr>
        <w:t>assistance</w:t>
      </w:r>
      <w:r w:rsidRPr="00777482">
        <w:rPr>
          <w:spacing w:val="-5"/>
          <w:sz w:val="14"/>
        </w:rPr>
        <w:t xml:space="preserve"> </w:t>
      </w:r>
      <w:r w:rsidRPr="00777482">
        <w:rPr>
          <w:sz w:val="14"/>
        </w:rPr>
        <w:t>with</w:t>
      </w:r>
      <w:r w:rsidRPr="00777482">
        <w:rPr>
          <w:spacing w:val="-5"/>
          <w:sz w:val="14"/>
        </w:rPr>
        <w:t xml:space="preserve"> </w:t>
      </w:r>
      <w:r w:rsidRPr="00777482">
        <w:rPr>
          <w:sz w:val="14"/>
        </w:rPr>
        <w:t>applications</w:t>
      </w:r>
      <w:r w:rsidRPr="00777482">
        <w:rPr>
          <w:spacing w:val="-5"/>
          <w:sz w:val="14"/>
        </w:rPr>
        <w:t xml:space="preserve"> </w:t>
      </w:r>
      <w:r w:rsidRPr="00777482">
        <w:rPr>
          <w:sz w:val="14"/>
        </w:rPr>
        <w:t>or</w:t>
      </w:r>
      <w:r w:rsidRPr="00777482">
        <w:rPr>
          <w:spacing w:val="40"/>
          <w:sz w:val="14"/>
        </w:rPr>
        <w:t xml:space="preserve"> </w:t>
      </w:r>
      <w:r w:rsidRPr="00777482">
        <w:rPr>
          <w:sz w:val="14"/>
        </w:rPr>
        <w:t>customer product design. It is customer’s sole responsibility to determine</w:t>
      </w:r>
      <w:r w:rsidRPr="00777482">
        <w:rPr>
          <w:spacing w:val="40"/>
          <w:sz w:val="14"/>
        </w:rPr>
        <w:t xml:space="preserve"> </w:t>
      </w:r>
      <w:r w:rsidRPr="00777482">
        <w:rPr>
          <w:sz w:val="14"/>
        </w:rPr>
        <w:t>whether the NXP Semiconductors product is suitable and fit for the</w:t>
      </w:r>
      <w:r w:rsidRPr="00777482">
        <w:rPr>
          <w:spacing w:val="40"/>
          <w:sz w:val="14"/>
        </w:rPr>
        <w:t xml:space="preserve"> </w:t>
      </w:r>
      <w:r w:rsidRPr="00777482">
        <w:rPr>
          <w:sz w:val="14"/>
        </w:rPr>
        <w:t>customer’s applications and products planned, as well as for the planned</w:t>
      </w:r>
    </w:p>
    <w:p w14:paraId="6ECC09A5" w14:textId="77777777" w:rsidR="00C07919" w:rsidRPr="00777482" w:rsidRDefault="00DA25B3">
      <w:pPr>
        <w:spacing w:before="3" w:line="249" w:lineRule="auto"/>
        <w:ind w:left="120"/>
        <w:rPr>
          <w:sz w:val="14"/>
        </w:rPr>
      </w:pPr>
      <w:r w:rsidRPr="00777482">
        <w:rPr>
          <w:sz w:val="14"/>
        </w:rPr>
        <w:t>application</w:t>
      </w:r>
      <w:r w:rsidRPr="00777482">
        <w:rPr>
          <w:spacing w:val="-5"/>
          <w:sz w:val="14"/>
        </w:rPr>
        <w:t xml:space="preserve"> </w:t>
      </w:r>
      <w:r w:rsidRPr="00777482">
        <w:rPr>
          <w:sz w:val="14"/>
        </w:rPr>
        <w:t>and</w:t>
      </w:r>
      <w:r w:rsidRPr="00777482">
        <w:rPr>
          <w:spacing w:val="-5"/>
          <w:sz w:val="14"/>
        </w:rPr>
        <w:t xml:space="preserve"> </w:t>
      </w:r>
      <w:r w:rsidRPr="00777482">
        <w:rPr>
          <w:sz w:val="14"/>
        </w:rPr>
        <w:t>use</w:t>
      </w:r>
      <w:r w:rsidRPr="00777482">
        <w:rPr>
          <w:spacing w:val="-5"/>
          <w:sz w:val="14"/>
        </w:rPr>
        <w:t xml:space="preserve"> </w:t>
      </w:r>
      <w:r w:rsidRPr="00777482">
        <w:rPr>
          <w:sz w:val="14"/>
        </w:rPr>
        <w:t>of</w:t>
      </w:r>
      <w:r w:rsidRPr="00777482">
        <w:rPr>
          <w:spacing w:val="-5"/>
          <w:sz w:val="14"/>
        </w:rPr>
        <w:t xml:space="preserve"> </w:t>
      </w:r>
      <w:r w:rsidRPr="00777482">
        <w:rPr>
          <w:sz w:val="14"/>
        </w:rPr>
        <w:t>customer’s</w:t>
      </w:r>
      <w:r w:rsidRPr="00777482">
        <w:rPr>
          <w:spacing w:val="-5"/>
          <w:sz w:val="14"/>
        </w:rPr>
        <w:t xml:space="preserve"> </w:t>
      </w:r>
      <w:r w:rsidRPr="00777482">
        <w:rPr>
          <w:sz w:val="14"/>
        </w:rPr>
        <w:t>third</w:t>
      </w:r>
      <w:r w:rsidRPr="00777482">
        <w:rPr>
          <w:spacing w:val="-5"/>
          <w:sz w:val="14"/>
        </w:rPr>
        <w:t xml:space="preserve"> </w:t>
      </w:r>
      <w:r w:rsidRPr="00777482">
        <w:rPr>
          <w:sz w:val="14"/>
        </w:rPr>
        <w:t>party</w:t>
      </w:r>
      <w:r w:rsidRPr="00777482">
        <w:rPr>
          <w:spacing w:val="-5"/>
          <w:sz w:val="14"/>
        </w:rPr>
        <w:t xml:space="preserve"> </w:t>
      </w:r>
      <w:r w:rsidRPr="00777482">
        <w:rPr>
          <w:sz w:val="14"/>
        </w:rPr>
        <w:t>customer(s).</w:t>
      </w:r>
      <w:r w:rsidRPr="00777482">
        <w:rPr>
          <w:spacing w:val="-5"/>
          <w:sz w:val="14"/>
        </w:rPr>
        <w:t xml:space="preserve"> </w:t>
      </w:r>
      <w:r w:rsidRPr="00777482">
        <w:rPr>
          <w:sz w:val="14"/>
        </w:rPr>
        <w:t>Customers</w:t>
      </w:r>
      <w:r w:rsidRPr="00777482">
        <w:rPr>
          <w:spacing w:val="-5"/>
          <w:sz w:val="14"/>
        </w:rPr>
        <w:t xml:space="preserve"> </w:t>
      </w:r>
      <w:r w:rsidRPr="00777482">
        <w:rPr>
          <w:sz w:val="14"/>
        </w:rPr>
        <w:t>should</w:t>
      </w:r>
      <w:r w:rsidRPr="00777482">
        <w:rPr>
          <w:spacing w:val="40"/>
          <w:sz w:val="14"/>
        </w:rPr>
        <w:t xml:space="preserve"> </w:t>
      </w:r>
      <w:r w:rsidRPr="00777482">
        <w:rPr>
          <w:sz w:val="14"/>
        </w:rPr>
        <w:t>provide appropriate design and operating safeguards to minimize the risks</w:t>
      </w:r>
      <w:r w:rsidRPr="00777482">
        <w:rPr>
          <w:spacing w:val="40"/>
          <w:sz w:val="14"/>
        </w:rPr>
        <w:t xml:space="preserve"> </w:t>
      </w:r>
      <w:r w:rsidRPr="00777482">
        <w:rPr>
          <w:sz w:val="14"/>
        </w:rPr>
        <w:t>associated with their applications and products.</w:t>
      </w:r>
    </w:p>
    <w:p w14:paraId="249AE692" w14:textId="77777777" w:rsidR="00C07919" w:rsidRPr="00777482" w:rsidRDefault="00DA25B3">
      <w:pPr>
        <w:spacing w:before="30" w:line="249" w:lineRule="auto"/>
        <w:ind w:left="120" w:right="363"/>
        <w:rPr>
          <w:sz w:val="14"/>
        </w:rPr>
      </w:pPr>
      <w:r w:rsidRPr="00777482">
        <w:rPr>
          <w:sz w:val="14"/>
        </w:rPr>
        <w:t>NXP</w:t>
      </w:r>
      <w:r w:rsidRPr="00777482">
        <w:rPr>
          <w:spacing w:val="-5"/>
          <w:sz w:val="14"/>
        </w:rPr>
        <w:t xml:space="preserve"> </w:t>
      </w:r>
      <w:r w:rsidRPr="00777482">
        <w:rPr>
          <w:sz w:val="14"/>
        </w:rPr>
        <w:t>Semiconductors</w:t>
      </w:r>
      <w:r w:rsidRPr="00777482">
        <w:rPr>
          <w:spacing w:val="-5"/>
          <w:sz w:val="14"/>
        </w:rPr>
        <w:t xml:space="preserve"> </w:t>
      </w:r>
      <w:r w:rsidRPr="00777482">
        <w:rPr>
          <w:sz w:val="14"/>
        </w:rPr>
        <w:t>does</w:t>
      </w:r>
      <w:r w:rsidRPr="00777482">
        <w:rPr>
          <w:spacing w:val="-5"/>
          <w:sz w:val="14"/>
        </w:rPr>
        <w:t xml:space="preserve"> </w:t>
      </w:r>
      <w:r w:rsidRPr="00777482">
        <w:rPr>
          <w:sz w:val="14"/>
        </w:rPr>
        <w:t>not</w:t>
      </w:r>
      <w:r w:rsidRPr="00777482">
        <w:rPr>
          <w:spacing w:val="-5"/>
          <w:sz w:val="14"/>
        </w:rPr>
        <w:t xml:space="preserve"> </w:t>
      </w:r>
      <w:r w:rsidRPr="00777482">
        <w:rPr>
          <w:sz w:val="14"/>
        </w:rPr>
        <w:t>accept</w:t>
      </w:r>
      <w:r w:rsidRPr="00777482">
        <w:rPr>
          <w:spacing w:val="-5"/>
          <w:sz w:val="14"/>
        </w:rPr>
        <w:t xml:space="preserve"> </w:t>
      </w:r>
      <w:r w:rsidRPr="00777482">
        <w:rPr>
          <w:sz w:val="14"/>
        </w:rPr>
        <w:t>any</w:t>
      </w:r>
      <w:r w:rsidRPr="00777482">
        <w:rPr>
          <w:spacing w:val="-5"/>
          <w:sz w:val="14"/>
        </w:rPr>
        <w:t xml:space="preserve"> </w:t>
      </w:r>
      <w:r w:rsidRPr="00777482">
        <w:rPr>
          <w:sz w:val="14"/>
        </w:rPr>
        <w:t>liability</w:t>
      </w:r>
      <w:r w:rsidRPr="00777482">
        <w:rPr>
          <w:spacing w:val="-5"/>
          <w:sz w:val="14"/>
        </w:rPr>
        <w:t xml:space="preserve"> </w:t>
      </w:r>
      <w:r w:rsidRPr="00777482">
        <w:rPr>
          <w:sz w:val="14"/>
        </w:rPr>
        <w:t>related</w:t>
      </w:r>
      <w:r w:rsidRPr="00777482">
        <w:rPr>
          <w:spacing w:val="-5"/>
          <w:sz w:val="14"/>
        </w:rPr>
        <w:t xml:space="preserve"> </w:t>
      </w:r>
      <w:r w:rsidRPr="00777482">
        <w:rPr>
          <w:sz w:val="14"/>
        </w:rPr>
        <w:t>to</w:t>
      </w:r>
      <w:r w:rsidRPr="00777482">
        <w:rPr>
          <w:spacing w:val="-5"/>
          <w:sz w:val="14"/>
        </w:rPr>
        <w:t xml:space="preserve"> </w:t>
      </w:r>
      <w:r w:rsidRPr="00777482">
        <w:rPr>
          <w:sz w:val="14"/>
        </w:rPr>
        <w:t>any</w:t>
      </w:r>
      <w:r w:rsidRPr="00777482">
        <w:rPr>
          <w:spacing w:val="-5"/>
          <w:sz w:val="14"/>
        </w:rPr>
        <w:t xml:space="preserve"> </w:t>
      </w:r>
      <w:r w:rsidRPr="00777482">
        <w:rPr>
          <w:sz w:val="14"/>
        </w:rPr>
        <w:t>default,</w:t>
      </w:r>
      <w:r w:rsidRPr="00777482">
        <w:rPr>
          <w:spacing w:val="40"/>
          <w:sz w:val="14"/>
        </w:rPr>
        <w:t xml:space="preserve"> </w:t>
      </w:r>
      <w:r w:rsidRPr="00777482">
        <w:rPr>
          <w:sz w:val="14"/>
        </w:rPr>
        <w:t>damage, costs or problem which is based on any weakness or default</w:t>
      </w:r>
      <w:r w:rsidRPr="00777482">
        <w:rPr>
          <w:spacing w:val="40"/>
          <w:sz w:val="14"/>
        </w:rPr>
        <w:t xml:space="preserve"> </w:t>
      </w:r>
      <w:r w:rsidRPr="00777482">
        <w:rPr>
          <w:sz w:val="14"/>
        </w:rPr>
        <w:t>in the customer’s applications or products, or the application or use by</w:t>
      </w:r>
      <w:r w:rsidRPr="00777482">
        <w:rPr>
          <w:spacing w:val="40"/>
          <w:sz w:val="14"/>
        </w:rPr>
        <w:t xml:space="preserve"> </w:t>
      </w:r>
      <w:r w:rsidRPr="00777482">
        <w:rPr>
          <w:sz w:val="14"/>
        </w:rPr>
        <w:t>customer’s</w:t>
      </w:r>
      <w:r w:rsidRPr="00777482">
        <w:rPr>
          <w:spacing w:val="-4"/>
          <w:sz w:val="14"/>
        </w:rPr>
        <w:t xml:space="preserve"> </w:t>
      </w:r>
      <w:r w:rsidRPr="00777482">
        <w:rPr>
          <w:sz w:val="14"/>
        </w:rPr>
        <w:t>third</w:t>
      </w:r>
      <w:r w:rsidRPr="00777482">
        <w:rPr>
          <w:spacing w:val="-4"/>
          <w:sz w:val="14"/>
        </w:rPr>
        <w:t xml:space="preserve"> </w:t>
      </w:r>
      <w:r w:rsidRPr="00777482">
        <w:rPr>
          <w:sz w:val="14"/>
        </w:rPr>
        <w:t>party</w:t>
      </w:r>
      <w:r w:rsidRPr="00777482">
        <w:rPr>
          <w:spacing w:val="-4"/>
          <w:sz w:val="14"/>
        </w:rPr>
        <w:t xml:space="preserve"> </w:t>
      </w:r>
      <w:r w:rsidRPr="00777482">
        <w:rPr>
          <w:sz w:val="14"/>
        </w:rPr>
        <w:t>customer(s).</w:t>
      </w:r>
      <w:r w:rsidRPr="00777482">
        <w:rPr>
          <w:spacing w:val="-4"/>
          <w:sz w:val="14"/>
        </w:rPr>
        <w:t xml:space="preserve"> </w:t>
      </w:r>
      <w:r w:rsidRPr="00777482">
        <w:rPr>
          <w:sz w:val="14"/>
        </w:rPr>
        <w:t>Customer</w:t>
      </w:r>
      <w:r w:rsidRPr="00777482">
        <w:rPr>
          <w:spacing w:val="-4"/>
          <w:sz w:val="14"/>
        </w:rPr>
        <w:t xml:space="preserve"> </w:t>
      </w:r>
      <w:r w:rsidRPr="00777482">
        <w:rPr>
          <w:sz w:val="14"/>
        </w:rPr>
        <w:t>is</w:t>
      </w:r>
      <w:r w:rsidRPr="00777482">
        <w:rPr>
          <w:spacing w:val="-4"/>
          <w:sz w:val="14"/>
        </w:rPr>
        <w:t xml:space="preserve"> </w:t>
      </w:r>
      <w:r w:rsidRPr="00777482">
        <w:rPr>
          <w:sz w:val="14"/>
        </w:rPr>
        <w:t>responsible</w:t>
      </w:r>
      <w:r w:rsidRPr="00777482">
        <w:rPr>
          <w:spacing w:val="-4"/>
          <w:sz w:val="14"/>
        </w:rPr>
        <w:t xml:space="preserve"> </w:t>
      </w:r>
      <w:r w:rsidRPr="00777482">
        <w:rPr>
          <w:sz w:val="14"/>
        </w:rPr>
        <w:t>for</w:t>
      </w:r>
      <w:r w:rsidRPr="00777482">
        <w:rPr>
          <w:spacing w:val="-4"/>
          <w:sz w:val="14"/>
        </w:rPr>
        <w:t xml:space="preserve"> </w:t>
      </w:r>
      <w:r w:rsidRPr="00777482">
        <w:rPr>
          <w:sz w:val="14"/>
        </w:rPr>
        <w:t>doing</w:t>
      </w:r>
      <w:r w:rsidRPr="00777482">
        <w:rPr>
          <w:spacing w:val="-4"/>
          <w:sz w:val="14"/>
        </w:rPr>
        <w:t xml:space="preserve"> </w:t>
      </w:r>
      <w:r w:rsidRPr="00777482">
        <w:rPr>
          <w:sz w:val="14"/>
        </w:rPr>
        <w:t>all</w:t>
      </w:r>
    </w:p>
    <w:p w14:paraId="658C2A9B" w14:textId="77777777" w:rsidR="00C07919" w:rsidRPr="00777482" w:rsidRDefault="00DA25B3">
      <w:pPr>
        <w:spacing w:before="2" w:line="249" w:lineRule="auto"/>
        <w:ind w:left="120" w:right="231"/>
        <w:rPr>
          <w:sz w:val="14"/>
        </w:rPr>
      </w:pPr>
      <w:r w:rsidRPr="00777482">
        <w:rPr>
          <w:sz w:val="14"/>
        </w:rPr>
        <w:t>necessary</w:t>
      </w:r>
      <w:r w:rsidRPr="00777482">
        <w:rPr>
          <w:spacing w:val="-5"/>
          <w:sz w:val="14"/>
        </w:rPr>
        <w:t xml:space="preserve"> </w:t>
      </w:r>
      <w:r w:rsidRPr="00777482">
        <w:rPr>
          <w:sz w:val="14"/>
        </w:rPr>
        <w:t>testing</w:t>
      </w:r>
      <w:r w:rsidRPr="00777482">
        <w:rPr>
          <w:spacing w:val="-5"/>
          <w:sz w:val="14"/>
        </w:rPr>
        <w:t xml:space="preserve"> </w:t>
      </w:r>
      <w:r w:rsidRPr="00777482">
        <w:rPr>
          <w:sz w:val="14"/>
        </w:rPr>
        <w:t>for</w:t>
      </w:r>
      <w:r w:rsidRPr="00777482">
        <w:rPr>
          <w:spacing w:val="-5"/>
          <w:sz w:val="14"/>
        </w:rPr>
        <w:t xml:space="preserve"> </w:t>
      </w:r>
      <w:r w:rsidRPr="00777482">
        <w:rPr>
          <w:sz w:val="14"/>
        </w:rPr>
        <w:t>the</w:t>
      </w:r>
      <w:r w:rsidRPr="00777482">
        <w:rPr>
          <w:spacing w:val="-5"/>
          <w:sz w:val="14"/>
        </w:rPr>
        <w:t xml:space="preserve"> </w:t>
      </w:r>
      <w:r w:rsidRPr="00777482">
        <w:rPr>
          <w:sz w:val="14"/>
        </w:rPr>
        <w:t>customer’s</w:t>
      </w:r>
      <w:r w:rsidRPr="00777482">
        <w:rPr>
          <w:spacing w:val="-5"/>
          <w:sz w:val="14"/>
        </w:rPr>
        <w:t xml:space="preserve"> </w:t>
      </w:r>
      <w:r w:rsidRPr="00777482">
        <w:rPr>
          <w:sz w:val="14"/>
        </w:rPr>
        <w:t>applications</w:t>
      </w:r>
      <w:r w:rsidRPr="00777482">
        <w:rPr>
          <w:spacing w:val="-5"/>
          <w:sz w:val="14"/>
        </w:rPr>
        <w:t xml:space="preserve"> </w:t>
      </w:r>
      <w:r w:rsidRPr="00777482">
        <w:rPr>
          <w:sz w:val="14"/>
        </w:rPr>
        <w:t>and</w:t>
      </w:r>
      <w:r w:rsidRPr="00777482">
        <w:rPr>
          <w:spacing w:val="-5"/>
          <w:sz w:val="14"/>
        </w:rPr>
        <w:t xml:space="preserve"> </w:t>
      </w:r>
      <w:r w:rsidRPr="00777482">
        <w:rPr>
          <w:sz w:val="14"/>
        </w:rPr>
        <w:t>products</w:t>
      </w:r>
      <w:r w:rsidRPr="00777482">
        <w:rPr>
          <w:spacing w:val="-5"/>
          <w:sz w:val="14"/>
        </w:rPr>
        <w:t xml:space="preserve"> </w:t>
      </w:r>
      <w:r w:rsidRPr="00777482">
        <w:rPr>
          <w:sz w:val="14"/>
        </w:rPr>
        <w:t>using</w:t>
      </w:r>
      <w:r w:rsidRPr="00777482">
        <w:rPr>
          <w:spacing w:val="-5"/>
          <w:sz w:val="14"/>
        </w:rPr>
        <w:t xml:space="preserve"> </w:t>
      </w:r>
      <w:r w:rsidRPr="00777482">
        <w:rPr>
          <w:sz w:val="14"/>
        </w:rPr>
        <w:t>NXP</w:t>
      </w:r>
      <w:r w:rsidRPr="00777482">
        <w:rPr>
          <w:spacing w:val="40"/>
          <w:sz w:val="14"/>
        </w:rPr>
        <w:t xml:space="preserve"> </w:t>
      </w:r>
      <w:r w:rsidRPr="00777482">
        <w:rPr>
          <w:sz w:val="14"/>
        </w:rPr>
        <w:t>Semiconductors products in order to avoid a default of the applications</w:t>
      </w:r>
      <w:r w:rsidRPr="00777482">
        <w:rPr>
          <w:spacing w:val="40"/>
          <w:sz w:val="14"/>
        </w:rPr>
        <w:t xml:space="preserve"> </w:t>
      </w:r>
      <w:r w:rsidRPr="00777482">
        <w:rPr>
          <w:sz w:val="14"/>
        </w:rPr>
        <w:t>and the products or of the application or use by customer’s third party</w:t>
      </w:r>
      <w:r w:rsidRPr="00777482">
        <w:rPr>
          <w:spacing w:val="40"/>
          <w:sz w:val="14"/>
        </w:rPr>
        <w:t xml:space="preserve"> </w:t>
      </w:r>
      <w:r w:rsidRPr="00777482">
        <w:rPr>
          <w:sz w:val="14"/>
        </w:rPr>
        <w:t>customer(s). NXP does not accept any liability in this respect.</w:t>
      </w:r>
    </w:p>
    <w:p w14:paraId="4D4B65A8" w14:textId="77777777" w:rsidR="00C07919" w:rsidRPr="00777482" w:rsidRDefault="00DA25B3">
      <w:pPr>
        <w:rPr>
          <w:sz w:val="14"/>
        </w:rPr>
      </w:pPr>
      <w:r w:rsidRPr="00777482">
        <w:br w:type="column"/>
      </w:r>
    </w:p>
    <w:p w14:paraId="6087C6B4" w14:textId="77777777" w:rsidR="00C07919" w:rsidRPr="00777482" w:rsidRDefault="00C07919">
      <w:pPr>
        <w:pStyle w:val="a3"/>
        <w:rPr>
          <w:sz w:val="14"/>
        </w:rPr>
      </w:pPr>
    </w:p>
    <w:p w14:paraId="53DEDE13" w14:textId="77777777" w:rsidR="00C07919" w:rsidRPr="00777482" w:rsidRDefault="00C07919">
      <w:pPr>
        <w:pStyle w:val="a3"/>
        <w:rPr>
          <w:sz w:val="14"/>
        </w:rPr>
      </w:pPr>
    </w:p>
    <w:p w14:paraId="27FA7451" w14:textId="77777777" w:rsidR="00C07919" w:rsidRPr="00777482" w:rsidRDefault="00C07919">
      <w:pPr>
        <w:pStyle w:val="a3"/>
        <w:spacing w:before="4"/>
        <w:rPr>
          <w:sz w:val="14"/>
        </w:rPr>
      </w:pPr>
    </w:p>
    <w:p w14:paraId="4E4D131A" w14:textId="77777777" w:rsidR="00C07919" w:rsidRPr="00777482" w:rsidRDefault="00DA25B3">
      <w:pPr>
        <w:spacing w:line="249" w:lineRule="auto"/>
        <w:ind w:left="120" w:right="92"/>
        <w:rPr>
          <w:sz w:val="14"/>
        </w:rPr>
      </w:pPr>
      <w:r w:rsidRPr="00777482">
        <w:rPr>
          <w:b/>
          <w:sz w:val="14"/>
        </w:rPr>
        <w:t xml:space="preserve">Terms and conditions of commercial sale </w:t>
      </w:r>
      <w:r w:rsidRPr="00777482">
        <w:rPr>
          <w:sz w:val="14"/>
        </w:rPr>
        <w:t>— NXP Semiconductors</w:t>
      </w:r>
      <w:r w:rsidRPr="00777482">
        <w:rPr>
          <w:spacing w:val="40"/>
          <w:sz w:val="14"/>
        </w:rPr>
        <w:t xml:space="preserve"> </w:t>
      </w:r>
      <w:r w:rsidRPr="00777482">
        <w:rPr>
          <w:sz w:val="14"/>
        </w:rPr>
        <w:t>products</w:t>
      </w:r>
      <w:r w:rsidRPr="00777482">
        <w:rPr>
          <w:spacing w:val="-4"/>
          <w:sz w:val="14"/>
        </w:rPr>
        <w:t xml:space="preserve"> </w:t>
      </w:r>
      <w:r w:rsidRPr="00777482">
        <w:rPr>
          <w:sz w:val="14"/>
        </w:rPr>
        <w:t>are</w:t>
      </w:r>
      <w:r w:rsidRPr="00777482">
        <w:rPr>
          <w:spacing w:val="-4"/>
          <w:sz w:val="14"/>
        </w:rPr>
        <w:t xml:space="preserve"> </w:t>
      </w:r>
      <w:r w:rsidRPr="00777482">
        <w:rPr>
          <w:sz w:val="14"/>
        </w:rPr>
        <w:t>sold</w:t>
      </w:r>
      <w:r w:rsidRPr="00777482">
        <w:rPr>
          <w:spacing w:val="-4"/>
          <w:sz w:val="14"/>
        </w:rPr>
        <w:t xml:space="preserve"> </w:t>
      </w:r>
      <w:r w:rsidRPr="00777482">
        <w:rPr>
          <w:sz w:val="14"/>
        </w:rPr>
        <w:t>subject</w:t>
      </w:r>
      <w:r w:rsidRPr="00777482">
        <w:rPr>
          <w:spacing w:val="-4"/>
          <w:sz w:val="14"/>
        </w:rPr>
        <w:t xml:space="preserve"> </w:t>
      </w:r>
      <w:r w:rsidRPr="00777482">
        <w:rPr>
          <w:sz w:val="14"/>
        </w:rPr>
        <w:t>to</w:t>
      </w:r>
      <w:r w:rsidRPr="00777482">
        <w:rPr>
          <w:spacing w:val="-4"/>
          <w:sz w:val="14"/>
        </w:rPr>
        <w:t xml:space="preserve"> </w:t>
      </w:r>
      <w:r w:rsidRPr="00777482">
        <w:rPr>
          <w:sz w:val="14"/>
        </w:rPr>
        <w:t>the</w:t>
      </w:r>
      <w:r w:rsidRPr="00777482">
        <w:rPr>
          <w:spacing w:val="-4"/>
          <w:sz w:val="14"/>
        </w:rPr>
        <w:t xml:space="preserve"> </w:t>
      </w:r>
      <w:r w:rsidRPr="00777482">
        <w:rPr>
          <w:sz w:val="14"/>
        </w:rPr>
        <w:t>general</w:t>
      </w:r>
      <w:r w:rsidRPr="00777482">
        <w:rPr>
          <w:spacing w:val="-4"/>
          <w:sz w:val="14"/>
        </w:rPr>
        <w:t xml:space="preserve"> </w:t>
      </w:r>
      <w:r w:rsidRPr="00777482">
        <w:rPr>
          <w:sz w:val="14"/>
        </w:rPr>
        <w:t>terms</w:t>
      </w:r>
      <w:r w:rsidRPr="00777482">
        <w:rPr>
          <w:spacing w:val="-4"/>
          <w:sz w:val="14"/>
        </w:rPr>
        <w:t xml:space="preserve"> </w:t>
      </w:r>
      <w:r w:rsidRPr="00777482">
        <w:rPr>
          <w:sz w:val="14"/>
        </w:rPr>
        <w:t>and</w:t>
      </w:r>
      <w:r w:rsidRPr="00777482">
        <w:rPr>
          <w:spacing w:val="-4"/>
          <w:sz w:val="14"/>
        </w:rPr>
        <w:t xml:space="preserve"> </w:t>
      </w:r>
      <w:r w:rsidRPr="00777482">
        <w:rPr>
          <w:sz w:val="14"/>
        </w:rPr>
        <w:t>conditions</w:t>
      </w:r>
      <w:r w:rsidRPr="00777482">
        <w:rPr>
          <w:spacing w:val="-4"/>
          <w:sz w:val="14"/>
        </w:rPr>
        <w:t xml:space="preserve"> </w:t>
      </w:r>
      <w:r w:rsidRPr="00777482">
        <w:rPr>
          <w:sz w:val="14"/>
        </w:rPr>
        <w:t>of</w:t>
      </w:r>
      <w:r w:rsidRPr="00777482">
        <w:rPr>
          <w:spacing w:val="-4"/>
          <w:sz w:val="14"/>
        </w:rPr>
        <w:t xml:space="preserve"> </w:t>
      </w:r>
      <w:r w:rsidRPr="00777482">
        <w:rPr>
          <w:sz w:val="14"/>
        </w:rPr>
        <w:t>commercial</w:t>
      </w:r>
      <w:r w:rsidRPr="00777482">
        <w:rPr>
          <w:spacing w:val="40"/>
          <w:sz w:val="14"/>
        </w:rPr>
        <w:t xml:space="preserve"> </w:t>
      </w:r>
      <w:r w:rsidRPr="00777482">
        <w:rPr>
          <w:sz w:val="14"/>
        </w:rPr>
        <w:t xml:space="preserve">sale, as published at </w:t>
      </w:r>
      <w:hyperlink r:id="rId13">
        <w:r w:rsidRPr="00777482">
          <w:rPr>
            <w:sz w:val="14"/>
          </w:rPr>
          <w:t>https://www.nxp.com/profile/terms,</w:t>
        </w:r>
      </w:hyperlink>
      <w:r w:rsidRPr="00777482">
        <w:rPr>
          <w:sz w:val="14"/>
        </w:rPr>
        <w:t xml:space="preserve"> unless otherwise</w:t>
      </w:r>
      <w:r w:rsidRPr="00777482">
        <w:rPr>
          <w:spacing w:val="40"/>
          <w:sz w:val="14"/>
        </w:rPr>
        <w:t xml:space="preserve"> </w:t>
      </w:r>
      <w:r w:rsidRPr="00777482">
        <w:rPr>
          <w:sz w:val="14"/>
        </w:rPr>
        <w:t>agreed in a valid written individual agreement. In case an individual</w:t>
      </w:r>
      <w:r w:rsidRPr="00777482">
        <w:rPr>
          <w:spacing w:val="40"/>
          <w:sz w:val="14"/>
        </w:rPr>
        <w:t xml:space="preserve"> </w:t>
      </w:r>
      <w:r w:rsidRPr="00777482">
        <w:rPr>
          <w:sz w:val="14"/>
        </w:rPr>
        <w:t>agreement is concluded only the terms and conditions of the respective</w:t>
      </w:r>
      <w:r w:rsidRPr="00777482">
        <w:rPr>
          <w:spacing w:val="40"/>
          <w:sz w:val="14"/>
        </w:rPr>
        <w:t xml:space="preserve"> </w:t>
      </w:r>
      <w:r w:rsidRPr="00777482">
        <w:rPr>
          <w:sz w:val="14"/>
        </w:rPr>
        <w:t>agreement shall apply. NXP Semiconductors hereby expressly objects to</w:t>
      </w:r>
      <w:r w:rsidRPr="00777482">
        <w:rPr>
          <w:spacing w:val="40"/>
          <w:sz w:val="14"/>
        </w:rPr>
        <w:t xml:space="preserve"> </w:t>
      </w:r>
      <w:r w:rsidRPr="00777482">
        <w:rPr>
          <w:sz w:val="14"/>
        </w:rPr>
        <w:t>applying the customer’s general terms and conditions with regard to the</w:t>
      </w:r>
      <w:r w:rsidRPr="00777482">
        <w:rPr>
          <w:spacing w:val="40"/>
          <w:sz w:val="14"/>
        </w:rPr>
        <w:t xml:space="preserve"> </w:t>
      </w:r>
      <w:r w:rsidRPr="00777482">
        <w:rPr>
          <w:sz w:val="14"/>
        </w:rPr>
        <w:t>purchase of NXP Semiconductors products by customer.</w:t>
      </w:r>
    </w:p>
    <w:p w14:paraId="7DE2B7D0" w14:textId="77777777" w:rsidR="00C07919" w:rsidRPr="00777482" w:rsidRDefault="00C07919">
      <w:pPr>
        <w:pStyle w:val="a3"/>
        <w:spacing w:before="23"/>
        <w:rPr>
          <w:sz w:val="14"/>
        </w:rPr>
      </w:pPr>
    </w:p>
    <w:p w14:paraId="7DB2B1ED" w14:textId="77777777" w:rsidR="00C07919" w:rsidRPr="00777482" w:rsidRDefault="00DA25B3">
      <w:pPr>
        <w:spacing w:line="249" w:lineRule="auto"/>
        <w:ind w:left="120" w:right="375"/>
        <w:rPr>
          <w:sz w:val="14"/>
        </w:rPr>
      </w:pPr>
      <w:r w:rsidRPr="00777482">
        <w:rPr>
          <w:b/>
          <w:sz w:val="14"/>
        </w:rPr>
        <w:t>Export</w:t>
      </w:r>
      <w:r w:rsidRPr="00777482">
        <w:rPr>
          <w:b/>
          <w:spacing w:val="-4"/>
          <w:sz w:val="14"/>
        </w:rPr>
        <w:t xml:space="preserve"> </w:t>
      </w:r>
      <w:r w:rsidRPr="00777482">
        <w:rPr>
          <w:b/>
          <w:sz w:val="14"/>
        </w:rPr>
        <w:t>control</w:t>
      </w:r>
      <w:r w:rsidRPr="00777482">
        <w:rPr>
          <w:b/>
          <w:spacing w:val="-4"/>
          <w:sz w:val="14"/>
        </w:rPr>
        <w:t xml:space="preserve"> </w:t>
      </w:r>
      <w:r w:rsidRPr="00777482">
        <w:rPr>
          <w:sz w:val="14"/>
        </w:rPr>
        <w:t>—</w:t>
      </w:r>
      <w:r w:rsidRPr="00777482">
        <w:rPr>
          <w:spacing w:val="-4"/>
          <w:sz w:val="14"/>
        </w:rPr>
        <w:t xml:space="preserve"> </w:t>
      </w:r>
      <w:r w:rsidRPr="00777482">
        <w:rPr>
          <w:sz w:val="14"/>
        </w:rPr>
        <w:t>This</w:t>
      </w:r>
      <w:r w:rsidRPr="00777482">
        <w:rPr>
          <w:spacing w:val="-4"/>
          <w:sz w:val="14"/>
        </w:rPr>
        <w:t xml:space="preserve"> </w:t>
      </w:r>
      <w:r w:rsidRPr="00777482">
        <w:rPr>
          <w:sz w:val="14"/>
        </w:rPr>
        <w:t>document</w:t>
      </w:r>
      <w:r w:rsidRPr="00777482">
        <w:rPr>
          <w:spacing w:val="-4"/>
          <w:sz w:val="14"/>
        </w:rPr>
        <w:t xml:space="preserve"> </w:t>
      </w:r>
      <w:r w:rsidRPr="00777482">
        <w:rPr>
          <w:sz w:val="14"/>
        </w:rPr>
        <w:t>as</w:t>
      </w:r>
      <w:r w:rsidRPr="00777482">
        <w:rPr>
          <w:spacing w:val="-4"/>
          <w:sz w:val="14"/>
        </w:rPr>
        <w:t xml:space="preserve"> </w:t>
      </w:r>
      <w:r w:rsidRPr="00777482">
        <w:rPr>
          <w:sz w:val="14"/>
        </w:rPr>
        <w:t>well</w:t>
      </w:r>
      <w:r w:rsidRPr="00777482">
        <w:rPr>
          <w:spacing w:val="-4"/>
          <w:sz w:val="14"/>
        </w:rPr>
        <w:t xml:space="preserve"> </w:t>
      </w:r>
      <w:r w:rsidRPr="00777482">
        <w:rPr>
          <w:sz w:val="14"/>
        </w:rPr>
        <w:t>as</w:t>
      </w:r>
      <w:r w:rsidRPr="00777482">
        <w:rPr>
          <w:spacing w:val="-4"/>
          <w:sz w:val="14"/>
        </w:rPr>
        <w:t xml:space="preserve"> </w:t>
      </w:r>
      <w:r w:rsidRPr="00777482">
        <w:rPr>
          <w:sz w:val="14"/>
        </w:rPr>
        <w:t>the</w:t>
      </w:r>
      <w:r w:rsidRPr="00777482">
        <w:rPr>
          <w:spacing w:val="-4"/>
          <w:sz w:val="14"/>
        </w:rPr>
        <w:t xml:space="preserve"> </w:t>
      </w:r>
      <w:r w:rsidRPr="00777482">
        <w:rPr>
          <w:sz w:val="14"/>
        </w:rPr>
        <w:t>item(s)</w:t>
      </w:r>
      <w:r w:rsidRPr="00777482">
        <w:rPr>
          <w:spacing w:val="-4"/>
          <w:sz w:val="14"/>
        </w:rPr>
        <w:t xml:space="preserve"> </w:t>
      </w:r>
      <w:r w:rsidRPr="00777482">
        <w:rPr>
          <w:sz w:val="14"/>
        </w:rPr>
        <w:t>described</w:t>
      </w:r>
      <w:r w:rsidRPr="00777482">
        <w:rPr>
          <w:spacing w:val="-4"/>
          <w:sz w:val="14"/>
        </w:rPr>
        <w:t xml:space="preserve"> </w:t>
      </w:r>
      <w:r w:rsidRPr="00777482">
        <w:rPr>
          <w:sz w:val="14"/>
        </w:rPr>
        <w:t>herein</w:t>
      </w:r>
      <w:r w:rsidRPr="00777482">
        <w:rPr>
          <w:spacing w:val="40"/>
          <w:sz w:val="14"/>
        </w:rPr>
        <w:t xml:space="preserve"> </w:t>
      </w:r>
      <w:r w:rsidRPr="00777482">
        <w:rPr>
          <w:sz w:val="14"/>
        </w:rPr>
        <w:t>may be subject to export control regulations. Export might require a prior</w:t>
      </w:r>
      <w:r w:rsidRPr="00777482">
        <w:rPr>
          <w:spacing w:val="40"/>
          <w:sz w:val="14"/>
        </w:rPr>
        <w:t xml:space="preserve"> </w:t>
      </w:r>
      <w:r w:rsidRPr="00777482">
        <w:rPr>
          <w:sz w:val="14"/>
        </w:rPr>
        <w:t>authorization from competent authorities.</w:t>
      </w:r>
    </w:p>
    <w:p w14:paraId="4B60CB9B" w14:textId="77777777" w:rsidR="00C07919" w:rsidRPr="00777482" w:rsidRDefault="00C07919">
      <w:pPr>
        <w:pStyle w:val="a3"/>
        <w:spacing w:before="21"/>
        <w:rPr>
          <w:sz w:val="14"/>
        </w:rPr>
      </w:pPr>
    </w:p>
    <w:p w14:paraId="5B6FD28C" w14:textId="77777777" w:rsidR="00C07919" w:rsidRPr="00777482" w:rsidRDefault="00DA25B3">
      <w:pPr>
        <w:spacing w:line="249" w:lineRule="auto"/>
        <w:ind w:left="120" w:right="375"/>
        <w:rPr>
          <w:sz w:val="14"/>
        </w:rPr>
      </w:pPr>
      <w:r w:rsidRPr="00777482">
        <w:rPr>
          <w:b/>
          <w:sz w:val="14"/>
        </w:rPr>
        <w:t xml:space="preserve">Suitability for use in non-automotive qualified products </w:t>
      </w:r>
      <w:r w:rsidRPr="00777482">
        <w:rPr>
          <w:sz w:val="14"/>
        </w:rPr>
        <w:t>— Unless</w:t>
      </w:r>
      <w:r w:rsidRPr="00777482">
        <w:rPr>
          <w:spacing w:val="40"/>
          <w:sz w:val="14"/>
        </w:rPr>
        <w:t xml:space="preserve"> </w:t>
      </w:r>
      <w:r w:rsidRPr="00777482">
        <w:rPr>
          <w:sz w:val="14"/>
        </w:rPr>
        <w:t>this document expressly states that this specific NXP Semiconductors</w:t>
      </w:r>
      <w:r w:rsidRPr="00777482">
        <w:rPr>
          <w:spacing w:val="40"/>
          <w:sz w:val="14"/>
        </w:rPr>
        <w:t xml:space="preserve"> </w:t>
      </w:r>
      <w:r w:rsidRPr="00777482">
        <w:rPr>
          <w:sz w:val="14"/>
        </w:rPr>
        <w:t>product</w:t>
      </w:r>
      <w:r w:rsidRPr="00777482">
        <w:rPr>
          <w:spacing w:val="-4"/>
          <w:sz w:val="14"/>
        </w:rPr>
        <w:t xml:space="preserve"> </w:t>
      </w:r>
      <w:r w:rsidRPr="00777482">
        <w:rPr>
          <w:sz w:val="14"/>
        </w:rPr>
        <w:t>is</w:t>
      </w:r>
      <w:r w:rsidRPr="00777482">
        <w:rPr>
          <w:spacing w:val="-4"/>
          <w:sz w:val="14"/>
        </w:rPr>
        <w:t xml:space="preserve"> </w:t>
      </w:r>
      <w:r w:rsidRPr="00777482">
        <w:rPr>
          <w:sz w:val="14"/>
        </w:rPr>
        <w:t>automotive</w:t>
      </w:r>
      <w:r w:rsidRPr="00777482">
        <w:rPr>
          <w:spacing w:val="-4"/>
          <w:sz w:val="14"/>
        </w:rPr>
        <w:t xml:space="preserve"> </w:t>
      </w:r>
      <w:r w:rsidRPr="00777482">
        <w:rPr>
          <w:sz w:val="14"/>
        </w:rPr>
        <w:t>qualified,</w:t>
      </w:r>
      <w:r w:rsidRPr="00777482">
        <w:rPr>
          <w:spacing w:val="-4"/>
          <w:sz w:val="14"/>
        </w:rPr>
        <w:t xml:space="preserve"> </w:t>
      </w:r>
      <w:r w:rsidRPr="00777482">
        <w:rPr>
          <w:sz w:val="14"/>
        </w:rPr>
        <w:t>the</w:t>
      </w:r>
      <w:r w:rsidRPr="00777482">
        <w:rPr>
          <w:spacing w:val="-4"/>
          <w:sz w:val="14"/>
        </w:rPr>
        <w:t xml:space="preserve"> </w:t>
      </w:r>
      <w:r w:rsidRPr="00777482">
        <w:rPr>
          <w:sz w:val="14"/>
        </w:rPr>
        <w:t>product</w:t>
      </w:r>
      <w:r w:rsidRPr="00777482">
        <w:rPr>
          <w:spacing w:val="-4"/>
          <w:sz w:val="14"/>
        </w:rPr>
        <w:t xml:space="preserve"> </w:t>
      </w:r>
      <w:r w:rsidRPr="00777482">
        <w:rPr>
          <w:sz w:val="14"/>
        </w:rPr>
        <w:t>is</w:t>
      </w:r>
      <w:r w:rsidRPr="00777482">
        <w:rPr>
          <w:spacing w:val="-4"/>
          <w:sz w:val="14"/>
        </w:rPr>
        <w:t xml:space="preserve"> </w:t>
      </w:r>
      <w:r w:rsidRPr="00777482">
        <w:rPr>
          <w:sz w:val="14"/>
        </w:rPr>
        <w:t>not</w:t>
      </w:r>
      <w:r w:rsidRPr="00777482">
        <w:rPr>
          <w:spacing w:val="-4"/>
          <w:sz w:val="14"/>
        </w:rPr>
        <w:t xml:space="preserve"> </w:t>
      </w:r>
      <w:r w:rsidRPr="00777482">
        <w:rPr>
          <w:sz w:val="14"/>
        </w:rPr>
        <w:t>suitable</w:t>
      </w:r>
      <w:r w:rsidRPr="00777482">
        <w:rPr>
          <w:spacing w:val="-4"/>
          <w:sz w:val="14"/>
        </w:rPr>
        <w:t xml:space="preserve"> </w:t>
      </w:r>
      <w:r w:rsidRPr="00777482">
        <w:rPr>
          <w:sz w:val="14"/>
        </w:rPr>
        <w:t>for</w:t>
      </w:r>
      <w:r w:rsidRPr="00777482">
        <w:rPr>
          <w:spacing w:val="-4"/>
          <w:sz w:val="14"/>
        </w:rPr>
        <w:t xml:space="preserve"> </w:t>
      </w:r>
      <w:r w:rsidRPr="00777482">
        <w:rPr>
          <w:sz w:val="14"/>
        </w:rPr>
        <w:t>automotive</w:t>
      </w:r>
    </w:p>
    <w:p w14:paraId="6BED2B82" w14:textId="77777777" w:rsidR="00C07919" w:rsidRPr="00777482" w:rsidRDefault="00DA25B3">
      <w:pPr>
        <w:spacing w:before="2" w:line="249" w:lineRule="auto"/>
        <w:ind w:left="120" w:right="253"/>
        <w:rPr>
          <w:sz w:val="14"/>
        </w:rPr>
      </w:pPr>
      <w:r w:rsidRPr="00777482">
        <w:rPr>
          <w:sz w:val="14"/>
        </w:rPr>
        <w:t>use.</w:t>
      </w:r>
      <w:r w:rsidRPr="00777482">
        <w:rPr>
          <w:spacing w:val="-4"/>
          <w:sz w:val="14"/>
        </w:rPr>
        <w:t xml:space="preserve"> </w:t>
      </w:r>
      <w:r w:rsidRPr="00777482">
        <w:rPr>
          <w:sz w:val="14"/>
        </w:rPr>
        <w:t>It</w:t>
      </w:r>
      <w:r w:rsidRPr="00777482">
        <w:rPr>
          <w:spacing w:val="-4"/>
          <w:sz w:val="14"/>
        </w:rPr>
        <w:t xml:space="preserve"> </w:t>
      </w:r>
      <w:r w:rsidRPr="00777482">
        <w:rPr>
          <w:sz w:val="14"/>
        </w:rPr>
        <w:t>is</w:t>
      </w:r>
      <w:r w:rsidRPr="00777482">
        <w:rPr>
          <w:spacing w:val="-4"/>
          <w:sz w:val="14"/>
        </w:rPr>
        <w:t xml:space="preserve"> </w:t>
      </w:r>
      <w:r w:rsidRPr="00777482">
        <w:rPr>
          <w:sz w:val="14"/>
        </w:rPr>
        <w:t>neither</w:t>
      </w:r>
      <w:r w:rsidRPr="00777482">
        <w:rPr>
          <w:spacing w:val="-4"/>
          <w:sz w:val="14"/>
        </w:rPr>
        <w:t xml:space="preserve"> </w:t>
      </w:r>
      <w:r w:rsidRPr="00777482">
        <w:rPr>
          <w:sz w:val="14"/>
        </w:rPr>
        <w:t>qualified</w:t>
      </w:r>
      <w:r w:rsidRPr="00777482">
        <w:rPr>
          <w:spacing w:val="-4"/>
          <w:sz w:val="14"/>
        </w:rPr>
        <w:t xml:space="preserve"> </w:t>
      </w:r>
      <w:r w:rsidRPr="00777482">
        <w:rPr>
          <w:sz w:val="14"/>
        </w:rPr>
        <w:t>nor</w:t>
      </w:r>
      <w:r w:rsidRPr="00777482">
        <w:rPr>
          <w:spacing w:val="-4"/>
          <w:sz w:val="14"/>
        </w:rPr>
        <w:t xml:space="preserve"> </w:t>
      </w:r>
      <w:r w:rsidRPr="00777482">
        <w:rPr>
          <w:sz w:val="14"/>
        </w:rPr>
        <w:t>tested</w:t>
      </w:r>
      <w:r w:rsidRPr="00777482">
        <w:rPr>
          <w:spacing w:val="-4"/>
          <w:sz w:val="14"/>
        </w:rPr>
        <w:t xml:space="preserve"> </w:t>
      </w:r>
      <w:r w:rsidRPr="00777482">
        <w:rPr>
          <w:sz w:val="14"/>
        </w:rPr>
        <w:t>in</w:t>
      </w:r>
      <w:r w:rsidRPr="00777482">
        <w:rPr>
          <w:spacing w:val="-4"/>
          <w:sz w:val="14"/>
        </w:rPr>
        <w:t xml:space="preserve"> </w:t>
      </w:r>
      <w:r w:rsidRPr="00777482">
        <w:rPr>
          <w:sz w:val="14"/>
        </w:rPr>
        <w:t>accordance</w:t>
      </w:r>
      <w:r w:rsidRPr="00777482">
        <w:rPr>
          <w:spacing w:val="-4"/>
          <w:sz w:val="14"/>
        </w:rPr>
        <w:t xml:space="preserve"> </w:t>
      </w:r>
      <w:r w:rsidRPr="00777482">
        <w:rPr>
          <w:sz w:val="14"/>
        </w:rPr>
        <w:t>with</w:t>
      </w:r>
      <w:r w:rsidRPr="00777482">
        <w:rPr>
          <w:spacing w:val="-4"/>
          <w:sz w:val="14"/>
        </w:rPr>
        <w:t xml:space="preserve"> </w:t>
      </w:r>
      <w:r w:rsidRPr="00777482">
        <w:rPr>
          <w:sz w:val="14"/>
        </w:rPr>
        <w:t>automotive</w:t>
      </w:r>
      <w:r w:rsidRPr="00777482">
        <w:rPr>
          <w:spacing w:val="-4"/>
          <w:sz w:val="14"/>
        </w:rPr>
        <w:t xml:space="preserve"> </w:t>
      </w:r>
      <w:r w:rsidRPr="00777482">
        <w:rPr>
          <w:sz w:val="14"/>
        </w:rPr>
        <w:t>testing</w:t>
      </w:r>
      <w:r w:rsidRPr="00777482">
        <w:rPr>
          <w:spacing w:val="40"/>
          <w:sz w:val="14"/>
        </w:rPr>
        <w:t xml:space="preserve"> </w:t>
      </w:r>
      <w:r w:rsidRPr="00777482">
        <w:rPr>
          <w:sz w:val="14"/>
        </w:rPr>
        <w:t>or application requirements. NXP Semiconductors accepts no liability for</w:t>
      </w:r>
      <w:r w:rsidRPr="00777482">
        <w:rPr>
          <w:spacing w:val="40"/>
          <w:sz w:val="14"/>
        </w:rPr>
        <w:t xml:space="preserve"> </w:t>
      </w:r>
      <w:r w:rsidRPr="00777482">
        <w:rPr>
          <w:sz w:val="14"/>
        </w:rPr>
        <w:t>inclusion and/or use of non-automotive qualified products in automotive</w:t>
      </w:r>
      <w:r w:rsidRPr="00777482">
        <w:rPr>
          <w:spacing w:val="40"/>
          <w:sz w:val="14"/>
        </w:rPr>
        <w:t xml:space="preserve"> </w:t>
      </w:r>
      <w:r w:rsidRPr="00777482">
        <w:rPr>
          <w:sz w:val="14"/>
        </w:rPr>
        <w:t>equipment or applications.</w:t>
      </w:r>
    </w:p>
    <w:p w14:paraId="04AB1497" w14:textId="77777777" w:rsidR="00C07919" w:rsidRPr="00777482" w:rsidRDefault="00DA25B3">
      <w:pPr>
        <w:spacing w:before="30" w:line="249" w:lineRule="auto"/>
        <w:ind w:left="120" w:right="225"/>
        <w:rPr>
          <w:sz w:val="14"/>
        </w:rPr>
      </w:pPr>
      <w:r w:rsidRPr="00777482">
        <w:rPr>
          <w:sz w:val="14"/>
        </w:rPr>
        <w:t>In the event that customer uses the product for design-in and use in</w:t>
      </w:r>
      <w:r w:rsidRPr="00777482">
        <w:rPr>
          <w:spacing w:val="40"/>
          <w:sz w:val="14"/>
        </w:rPr>
        <w:t xml:space="preserve"> </w:t>
      </w:r>
      <w:r w:rsidRPr="00777482">
        <w:rPr>
          <w:sz w:val="14"/>
        </w:rPr>
        <w:t>automotive applications to automotive specifications and standards,</w:t>
      </w:r>
      <w:r w:rsidRPr="00777482">
        <w:rPr>
          <w:spacing w:val="40"/>
          <w:sz w:val="14"/>
        </w:rPr>
        <w:t xml:space="preserve"> </w:t>
      </w:r>
      <w:r w:rsidRPr="00777482">
        <w:rPr>
          <w:sz w:val="14"/>
        </w:rPr>
        <w:t>customer (a) shall use the product without NXP Semiconductors’ warranty</w:t>
      </w:r>
      <w:r w:rsidRPr="00777482">
        <w:rPr>
          <w:spacing w:val="40"/>
          <w:sz w:val="14"/>
        </w:rPr>
        <w:t xml:space="preserve"> </w:t>
      </w:r>
      <w:r w:rsidRPr="00777482">
        <w:rPr>
          <w:sz w:val="14"/>
        </w:rPr>
        <w:t>of</w:t>
      </w:r>
      <w:r w:rsidRPr="00777482">
        <w:rPr>
          <w:spacing w:val="-4"/>
          <w:sz w:val="14"/>
        </w:rPr>
        <w:t xml:space="preserve"> </w:t>
      </w:r>
      <w:r w:rsidRPr="00777482">
        <w:rPr>
          <w:sz w:val="14"/>
        </w:rPr>
        <w:t>the</w:t>
      </w:r>
      <w:r w:rsidRPr="00777482">
        <w:rPr>
          <w:spacing w:val="-4"/>
          <w:sz w:val="14"/>
        </w:rPr>
        <w:t xml:space="preserve"> </w:t>
      </w:r>
      <w:r w:rsidRPr="00777482">
        <w:rPr>
          <w:sz w:val="14"/>
        </w:rPr>
        <w:t>product</w:t>
      </w:r>
      <w:r w:rsidRPr="00777482">
        <w:rPr>
          <w:spacing w:val="-4"/>
          <w:sz w:val="14"/>
        </w:rPr>
        <w:t xml:space="preserve"> </w:t>
      </w:r>
      <w:r w:rsidRPr="00777482">
        <w:rPr>
          <w:sz w:val="14"/>
        </w:rPr>
        <w:t>for</w:t>
      </w:r>
      <w:r w:rsidRPr="00777482">
        <w:rPr>
          <w:spacing w:val="-4"/>
          <w:sz w:val="14"/>
        </w:rPr>
        <w:t xml:space="preserve"> </w:t>
      </w:r>
      <w:r w:rsidRPr="00777482">
        <w:rPr>
          <w:sz w:val="14"/>
        </w:rPr>
        <w:t>such</w:t>
      </w:r>
      <w:r w:rsidRPr="00777482">
        <w:rPr>
          <w:spacing w:val="-4"/>
          <w:sz w:val="14"/>
        </w:rPr>
        <w:t xml:space="preserve"> </w:t>
      </w:r>
      <w:r w:rsidRPr="00777482">
        <w:rPr>
          <w:sz w:val="14"/>
        </w:rPr>
        <w:t>automotive</w:t>
      </w:r>
      <w:r w:rsidRPr="00777482">
        <w:rPr>
          <w:spacing w:val="-4"/>
          <w:sz w:val="14"/>
        </w:rPr>
        <w:t xml:space="preserve"> </w:t>
      </w:r>
      <w:r w:rsidRPr="00777482">
        <w:rPr>
          <w:sz w:val="14"/>
        </w:rPr>
        <w:t>applications,</w:t>
      </w:r>
      <w:r w:rsidRPr="00777482">
        <w:rPr>
          <w:spacing w:val="-4"/>
          <w:sz w:val="14"/>
        </w:rPr>
        <w:t xml:space="preserve"> </w:t>
      </w:r>
      <w:r w:rsidRPr="00777482">
        <w:rPr>
          <w:sz w:val="14"/>
        </w:rPr>
        <w:t>use</w:t>
      </w:r>
      <w:r w:rsidRPr="00777482">
        <w:rPr>
          <w:spacing w:val="-4"/>
          <w:sz w:val="14"/>
        </w:rPr>
        <w:t xml:space="preserve"> </w:t>
      </w:r>
      <w:r w:rsidRPr="00777482">
        <w:rPr>
          <w:sz w:val="14"/>
        </w:rPr>
        <w:t>and</w:t>
      </w:r>
      <w:r w:rsidRPr="00777482">
        <w:rPr>
          <w:spacing w:val="-4"/>
          <w:sz w:val="14"/>
        </w:rPr>
        <w:t xml:space="preserve"> </w:t>
      </w:r>
      <w:r w:rsidRPr="00777482">
        <w:rPr>
          <w:sz w:val="14"/>
        </w:rPr>
        <w:t>specifications,</w:t>
      </w:r>
      <w:r w:rsidRPr="00777482">
        <w:rPr>
          <w:spacing w:val="-4"/>
          <w:sz w:val="14"/>
        </w:rPr>
        <w:t xml:space="preserve"> </w:t>
      </w:r>
      <w:r w:rsidRPr="00777482">
        <w:rPr>
          <w:sz w:val="14"/>
        </w:rPr>
        <w:t>and</w:t>
      </w:r>
    </w:p>
    <w:p w14:paraId="324189CC" w14:textId="77777777" w:rsidR="00C07919" w:rsidRPr="00777482" w:rsidRDefault="00DA25B3">
      <w:pPr>
        <w:spacing w:before="2" w:line="249" w:lineRule="auto"/>
        <w:ind w:left="120" w:right="31"/>
        <w:rPr>
          <w:sz w:val="14"/>
        </w:rPr>
      </w:pPr>
      <w:r w:rsidRPr="00777482">
        <w:rPr>
          <w:sz w:val="14"/>
        </w:rPr>
        <w:t>(b) whenever customer uses the product for automotive applications beyond</w:t>
      </w:r>
      <w:r w:rsidRPr="00777482">
        <w:rPr>
          <w:spacing w:val="40"/>
          <w:sz w:val="14"/>
        </w:rPr>
        <w:t xml:space="preserve"> </w:t>
      </w:r>
      <w:r w:rsidRPr="00777482">
        <w:rPr>
          <w:sz w:val="14"/>
        </w:rPr>
        <w:t>NXP Semiconductors’ specifications such use shall be solely at customer’s</w:t>
      </w:r>
      <w:r w:rsidRPr="00777482">
        <w:rPr>
          <w:spacing w:val="40"/>
          <w:sz w:val="14"/>
        </w:rPr>
        <w:t xml:space="preserve"> </w:t>
      </w:r>
      <w:r w:rsidRPr="00777482">
        <w:rPr>
          <w:sz w:val="14"/>
        </w:rPr>
        <w:t>own risk, and (c) customer fully indemnifies NXP Semiconductors for any</w:t>
      </w:r>
      <w:r w:rsidRPr="00777482">
        <w:rPr>
          <w:spacing w:val="40"/>
          <w:sz w:val="14"/>
        </w:rPr>
        <w:t xml:space="preserve"> </w:t>
      </w:r>
      <w:r w:rsidRPr="00777482">
        <w:rPr>
          <w:sz w:val="14"/>
        </w:rPr>
        <w:t>liability,</w:t>
      </w:r>
      <w:r w:rsidRPr="00777482">
        <w:rPr>
          <w:spacing w:val="-5"/>
          <w:sz w:val="14"/>
        </w:rPr>
        <w:t xml:space="preserve"> </w:t>
      </w:r>
      <w:r w:rsidRPr="00777482">
        <w:rPr>
          <w:sz w:val="14"/>
        </w:rPr>
        <w:t>damages</w:t>
      </w:r>
      <w:r w:rsidRPr="00777482">
        <w:rPr>
          <w:spacing w:val="-5"/>
          <w:sz w:val="14"/>
        </w:rPr>
        <w:t xml:space="preserve"> </w:t>
      </w:r>
      <w:r w:rsidRPr="00777482">
        <w:rPr>
          <w:sz w:val="14"/>
        </w:rPr>
        <w:t>or</w:t>
      </w:r>
      <w:r w:rsidRPr="00777482">
        <w:rPr>
          <w:spacing w:val="-5"/>
          <w:sz w:val="14"/>
        </w:rPr>
        <w:t xml:space="preserve"> </w:t>
      </w:r>
      <w:r w:rsidRPr="00777482">
        <w:rPr>
          <w:sz w:val="14"/>
        </w:rPr>
        <w:t>failed</w:t>
      </w:r>
      <w:r w:rsidRPr="00777482">
        <w:rPr>
          <w:spacing w:val="-5"/>
          <w:sz w:val="14"/>
        </w:rPr>
        <w:t xml:space="preserve"> </w:t>
      </w:r>
      <w:r w:rsidRPr="00777482">
        <w:rPr>
          <w:sz w:val="14"/>
        </w:rPr>
        <w:t>product</w:t>
      </w:r>
      <w:r w:rsidRPr="00777482">
        <w:rPr>
          <w:spacing w:val="-5"/>
          <w:sz w:val="14"/>
        </w:rPr>
        <w:t xml:space="preserve"> </w:t>
      </w:r>
      <w:r w:rsidRPr="00777482">
        <w:rPr>
          <w:sz w:val="14"/>
        </w:rPr>
        <w:t>claims</w:t>
      </w:r>
      <w:r w:rsidRPr="00777482">
        <w:rPr>
          <w:spacing w:val="-5"/>
          <w:sz w:val="14"/>
        </w:rPr>
        <w:t xml:space="preserve"> </w:t>
      </w:r>
      <w:r w:rsidRPr="00777482">
        <w:rPr>
          <w:sz w:val="14"/>
        </w:rPr>
        <w:t>resulting</w:t>
      </w:r>
      <w:r w:rsidRPr="00777482">
        <w:rPr>
          <w:spacing w:val="-5"/>
          <w:sz w:val="14"/>
        </w:rPr>
        <w:t xml:space="preserve"> </w:t>
      </w:r>
      <w:r w:rsidRPr="00777482">
        <w:rPr>
          <w:sz w:val="14"/>
        </w:rPr>
        <w:t>from</w:t>
      </w:r>
      <w:r w:rsidRPr="00777482">
        <w:rPr>
          <w:spacing w:val="-5"/>
          <w:sz w:val="14"/>
        </w:rPr>
        <w:t xml:space="preserve"> </w:t>
      </w:r>
      <w:r w:rsidRPr="00777482">
        <w:rPr>
          <w:sz w:val="14"/>
        </w:rPr>
        <w:t>customer</w:t>
      </w:r>
      <w:r w:rsidRPr="00777482">
        <w:rPr>
          <w:spacing w:val="-5"/>
          <w:sz w:val="14"/>
        </w:rPr>
        <w:t xml:space="preserve"> </w:t>
      </w:r>
      <w:r w:rsidRPr="00777482">
        <w:rPr>
          <w:sz w:val="14"/>
        </w:rPr>
        <w:t>design</w:t>
      </w:r>
      <w:r w:rsidRPr="00777482">
        <w:rPr>
          <w:spacing w:val="-5"/>
          <w:sz w:val="14"/>
        </w:rPr>
        <w:t xml:space="preserve"> </w:t>
      </w:r>
      <w:r w:rsidRPr="00777482">
        <w:rPr>
          <w:sz w:val="14"/>
        </w:rPr>
        <w:t>and</w:t>
      </w:r>
      <w:r w:rsidRPr="00777482">
        <w:rPr>
          <w:spacing w:val="40"/>
          <w:sz w:val="14"/>
        </w:rPr>
        <w:t xml:space="preserve"> </w:t>
      </w:r>
      <w:r w:rsidRPr="00777482">
        <w:rPr>
          <w:sz w:val="14"/>
        </w:rPr>
        <w:t>use of the product for automotive applications beyond NXP Semiconductors’</w:t>
      </w:r>
      <w:r w:rsidRPr="00777482">
        <w:rPr>
          <w:spacing w:val="40"/>
          <w:sz w:val="14"/>
        </w:rPr>
        <w:t xml:space="preserve"> </w:t>
      </w:r>
      <w:r w:rsidRPr="00777482">
        <w:rPr>
          <w:sz w:val="14"/>
        </w:rPr>
        <w:t>standard warranty and NXP Semiconductors’ product specifications.</w:t>
      </w:r>
    </w:p>
    <w:p w14:paraId="17501FA5" w14:textId="77777777" w:rsidR="00C07919" w:rsidRPr="00777482" w:rsidRDefault="00C07919">
      <w:pPr>
        <w:pStyle w:val="a3"/>
        <w:spacing w:before="23"/>
        <w:rPr>
          <w:sz w:val="14"/>
        </w:rPr>
      </w:pPr>
    </w:p>
    <w:p w14:paraId="77DAA9D2" w14:textId="77777777" w:rsidR="00C07919" w:rsidRPr="00777482" w:rsidRDefault="00DA25B3">
      <w:pPr>
        <w:spacing w:line="249" w:lineRule="auto"/>
        <w:ind w:left="120" w:right="92"/>
        <w:rPr>
          <w:sz w:val="14"/>
        </w:rPr>
      </w:pPr>
      <w:r w:rsidRPr="00777482">
        <w:rPr>
          <w:b/>
          <w:sz w:val="14"/>
        </w:rPr>
        <w:t>Translations</w:t>
      </w:r>
      <w:r w:rsidRPr="00777482">
        <w:rPr>
          <w:b/>
          <w:spacing w:val="-5"/>
          <w:sz w:val="14"/>
        </w:rPr>
        <w:t xml:space="preserve"> </w:t>
      </w:r>
      <w:r w:rsidRPr="00777482">
        <w:rPr>
          <w:sz w:val="14"/>
        </w:rPr>
        <w:t>—</w:t>
      </w:r>
      <w:r w:rsidRPr="00777482">
        <w:rPr>
          <w:spacing w:val="-5"/>
          <w:sz w:val="14"/>
        </w:rPr>
        <w:t xml:space="preserve"> </w:t>
      </w:r>
      <w:r w:rsidRPr="00777482">
        <w:rPr>
          <w:sz w:val="14"/>
        </w:rPr>
        <w:t>A</w:t>
      </w:r>
      <w:r w:rsidRPr="00777482">
        <w:rPr>
          <w:spacing w:val="-5"/>
          <w:sz w:val="14"/>
        </w:rPr>
        <w:t xml:space="preserve"> </w:t>
      </w:r>
      <w:r w:rsidRPr="00777482">
        <w:rPr>
          <w:sz w:val="14"/>
        </w:rPr>
        <w:t>non-English</w:t>
      </w:r>
      <w:r w:rsidRPr="00777482">
        <w:rPr>
          <w:spacing w:val="-5"/>
          <w:sz w:val="14"/>
        </w:rPr>
        <w:t xml:space="preserve"> </w:t>
      </w:r>
      <w:r w:rsidRPr="00777482">
        <w:rPr>
          <w:sz w:val="14"/>
        </w:rPr>
        <w:t>(translated)</w:t>
      </w:r>
      <w:r w:rsidRPr="00777482">
        <w:rPr>
          <w:spacing w:val="-5"/>
          <w:sz w:val="14"/>
        </w:rPr>
        <w:t xml:space="preserve"> </w:t>
      </w:r>
      <w:r w:rsidRPr="00777482">
        <w:rPr>
          <w:sz w:val="14"/>
        </w:rPr>
        <w:t>version</w:t>
      </w:r>
      <w:r w:rsidRPr="00777482">
        <w:rPr>
          <w:spacing w:val="-5"/>
          <w:sz w:val="14"/>
        </w:rPr>
        <w:t xml:space="preserve"> </w:t>
      </w:r>
      <w:r w:rsidRPr="00777482">
        <w:rPr>
          <w:sz w:val="14"/>
        </w:rPr>
        <w:t>of</w:t>
      </w:r>
      <w:r w:rsidRPr="00777482">
        <w:rPr>
          <w:spacing w:val="-5"/>
          <w:sz w:val="14"/>
        </w:rPr>
        <w:t xml:space="preserve"> </w:t>
      </w:r>
      <w:r w:rsidRPr="00777482">
        <w:rPr>
          <w:sz w:val="14"/>
        </w:rPr>
        <w:t>a</w:t>
      </w:r>
      <w:r w:rsidRPr="00777482">
        <w:rPr>
          <w:spacing w:val="-5"/>
          <w:sz w:val="14"/>
        </w:rPr>
        <w:t xml:space="preserve"> </w:t>
      </w:r>
      <w:r w:rsidRPr="00777482">
        <w:rPr>
          <w:sz w:val="14"/>
        </w:rPr>
        <w:t>document,</w:t>
      </w:r>
      <w:r w:rsidRPr="00777482">
        <w:rPr>
          <w:spacing w:val="-5"/>
          <w:sz w:val="14"/>
        </w:rPr>
        <w:t xml:space="preserve"> </w:t>
      </w:r>
      <w:r w:rsidRPr="00777482">
        <w:rPr>
          <w:sz w:val="14"/>
        </w:rPr>
        <w:t>including</w:t>
      </w:r>
      <w:r w:rsidRPr="00777482">
        <w:rPr>
          <w:spacing w:val="40"/>
          <w:sz w:val="14"/>
        </w:rPr>
        <w:t xml:space="preserve"> </w:t>
      </w:r>
      <w:r w:rsidRPr="00777482">
        <w:rPr>
          <w:sz w:val="14"/>
        </w:rPr>
        <w:t>the legal information in that document, is for reference only. The English</w:t>
      </w:r>
      <w:r w:rsidRPr="00777482">
        <w:rPr>
          <w:spacing w:val="40"/>
          <w:sz w:val="14"/>
        </w:rPr>
        <w:t xml:space="preserve"> </w:t>
      </w:r>
      <w:r w:rsidRPr="00777482">
        <w:rPr>
          <w:sz w:val="14"/>
        </w:rPr>
        <w:t>version shall prevail in case of any discrepancy between the translated and</w:t>
      </w:r>
      <w:r w:rsidRPr="00777482">
        <w:rPr>
          <w:spacing w:val="40"/>
          <w:sz w:val="14"/>
        </w:rPr>
        <w:t xml:space="preserve"> </w:t>
      </w:r>
      <w:r w:rsidRPr="00777482">
        <w:rPr>
          <w:sz w:val="14"/>
        </w:rPr>
        <w:t>English</w:t>
      </w:r>
      <w:r w:rsidRPr="00777482">
        <w:rPr>
          <w:spacing w:val="-4"/>
          <w:sz w:val="14"/>
        </w:rPr>
        <w:t xml:space="preserve"> </w:t>
      </w:r>
      <w:r w:rsidRPr="00777482">
        <w:rPr>
          <w:sz w:val="14"/>
        </w:rPr>
        <w:t>versions.</w:t>
      </w:r>
    </w:p>
    <w:p w14:paraId="1AB1D5ED" w14:textId="77777777" w:rsidR="00C07919" w:rsidRPr="00777482" w:rsidRDefault="00C07919">
      <w:pPr>
        <w:pStyle w:val="a3"/>
        <w:spacing w:before="21"/>
        <w:rPr>
          <w:sz w:val="14"/>
        </w:rPr>
      </w:pPr>
    </w:p>
    <w:p w14:paraId="3368A9A8" w14:textId="77777777" w:rsidR="00C07919" w:rsidRPr="00777482" w:rsidRDefault="00DA25B3">
      <w:pPr>
        <w:spacing w:line="249" w:lineRule="auto"/>
        <w:ind w:left="120" w:right="193"/>
        <w:jc w:val="both"/>
        <w:rPr>
          <w:sz w:val="14"/>
        </w:rPr>
      </w:pPr>
      <w:r w:rsidRPr="00777482">
        <w:rPr>
          <w:b/>
          <w:sz w:val="14"/>
        </w:rPr>
        <w:t>Security</w:t>
      </w:r>
      <w:r w:rsidRPr="00777482">
        <w:rPr>
          <w:b/>
          <w:spacing w:val="-2"/>
          <w:sz w:val="14"/>
        </w:rPr>
        <w:t xml:space="preserve"> </w:t>
      </w:r>
      <w:r w:rsidRPr="00777482">
        <w:rPr>
          <w:sz w:val="14"/>
        </w:rPr>
        <w:t>—</w:t>
      </w:r>
      <w:r w:rsidRPr="00777482">
        <w:rPr>
          <w:spacing w:val="-2"/>
          <w:sz w:val="14"/>
        </w:rPr>
        <w:t xml:space="preserve"> </w:t>
      </w:r>
      <w:r w:rsidRPr="00777482">
        <w:rPr>
          <w:sz w:val="14"/>
        </w:rPr>
        <w:t>Customer</w:t>
      </w:r>
      <w:r w:rsidRPr="00777482">
        <w:rPr>
          <w:spacing w:val="-2"/>
          <w:sz w:val="14"/>
        </w:rPr>
        <w:t xml:space="preserve"> </w:t>
      </w:r>
      <w:r w:rsidRPr="00777482">
        <w:rPr>
          <w:sz w:val="14"/>
        </w:rPr>
        <w:t>understands</w:t>
      </w:r>
      <w:r w:rsidRPr="00777482">
        <w:rPr>
          <w:spacing w:val="-2"/>
          <w:sz w:val="14"/>
        </w:rPr>
        <w:t xml:space="preserve"> </w:t>
      </w:r>
      <w:r w:rsidRPr="00777482">
        <w:rPr>
          <w:sz w:val="14"/>
        </w:rPr>
        <w:t>that</w:t>
      </w:r>
      <w:r w:rsidRPr="00777482">
        <w:rPr>
          <w:spacing w:val="-2"/>
          <w:sz w:val="14"/>
        </w:rPr>
        <w:t xml:space="preserve"> </w:t>
      </w:r>
      <w:r w:rsidRPr="00777482">
        <w:rPr>
          <w:sz w:val="14"/>
        </w:rPr>
        <w:t>all</w:t>
      </w:r>
      <w:r w:rsidRPr="00777482">
        <w:rPr>
          <w:spacing w:val="-2"/>
          <w:sz w:val="14"/>
        </w:rPr>
        <w:t xml:space="preserve"> </w:t>
      </w:r>
      <w:r w:rsidRPr="00777482">
        <w:rPr>
          <w:sz w:val="14"/>
        </w:rPr>
        <w:t>NXP</w:t>
      </w:r>
      <w:r w:rsidRPr="00777482">
        <w:rPr>
          <w:spacing w:val="-2"/>
          <w:sz w:val="14"/>
        </w:rPr>
        <w:t xml:space="preserve"> </w:t>
      </w:r>
      <w:r w:rsidRPr="00777482">
        <w:rPr>
          <w:sz w:val="14"/>
        </w:rPr>
        <w:t>products</w:t>
      </w:r>
      <w:r w:rsidRPr="00777482">
        <w:rPr>
          <w:spacing w:val="-2"/>
          <w:sz w:val="14"/>
        </w:rPr>
        <w:t xml:space="preserve"> </w:t>
      </w:r>
      <w:r w:rsidRPr="00777482">
        <w:rPr>
          <w:sz w:val="14"/>
        </w:rPr>
        <w:t>may</w:t>
      </w:r>
      <w:r w:rsidRPr="00777482">
        <w:rPr>
          <w:spacing w:val="-2"/>
          <w:sz w:val="14"/>
        </w:rPr>
        <w:t xml:space="preserve"> </w:t>
      </w:r>
      <w:r w:rsidRPr="00777482">
        <w:rPr>
          <w:sz w:val="14"/>
        </w:rPr>
        <w:t>be</w:t>
      </w:r>
      <w:r w:rsidRPr="00777482">
        <w:rPr>
          <w:spacing w:val="-2"/>
          <w:sz w:val="14"/>
        </w:rPr>
        <w:t xml:space="preserve"> </w:t>
      </w:r>
      <w:r w:rsidRPr="00777482">
        <w:rPr>
          <w:sz w:val="14"/>
        </w:rPr>
        <w:t>subject</w:t>
      </w:r>
      <w:r w:rsidRPr="00777482">
        <w:rPr>
          <w:spacing w:val="-2"/>
          <w:sz w:val="14"/>
        </w:rPr>
        <w:t xml:space="preserve"> </w:t>
      </w:r>
      <w:r w:rsidRPr="00777482">
        <w:rPr>
          <w:sz w:val="14"/>
        </w:rPr>
        <w:t>to</w:t>
      </w:r>
      <w:r w:rsidRPr="00777482">
        <w:rPr>
          <w:spacing w:val="40"/>
          <w:sz w:val="14"/>
        </w:rPr>
        <w:t xml:space="preserve"> </w:t>
      </w:r>
      <w:r w:rsidRPr="00777482">
        <w:rPr>
          <w:sz w:val="14"/>
        </w:rPr>
        <w:t>unidentified vulnerabilities or may support established security standards or</w:t>
      </w:r>
      <w:r w:rsidRPr="00777482">
        <w:rPr>
          <w:spacing w:val="40"/>
          <w:sz w:val="14"/>
        </w:rPr>
        <w:t xml:space="preserve"> </w:t>
      </w:r>
      <w:r w:rsidRPr="00777482">
        <w:rPr>
          <w:sz w:val="14"/>
        </w:rPr>
        <w:t>specifications</w:t>
      </w:r>
      <w:r w:rsidRPr="00777482">
        <w:rPr>
          <w:spacing w:val="-4"/>
          <w:sz w:val="14"/>
        </w:rPr>
        <w:t xml:space="preserve"> </w:t>
      </w:r>
      <w:r w:rsidRPr="00777482">
        <w:rPr>
          <w:sz w:val="14"/>
        </w:rPr>
        <w:t>with</w:t>
      </w:r>
      <w:r w:rsidRPr="00777482">
        <w:rPr>
          <w:spacing w:val="-4"/>
          <w:sz w:val="14"/>
        </w:rPr>
        <w:t xml:space="preserve"> </w:t>
      </w:r>
      <w:r w:rsidRPr="00777482">
        <w:rPr>
          <w:sz w:val="14"/>
        </w:rPr>
        <w:t>known</w:t>
      </w:r>
      <w:r w:rsidRPr="00777482">
        <w:rPr>
          <w:spacing w:val="-4"/>
          <w:sz w:val="14"/>
        </w:rPr>
        <w:t xml:space="preserve"> </w:t>
      </w:r>
      <w:r w:rsidRPr="00777482">
        <w:rPr>
          <w:sz w:val="14"/>
        </w:rPr>
        <w:t>limitations.</w:t>
      </w:r>
      <w:r w:rsidRPr="00777482">
        <w:rPr>
          <w:spacing w:val="-4"/>
          <w:sz w:val="14"/>
        </w:rPr>
        <w:t xml:space="preserve"> </w:t>
      </w:r>
      <w:r w:rsidRPr="00777482">
        <w:rPr>
          <w:sz w:val="14"/>
        </w:rPr>
        <w:t>Customer</w:t>
      </w:r>
      <w:r w:rsidRPr="00777482">
        <w:rPr>
          <w:spacing w:val="-4"/>
          <w:sz w:val="14"/>
        </w:rPr>
        <w:t xml:space="preserve"> </w:t>
      </w:r>
      <w:r w:rsidRPr="00777482">
        <w:rPr>
          <w:sz w:val="14"/>
        </w:rPr>
        <w:t>is</w:t>
      </w:r>
      <w:r w:rsidRPr="00777482">
        <w:rPr>
          <w:spacing w:val="-4"/>
          <w:sz w:val="14"/>
        </w:rPr>
        <w:t xml:space="preserve"> </w:t>
      </w:r>
      <w:r w:rsidRPr="00777482">
        <w:rPr>
          <w:sz w:val="14"/>
        </w:rPr>
        <w:t>responsible</w:t>
      </w:r>
      <w:r w:rsidRPr="00777482">
        <w:rPr>
          <w:spacing w:val="-4"/>
          <w:sz w:val="14"/>
        </w:rPr>
        <w:t xml:space="preserve"> </w:t>
      </w:r>
      <w:r w:rsidRPr="00777482">
        <w:rPr>
          <w:sz w:val="14"/>
        </w:rPr>
        <w:t>for</w:t>
      </w:r>
      <w:r w:rsidRPr="00777482">
        <w:rPr>
          <w:spacing w:val="-4"/>
          <w:sz w:val="14"/>
        </w:rPr>
        <w:t xml:space="preserve"> </w:t>
      </w:r>
      <w:r w:rsidRPr="00777482">
        <w:rPr>
          <w:sz w:val="14"/>
        </w:rPr>
        <w:t>the</w:t>
      </w:r>
      <w:r w:rsidRPr="00777482">
        <w:rPr>
          <w:spacing w:val="-4"/>
          <w:sz w:val="14"/>
        </w:rPr>
        <w:t xml:space="preserve"> </w:t>
      </w:r>
      <w:r w:rsidRPr="00777482">
        <w:rPr>
          <w:sz w:val="14"/>
        </w:rPr>
        <w:t>design</w:t>
      </w:r>
      <w:r w:rsidRPr="00777482">
        <w:rPr>
          <w:spacing w:val="40"/>
          <w:sz w:val="14"/>
        </w:rPr>
        <w:t xml:space="preserve"> </w:t>
      </w:r>
      <w:r w:rsidRPr="00777482">
        <w:rPr>
          <w:sz w:val="14"/>
        </w:rPr>
        <w:t>and operation of its applications and products throughout their lifecycles</w:t>
      </w:r>
    </w:p>
    <w:p w14:paraId="51417396" w14:textId="77777777" w:rsidR="00C07919" w:rsidRPr="00777482" w:rsidRDefault="00DA25B3">
      <w:pPr>
        <w:spacing w:before="2" w:line="249" w:lineRule="auto"/>
        <w:ind w:left="120" w:right="333"/>
        <w:rPr>
          <w:sz w:val="14"/>
        </w:rPr>
      </w:pPr>
      <w:r w:rsidRPr="00777482">
        <w:rPr>
          <w:sz w:val="14"/>
        </w:rPr>
        <w:t>to reduce the effect of these vulnerabilities on customer’s applications</w:t>
      </w:r>
      <w:r w:rsidRPr="00777482">
        <w:rPr>
          <w:spacing w:val="80"/>
          <w:sz w:val="14"/>
        </w:rPr>
        <w:t xml:space="preserve"> </w:t>
      </w:r>
      <w:r w:rsidRPr="00777482">
        <w:rPr>
          <w:sz w:val="14"/>
        </w:rPr>
        <w:t>and</w:t>
      </w:r>
      <w:r w:rsidRPr="00777482">
        <w:rPr>
          <w:spacing w:val="-3"/>
          <w:sz w:val="14"/>
        </w:rPr>
        <w:t xml:space="preserve"> </w:t>
      </w:r>
      <w:r w:rsidRPr="00777482">
        <w:rPr>
          <w:sz w:val="14"/>
        </w:rPr>
        <w:t>products.</w:t>
      </w:r>
      <w:r w:rsidRPr="00777482">
        <w:rPr>
          <w:spacing w:val="-3"/>
          <w:sz w:val="14"/>
        </w:rPr>
        <w:t xml:space="preserve"> </w:t>
      </w:r>
      <w:r w:rsidRPr="00777482">
        <w:rPr>
          <w:sz w:val="14"/>
        </w:rPr>
        <w:t>Customer’s</w:t>
      </w:r>
      <w:r w:rsidRPr="00777482">
        <w:rPr>
          <w:spacing w:val="-3"/>
          <w:sz w:val="14"/>
        </w:rPr>
        <w:t xml:space="preserve"> </w:t>
      </w:r>
      <w:r w:rsidRPr="00777482">
        <w:rPr>
          <w:sz w:val="14"/>
        </w:rPr>
        <w:t>responsibility</w:t>
      </w:r>
      <w:r w:rsidRPr="00777482">
        <w:rPr>
          <w:spacing w:val="-3"/>
          <w:sz w:val="14"/>
        </w:rPr>
        <w:t xml:space="preserve"> </w:t>
      </w:r>
      <w:r w:rsidRPr="00777482">
        <w:rPr>
          <w:sz w:val="14"/>
        </w:rPr>
        <w:t>also</w:t>
      </w:r>
      <w:r w:rsidRPr="00777482">
        <w:rPr>
          <w:spacing w:val="-3"/>
          <w:sz w:val="14"/>
        </w:rPr>
        <w:t xml:space="preserve"> </w:t>
      </w:r>
      <w:r w:rsidRPr="00777482">
        <w:rPr>
          <w:sz w:val="14"/>
        </w:rPr>
        <w:t>extends</w:t>
      </w:r>
      <w:r w:rsidRPr="00777482">
        <w:rPr>
          <w:spacing w:val="-3"/>
          <w:sz w:val="14"/>
        </w:rPr>
        <w:t xml:space="preserve"> </w:t>
      </w:r>
      <w:r w:rsidRPr="00777482">
        <w:rPr>
          <w:sz w:val="14"/>
        </w:rPr>
        <w:t>to</w:t>
      </w:r>
      <w:r w:rsidRPr="00777482">
        <w:rPr>
          <w:spacing w:val="-3"/>
          <w:sz w:val="14"/>
        </w:rPr>
        <w:t xml:space="preserve"> </w:t>
      </w:r>
      <w:r w:rsidRPr="00777482">
        <w:rPr>
          <w:sz w:val="14"/>
        </w:rPr>
        <w:t>other</w:t>
      </w:r>
      <w:r w:rsidRPr="00777482">
        <w:rPr>
          <w:spacing w:val="-3"/>
          <w:sz w:val="14"/>
        </w:rPr>
        <w:t xml:space="preserve"> </w:t>
      </w:r>
      <w:r w:rsidRPr="00777482">
        <w:rPr>
          <w:sz w:val="14"/>
        </w:rPr>
        <w:t>open</w:t>
      </w:r>
      <w:r w:rsidRPr="00777482">
        <w:rPr>
          <w:spacing w:val="-3"/>
          <w:sz w:val="14"/>
        </w:rPr>
        <w:t xml:space="preserve"> </w:t>
      </w:r>
      <w:r w:rsidRPr="00777482">
        <w:rPr>
          <w:sz w:val="14"/>
        </w:rPr>
        <w:t>and/or</w:t>
      </w:r>
      <w:r w:rsidRPr="00777482">
        <w:rPr>
          <w:spacing w:val="40"/>
          <w:sz w:val="14"/>
        </w:rPr>
        <w:t xml:space="preserve"> </w:t>
      </w:r>
      <w:r w:rsidRPr="00777482">
        <w:rPr>
          <w:sz w:val="14"/>
        </w:rPr>
        <w:t>proprietary</w:t>
      </w:r>
      <w:r w:rsidRPr="00777482">
        <w:rPr>
          <w:spacing w:val="-5"/>
          <w:sz w:val="14"/>
        </w:rPr>
        <w:t xml:space="preserve"> </w:t>
      </w:r>
      <w:r w:rsidRPr="00777482">
        <w:rPr>
          <w:sz w:val="14"/>
        </w:rPr>
        <w:t>technologies</w:t>
      </w:r>
      <w:r w:rsidRPr="00777482">
        <w:rPr>
          <w:spacing w:val="-2"/>
          <w:sz w:val="14"/>
        </w:rPr>
        <w:t xml:space="preserve"> </w:t>
      </w:r>
      <w:r w:rsidRPr="00777482">
        <w:rPr>
          <w:sz w:val="14"/>
        </w:rPr>
        <w:t>supported</w:t>
      </w:r>
      <w:r w:rsidRPr="00777482">
        <w:rPr>
          <w:spacing w:val="-3"/>
          <w:sz w:val="14"/>
        </w:rPr>
        <w:t xml:space="preserve"> </w:t>
      </w:r>
      <w:r w:rsidRPr="00777482">
        <w:rPr>
          <w:sz w:val="14"/>
        </w:rPr>
        <w:t>by</w:t>
      </w:r>
      <w:r w:rsidRPr="00777482">
        <w:rPr>
          <w:spacing w:val="-2"/>
          <w:sz w:val="14"/>
        </w:rPr>
        <w:t xml:space="preserve"> </w:t>
      </w:r>
      <w:r w:rsidRPr="00777482">
        <w:rPr>
          <w:sz w:val="14"/>
        </w:rPr>
        <w:t>NXP</w:t>
      </w:r>
      <w:r w:rsidRPr="00777482">
        <w:rPr>
          <w:spacing w:val="-3"/>
          <w:sz w:val="14"/>
        </w:rPr>
        <w:t xml:space="preserve"> </w:t>
      </w:r>
      <w:r w:rsidRPr="00777482">
        <w:rPr>
          <w:sz w:val="14"/>
        </w:rPr>
        <w:t>products</w:t>
      </w:r>
      <w:r w:rsidRPr="00777482">
        <w:rPr>
          <w:spacing w:val="-2"/>
          <w:sz w:val="14"/>
        </w:rPr>
        <w:t xml:space="preserve"> </w:t>
      </w:r>
      <w:r w:rsidRPr="00777482">
        <w:rPr>
          <w:sz w:val="14"/>
        </w:rPr>
        <w:t>for</w:t>
      </w:r>
      <w:r w:rsidRPr="00777482">
        <w:rPr>
          <w:spacing w:val="-3"/>
          <w:sz w:val="14"/>
        </w:rPr>
        <w:t xml:space="preserve"> </w:t>
      </w:r>
      <w:r w:rsidRPr="00777482">
        <w:rPr>
          <w:sz w:val="14"/>
        </w:rPr>
        <w:t>use</w:t>
      </w:r>
      <w:r w:rsidRPr="00777482">
        <w:rPr>
          <w:spacing w:val="-2"/>
          <w:sz w:val="14"/>
        </w:rPr>
        <w:t xml:space="preserve"> </w:t>
      </w:r>
      <w:r w:rsidRPr="00777482">
        <w:rPr>
          <w:sz w:val="14"/>
        </w:rPr>
        <w:t>in</w:t>
      </w:r>
      <w:r w:rsidRPr="00777482">
        <w:rPr>
          <w:spacing w:val="-2"/>
          <w:sz w:val="14"/>
        </w:rPr>
        <w:t xml:space="preserve"> customer’s</w:t>
      </w:r>
    </w:p>
    <w:p w14:paraId="56FC2E5D" w14:textId="77777777" w:rsidR="00C07919" w:rsidRPr="00777482" w:rsidRDefault="00DA25B3">
      <w:pPr>
        <w:spacing w:before="2" w:line="249" w:lineRule="auto"/>
        <w:ind w:left="120" w:right="92"/>
        <w:rPr>
          <w:sz w:val="14"/>
        </w:rPr>
      </w:pPr>
      <w:r w:rsidRPr="00777482">
        <w:rPr>
          <w:sz w:val="14"/>
        </w:rPr>
        <w:t>applications.</w:t>
      </w:r>
      <w:r w:rsidRPr="00777482">
        <w:rPr>
          <w:spacing w:val="-6"/>
          <w:sz w:val="14"/>
        </w:rPr>
        <w:t xml:space="preserve"> </w:t>
      </w:r>
      <w:r w:rsidRPr="00777482">
        <w:rPr>
          <w:sz w:val="14"/>
        </w:rPr>
        <w:t>NXP</w:t>
      </w:r>
      <w:r w:rsidRPr="00777482">
        <w:rPr>
          <w:spacing w:val="-6"/>
          <w:sz w:val="14"/>
        </w:rPr>
        <w:t xml:space="preserve"> </w:t>
      </w:r>
      <w:r w:rsidRPr="00777482">
        <w:rPr>
          <w:sz w:val="14"/>
        </w:rPr>
        <w:t>accepts</w:t>
      </w:r>
      <w:r w:rsidRPr="00777482">
        <w:rPr>
          <w:spacing w:val="-6"/>
          <w:sz w:val="14"/>
        </w:rPr>
        <w:t xml:space="preserve"> </w:t>
      </w:r>
      <w:r w:rsidRPr="00777482">
        <w:rPr>
          <w:sz w:val="14"/>
        </w:rPr>
        <w:t>no</w:t>
      </w:r>
      <w:r w:rsidRPr="00777482">
        <w:rPr>
          <w:spacing w:val="-6"/>
          <w:sz w:val="14"/>
        </w:rPr>
        <w:t xml:space="preserve"> </w:t>
      </w:r>
      <w:r w:rsidRPr="00777482">
        <w:rPr>
          <w:sz w:val="14"/>
        </w:rPr>
        <w:t>liability</w:t>
      </w:r>
      <w:r w:rsidRPr="00777482">
        <w:rPr>
          <w:spacing w:val="-6"/>
          <w:sz w:val="14"/>
        </w:rPr>
        <w:t xml:space="preserve"> </w:t>
      </w:r>
      <w:r w:rsidRPr="00777482">
        <w:rPr>
          <w:sz w:val="14"/>
        </w:rPr>
        <w:t>for</w:t>
      </w:r>
      <w:r w:rsidRPr="00777482">
        <w:rPr>
          <w:spacing w:val="-6"/>
          <w:sz w:val="14"/>
        </w:rPr>
        <w:t xml:space="preserve"> </w:t>
      </w:r>
      <w:r w:rsidRPr="00777482">
        <w:rPr>
          <w:sz w:val="14"/>
        </w:rPr>
        <w:t>any</w:t>
      </w:r>
      <w:r w:rsidRPr="00777482">
        <w:rPr>
          <w:spacing w:val="-6"/>
          <w:sz w:val="14"/>
        </w:rPr>
        <w:t xml:space="preserve"> </w:t>
      </w:r>
      <w:r w:rsidRPr="00777482">
        <w:rPr>
          <w:sz w:val="14"/>
        </w:rPr>
        <w:t>vulnerability.</w:t>
      </w:r>
      <w:r w:rsidRPr="00777482">
        <w:rPr>
          <w:spacing w:val="-6"/>
          <w:sz w:val="14"/>
        </w:rPr>
        <w:t xml:space="preserve"> </w:t>
      </w:r>
      <w:r w:rsidRPr="00777482">
        <w:rPr>
          <w:sz w:val="14"/>
        </w:rPr>
        <w:t>Customer</w:t>
      </w:r>
      <w:r w:rsidRPr="00777482">
        <w:rPr>
          <w:spacing w:val="-6"/>
          <w:sz w:val="14"/>
        </w:rPr>
        <w:t xml:space="preserve"> </w:t>
      </w:r>
      <w:r w:rsidRPr="00777482">
        <w:rPr>
          <w:sz w:val="14"/>
        </w:rPr>
        <w:t>should</w:t>
      </w:r>
      <w:r w:rsidRPr="00777482">
        <w:rPr>
          <w:spacing w:val="40"/>
          <w:sz w:val="14"/>
        </w:rPr>
        <w:t xml:space="preserve"> </w:t>
      </w:r>
      <w:r w:rsidRPr="00777482">
        <w:rPr>
          <w:sz w:val="14"/>
        </w:rPr>
        <w:t>regularly check security updates from NXP and follow up appropriately.</w:t>
      </w:r>
    </w:p>
    <w:p w14:paraId="238B7CB4" w14:textId="77777777" w:rsidR="00C07919" w:rsidRPr="00777482" w:rsidRDefault="00DA25B3">
      <w:pPr>
        <w:spacing w:before="29" w:line="249" w:lineRule="auto"/>
        <w:ind w:left="120" w:right="253"/>
        <w:rPr>
          <w:sz w:val="14"/>
        </w:rPr>
      </w:pPr>
      <w:r w:rsidRPr="00777482">
        <w:rPr>
          <w:sz w:val="14"/>
        </w:rPr>
        <w:t>Customer</w:t>
      </w:r>
      <w:r w:rsidRPr="00777482">
        <w:rPr>
          <w:spacing w:val="-4"/>
          <w:sz w:val="14"/>
        </w:rPr>
        <w:t xml:space="preserve"> </w:t>
      </w:r>
      <w:r w:rsidRPr="00777482">
        <w:rPr>
          <w:sz w:val="14"/>
        </w:rPr>
        <w:t>shall</w:t>
      </w:r>
      <w:r w:rsidRPr="00777482">
        <w:rPr>
          <w:spacing w:val="-4"/>
          <w:sz w:val="14"/>
        </w:rPr>
        <w:t xml:space="preserve"> </w:t>
      </w:r>
      <w:r w:rsidRPr="00777482">
        <w:rPr>
          <w:sz w:val="14"/>
        </w:rPr>
        <w:t>select</w:t>
      </w:r>
      <w:r w:rsidRPr="00777482">
        <w:rPr>
          <w:spacing w:val="-4"/>
          <w:sz w:val="14"/>
        </w:rPr>
        <w:t xml:space="preserve"> </w:t>
      </w:r>
      <w:r w:rsidRPr="00777482">
        <w:rPr>
          <w:sz w:val="14"/>
        </w:rPr>
        <w:t>products</w:t>
      </w:r>
      <w:r w:rsidRPr="00777482">
        <w:rPr>
          <w:spacing w:val="-4"/>
          <w:sz w:val="14"/>
        </w:rPr>
        <w:t xml:space="preserve"> </w:t>
      </w:r>
      <w:r w:rsidRPr="00777482">
        <w:rPr>
          <w:sz w:val="14"/>
        </w:rPr>
        <w:t>with</w:t>
      </w:r>
      <w:r w:rsidRPr="00777482">
        <w:rPr>
          <w:spacing w:val="-4"/>
          <w:sz w:val="14"/>
        </w:rPr>
        <w:t xml:space="preserve"> </w:t>
      </w:r>
      <w:r w:rsidRPr="00777482">
        <w:rPr>
          <w:sz w:val="14"/>
        </w:rPr>
        <w:t>security</w:t>
      </w:r>
      <w:r w:rsidRPr="00777482">
        <w:rPr>
          <w:spacing w:val="-4"/>
          <w:sz w:val="14"/>
        </w:rPr>
        <w:t xml:space="preserve"> </w:t>
      </w:r>
      <w:r w:rsidRPr="00777482">
        <w:rPr>
          <w:sz w:val="14"/>
        </w:rPr>
        <w:t>features</w:t>
      </w:r>
      <w:r w:rsidRPr="00777482">
        <w:rPr>
          <w:spacing w:val="-4"/>
          <w:sz w:val="14"/>
        </w:rPr>
        <w:t xml:space="preserve"> </w:t>
      </w:r>
      <w:r w:rsidRPr="00777482">
        <w:rPr>
          <w:sz w:val="14"/>
        </w:rPr>
        <w:t>that</w:t>
      </w:r>
      <w:r w:rsidRPr="00777482">
        <w:rPr>
          <w:spacing w:val="-4"/>
          <w:sz w:val="14"/>
        </w:rPr>
        <w:t xml:space="preserve"> </w:t>
      </w:r>
      <w:r w:rsidRPr="00777482">
        <w:rPr>
          <w:sz w:val="14"/>
        </w:rPr>
        <w:t>best</w:t>
      </w:r>
      <w:r w:rsidRPr="00777482">
        <w:rPr>
          <w:spacing w:val="-4"/>
          <w:sz w:val="14"/>
        </w:rPr>
        <w:t xml:space="preserve"> </w:t>
      </w:r>
      <w:r w:rsidRPr="00777482">
        <w:rPr>
          <w:sz w:val="14"/>
        </w:rPr>
        <w:t>meet</w:t>
      </w:r>
      <w:r w:rsidRPr="00777482">
        <w:rPr>
          <w:spacing w:val="-4"/>
          <w:sz w:val="14"/>
        </w:rPr>
        <w:t xml:space="preserve"> </w:t>
      </w:r>
      <w:r w:rsidRPr="00777482">
        <w:rPr>
          <w:sz w:val="14"/>
        </w:rPr>
        <w:t>rules,</w:t>
      </w:r>
      <w:r w:rsidRPr="00777482">
        <w:rPr>
          <w:spacing w:val="40"/>
          <w:sz w:val="14"/>
        </w:rPr>
        <w:t xml:space="preserve"> </w:t>
      </w:r>
      <w:r w:rsidRPr="00777482">
        <w:rPr>
          <w:sz w:val="14"/>
        </w:rPr>
        <w:t>regulations, and standards of the intended application and make the</w:t>
      </w:r>
      <w:r w:rsidRPr="00777482">
        <w:rPr>
          <w:spacing w:val="40"/>
          <w:sz w:val="14"/>
        </w:rPr>
        <w:t xml:space="preserve"> </w:t>
      </w:r>
      <w:r w:rsidRPr="00777482">
        <w:rPr>
          <w:sz w:val="14"/>
        </w:rPr>
        <w:t>ultimate design decisions regarding its products and is solely responsible</w:t>
      </w:r>
      <w:r w:rsidRPr="00777482">
        <w:rPr>
          <w:spacing w:val="40"/>
          <w:sz w:val="14"/>
        </w:rPr>
        <w:t xml:space="preserve"> </w:t>
      </w:r>
      <w:r w:rsidRPr="00777482">
        <w:rPr>
          <w:sz w:val="14"/>
        </w:rPr>
        <w:t>for</w:t>
      </w:r>
      <w:r w:rsidRPr="00777482">
        <w:rPr>
          <w:spacing w:val="-4"/>
          <w:sz w:val="14"/>
        </w:rPr>
        <w:t xml:space="preserve"> </w:t>
      </w:r>
      <w:r w:rsidRPr="00777482">
        <w:rPr>
          <w:sz w:val="14"/>
        </w:rPr>
        <w:t>compliance</w:t>
      </w:r>
      <w:r w:rsidRPr="00777482">
        <w:rPr>
          <w:spacing w:val="-4"/>
          <w:sz w:val="14"/>
        </w:rPr>
        <w:t xml:space="preserve"> </w:t>
      </w:r>
      <w:r w:rsidRPr="00777482">
        <w:rPr>
          <w:sz w:val="14"/>
        </w:rPr>
        <w:t>with</w:t>
      </w:r>
      <w:r w:rsidRPr="00777482">
        <w:rPr>
          <w:spacing w:val="-4"/>
          <w:sz w:val="14"/>
        </w:rPr>
        <w:t xml:space="preserve"> </w:t>
      </w:r>
      <w:r w:rsidRPr="00777482">
        <w:rPr>
          <w:sz w:val="14"/>
        </w:rPr>
        <w:t>all</w:t>
      </w:r>
      <w:r w:rsidRPr="00777482">
        <w:rPr>
          <w:spacing w:val="-4"/>
          <w:sz w:val="14"/>
        </w:rPr>
        <w:t xml:space="preserve"> </w:t>
      </w:r>
      <w:r w:rsidRPr="00777482">
        <w:rPr>
          <w:sz w:val="14"/>
        </w:rPr>
        <w:t>legal,</w:t>
      </w:r>
      <w:r w:rsidRPr="00777482">
        <w:rPr>
          <w:spacing w:val="-4"/>
          <w:sz w:val="14"/>
        </w:rPr>
        <w:t xml:space="preserve"> </w:t>
      </w:r>
      <w:r w:rsidRPr="00777482">
        <w:rPr>
          <w:sz w:val="14"/>
        </w:rPr>
        <w:t>regulatory,</w:t>
      </w:r>
      <w:r w:rsidRPr="00777482">
        <w:rPr>
          <w:spacing w:val="-4"/>
          <w:sz w:val="14"/>
        </w:rPr>
        <w:t xml:space="preserve"> </w:t>
      </w:r>
      <w:r w:rsidRPr="00777482">
        <w:rPr>
          <w:sz w:val="14"/>
        </w:rPr>
        <w:t>and</w:t>
      </w:r>
      <w:r w:rsidRPr="00777482">
        <w:rPr>
          <w:spacing w:val="-4"/>
          <w:sz w:val="14"/>
        </w:rPr>
        <w:t xml:space="preserve"> </w:t>
      </w:r>
      <w:r w:rsidRPr="00777482">
        <w:rPr>
          <w:sz w:val="14"/>
        </w:rPr>
        <w:t>security</w:t>
      </w:r>
      <w:r w:rsidRPr="00777482">
        <w:rPr>
          <w:spacing w:val="-4"/>
          <w:sz w:val="14"/>
        </w:rPr>
        <w:t xml:space="preserve"> </w:t>
      </w:r>
      <w:r w:rsidRPr="00777482">
        <w:rPr>
          <w:sz w:val="14"/>
        </w:rPr>
        <w:t>related</w:t>
      </w:r>
      <w:r w:rsidRPr="00777482">
        <w:rPr>
          <w:spacing w:val="-4"/>
          <w:sz w:val="14"/>
        </w:rPr>
        <w:t xml:space="preserve"> </w:t>
      </w:r>
      <w:r w:rsidRPr="00777482">
        <w:rPr>
          <w:sz w:val="14"/>
        </w:rPr>
        <w:t>requirements</w:t>
      </w:r>
    </w:p>
    <w:p w14:paraId="393BD3D7" w14:textId="77777777" w:rsidR="00C07919" w:rsidRPr="00777482" w:rsidRDefault="00DA25B3">
      <w:pPr>
        <w:spacing w:before="3" w:line="249" w:lineRule="auto"/>
        <w:ind w:left="120" w:right="31"/>
        <w:rPr>
          <w:sz w:val="14"/>
        </w:rPr>
      </w:pPr>
      <w:r w:rsidRPr="00777482">
        <w:rPr>
          <w:sz w:val="14"/>
        </w:rPr>
        <w:t>concerning</w:t>
      </w:r>
      <w:r w:rsidRPr="00777482">
        <w:rPr>
          <w:spacing w:val="-4"/>
          <w:sz w:val="14"/>
        </w:rPr>
        <w:t xml:space="preserve"> </w:t>
      </w:r>
      <w:r w:rsidRPr="00777482">
        <w:rPr>
          <w:sz w:val="14"/>
        </w:rPr>
        <w:t>its</w:t>
      </w:r>
      <w:r w:rsidRPr="00777482">
        <w:rPr>
          <w:spacing w:val="-4"/>
          <w:sz w:val="14"/>
        </w:rPr>
        <w:t xml:space="preserve"> </w:t>
      </w:r>
      <w:r w:rsidRPr="00777482">
        <w:rPr>
          <w:sz w:val="14"/>
        </w:rPr>
        <w:t>products,</w:t>
      </w:r>
      <w:r w:rsidRPr="00777482">
        <w:rPr>
          <w:spacing w:val="-4"/>
          <w:sz w:val="14"/>
        </w:rPr>
        <w:t xml:space="preserve"> </w:t>
      </w:r>
      <w:r w:rsidRPr="00777482">
        <w:rPr>
          <w:sz w:val="14"/>
        </w:rPr>
        <w:t>regardless</w:t>
      </w:r>
      <w:r w:rsidRPr="00777482">
        <w:rPr>
          <w:spacing w:val="-4"/>
          <w:sz w:val="14"/>
        </w:rPr>
        <w:t xml:space="preserve"> </w:t>
      </w:r>
      <w:r w:rsidRPr="00777482">
        <w:rPr>
          <w:sz w:val="14"/>
        </w:rPr>
        <w:t>of</w:t>
      </w:r>
      <w:r w:rsidRPr="00777482">
        <w:rPr>
          <w:spacing w:val="-4"/>
          <w:sz w:val="14"/>
        </w:rPr>
        <w:t xml:space="preserve"> </w:t>
      </w:r>
      <w:r w:rsidRPr="00777482">
        <w:rPr>
          <w:sz w:val="14"/>
        </w:rPr>
        <w:t>any</w:t>
      </w:r>
      <w:r w:rsidRPr="00777482">
        <w:rPr>
          <w:spacing w:val="-4"/>
          <w:sz w:val="14"/>
        </w:rPr>
        <w:t xml:space="preserve"> </w:t>
      </w:r>
      <w:r w:rsidRPr="00777482">
        <w:rPr>
          <w:sz w:val="14"/>
        </w:rPr>
        <w:t>information</w:t>
      </w:r>
      <w:r w:rsidRPr="00777482">
        <w:rPr>
          <w:spacing w:val="-4"/>
          <w:sz w:val="14"/>
        </w:rPr>
        <w:t xml:space="preserve"> </w:t>
      </w:r>
      <w:r w:rsidRPr="00777482">
        <w:rPr>
          <w:sz w:val="14"/>
        </w:rPr>
        <w:t>or</w:t>
      </w:r>
      <w:r w:rsidRPr="00777482">
        <w:rPr>
          <w:spacing w:val="-4"/>
          <w:sz w:val="14"/>
        </w:rPr>
        <w:t xml:space="preserve"> </w:t>
      </w:r>
      <w:r w:rsidRPr="00777482">
        <w:rPr>
          <w:sz w:val="14"/>
        </w:rPr>
        <w:t>support</w:t>
      </w:r>
      <w:r w:rsidRPr="00777482">
        <w:rPr>
          <w:spacing w:val="-4"/>
          <w:sz w:val="14"/>
        </w:rPr>
        <w:t xml:space="preserve"> </w:t>
      </w:r>
      <w:r w:rsidRPr="00777482">
        <w:rPr>
          <w:sz w:val="14"/>
        </w:rPr>
        <w:t>that</w:t>
      </w:r>
      <w:r w:rsidRPr="00777482">
        <w:rPr>
          <w:spacing w:val="-4"/>
          <w:sz w:val="14"/>
        </w:rPr>
        <w:t xml:space="preserve"> </w:t>
      </w:r>
      <w:r w:rsidRPr="00777482">
        <w:rPr>
          <w:sz w:val="14"/>
        </w:rPr>
        <w:t>may</w:t>
      </w:r>
      <w:r w:rsidRPr="00777482">
        <w:rPr>
          <w:spacing w:val="-4"/>
          <w:sz w:val="14"/>
        </w:rPr>
        <w:t xml:space="preserve"> </w:t>
      </w:r>
      <w:r w:rsidRPr="00777482">
        <w:rPr>
          <w:sz w:val="14"/>
        </w:rPr>
        <w:t>be</w:t>
      </w:r>
      <w:r w:rsidRPr="00777482">
        <w:rPr>
          <w:spacing w:val="40"/>
          <w:sz w:val="14"/>
        </w:rPr>
        <w:t xml:space="preserve"> </w:t>
      </w:r>
      <w:r w:rsidRPr="00777482">
        <w:rPr>
          <w:sz w:val="14"/>
        </w:rPr>
        <w:t>provided by NXP.</w:t>
      </w:r>
    </w:p>
    <w:p w14:paraId="473ABFC3" w14:textId="77777777" w:rsidR="00C07919" w:rsidRPr="00777482" w:rsidRDefault="00DA25B3">
      <w:pPr>
        <w:spacing w:before="29" w:line="249" w:lineRule="auto"/>
        <w:ind w:left="120" w:right="211"/>
        <w:rPr>
          <w:sz w:val="14"/>
        </w:rPr>
      </w:pPr>
      <w:r w:rsidRPr="00777482">
        <w:rPr>
          <w:sz w:val="14"/>
        </w:rPr>
        <w:t>NXP has a Product Security Incident Response Team (PSIRT) (reachable</w:t>
      </w:r>
      <w:r w:rsidRPr="00777482">
        <w:rPr>
          <w:spacing w:val="40"/>
          <w:sz w:val="14"/>
        </w:rPr>
        <w:t xml:space="preserve"> </w:t>
      </w:r>
      <w:r w:rsidRPr="00777482">
        <w:rPr>
          <w:sz w:val="14"/>
        </w:rPr>
        <w:t>at</w:t>
      </w:r>
      <w:r w:rsidRPr="00777482">
        <w:rPr>
          <w:spacing w:val="-5"/>
          <w:sz w:val="14"/>
        </w:rPr>
        <w:t xml:space="preserve"> </w:t>
      </w:r>
      <w:hyperlink r:id="rId14">
        <w:r w:rsidRPr="00777482">
          <w:rPr>
            <w:color w:val="0000FF"/>
            <w:sz w:val="14"/>
            <w:u w:val="single" w:color="0000FF"/>
          </w:rPr>
          <w:t>PSIRT@nxp.com</w:t>
        </w:r>
      </w:hyperlink>
      <w:r w:rsidRPr="00777482">
        <w:rPr>
          <w:sz w:val="14"/>
        </w:rPr>
        <w:t>)</w:t>
      </w:r>
      <w:r w:rsidRPr="00777482">
        <w:rPr>
          <w:spacing w:val="-6"/>
          <w:sz w:val="14"/>
        </w:rPr>
        <w:t xml:space="preserve"> </w:t>
      </w:r>
      <w:r w:rsidRPr="00777482">
        <w:rPr>
          <w:sz w:val="14"/>
        </w:rPr>
        <w:t>that</w:t>
      </w:r>
      <w:r w:rsidRPr="00777482">
        <w:rPr>
          <w:spacing w:val="-5"/>
          <w:sz w:val="14"/>
        </w:rPr>
        <w:t xml:space="preserve"> </w:t>
      </w:r>
      <w:r w:rsidRPr="00777482">
        <w:rPr>
          <w:sz w:val="14"/>
        </w:rPr>
        <w:t>manages</w:t>
      </w:r>
      <w:r w:rsidRPr="00777482">
        <w:rPr>
          <w:spacing w:val="-6"/>
          <w:sz w:val="14"/>
        </w:rPr>
        <w:t xml:space="preserve"> </w:t>
      </w:r>
      <w:r w:rsidRPr="00777482">
        <w:rPr>
          <w:sz w:val="14"/>
        </w:rPr>
        <w:t>the</w:t>
      </w:r>
      <w:r w:rsidRPr="00777482">
        <w:rPr>
          <w:spacing w:val="-5"/>
          <w:sz w:val="14"/>
        </w:rPr>
        <w:t xml:space="preserve"> </w:t>
      </w:r>
      <w:r w:rsidRPr="00777482">
        <w:rPr>
          <w:sz w:val="14"/>
        </w:rPr>
        <w:t>investigation,</w:t>
      </w:r>
      <w:r w:rsidRPr="00777482">
        <w:rPr>
          <w:spacing w:val="-6"/>
          <w:sz w:val="14"/>
        </w:rPr>
        <w:t xml:space="preserve"> </w:t>
      </w:r>
      <w:r w:rsidRPr="00777482">
        <w:rPr>
          <w:sz w:val="14"/>
        </w:rPr>
        <w:t>reporting,</w:t>
      </w:r>
      <w:r w:rsidRPr="00777482">
        <w:rPr>
          <w:spacing w:val="-5"/>
          <w:sz w:val="14"/>
        </w:rPr>
        <w:t xml:space="preserve"> </w:t>
      </w:r>
      <w:r w:rsidRPr="00777482">
        <w:rPr>
          <w:sz w:val="14"/>
        </w:rPr>
        <w:t>and</w:t>
      </w:r>
      <w:r w:rsidRPr="00777482">
        <w:rPr>
          <w:spacing w:val="-6"/>
          <w:sz w:val="14"/>
        </w:rPr>
        <w:t xml:space="preserve"> </w:t>
      </w:r>
      <w:r w:rsidRPr="00777482">
        <w:rPr>
          <w:sz w:val="14"/>
        </w:rPr>
        <w:t>solution</w:t>
      </w:r>
      <w:r w:rsidRPr="00777482">
        <w:rPr>
          <w:spacing w:val="40"/>
          <w:sz w:val="14"/>
        </w:rPr>
        <w:t xml:space="preserve"> </w:t>
      </w:r>
      <w:r w:rsidRPr="00777482">
        <w:rPr>
          <w:sz w:val="14"/>
        </w:rPr>
        <w:t>release to security vulnerabilities of NXP products.</w:t>
      </w:r>
    </w:p>
    <w:p w14:paraId="33DB81D1" w14:textId="77777777" w:rsidR="00C07919" w:rsidRPr="00777482" w:rsidRDefault="00C07919">
      <w:pPr>
        <w:pStyle w:val="a3"/>
        <w:spacing w:before="48"/>
        <w:rPr>
          <w:sz w:val="14"/>
        </w:rPr>
      </w:pPr>
    </w:p>
    <w:p w14:paraId="071010F0" w14:textId="77777777" w:rsidR="00C07919" w:rsidRPr="00777482" w:rsidRDefault="00DA25B3">
      <w:pPr>
        <w:spacing w:before="1" w:line="249" w:lineRule="auto"/>
        <w:ind w:left="120" w:right="150"/>
        <w:jc w:val="both"/>
        <w:rPr>
          <w:sz w:val="14"/>
        </w:rPr>
      </w:pPr>
      <w:r w:rsidRPr="00777482">
        <w:rPr>
          <w:b/>
          <w:sz w:val="14"/>
        </w:rPr>
        <w:t>NXP</w:t>
      </w:r>
      <w:r w:rsidRPr="00777482">
        <w:rPr>
          <w:b/>
          <w:spacing w:val="-5"/>
          <w:sz w:val="14"/>
        </w:rPr>
        <w:t xml:space="preserve"> </w:t>
      </w:r>
      <w:r w:rsidRPr="00777482">
        <w:rPr>
          <w:b/>
          <w:sz w:val="14"/>
        </w:rPr>
        <w:t>B.V.</w:t>
      </w:r>
      <w:r w:rsidRPr="00777482">
        <w:rPr>
          <w:b/>
          <w:spacing w:val="-4"/>
          <w:sz w:val="14"/>
        </w:rPr>
        <w:t xml:space="preserve"> </w:t>
      </w:r>
      <w:r w:rsidRPr="00777482">
        <w:rPr>
          <w:sz w:val="14"/>
        </w:rPr>
        <w:t>—</w:t>
      </w:r>
      <w:r w:rsidRPr="00777482">
        <w:rPr>
          <w:spacing w:val="-5"/>
          <w:sz w:val="14"/>
        </w:rPr>
        <w:t xml:space="preserve"> </w:t>
      </w:r>
      <w:r w:rsidRPr="00777482">
        <w:rPr>
          <w:sz w:val="14"/>
        </w:rPr>
        <w:t>NXP</w:t>
      </w:r>
      <w:r w:rsidRPr="00777482">
        <w:rPr>
          <w:spacing w:val="-5"/>
          <w:sz w:val="14"/>
        </w:rPr>
        <w:t xml:space="preserve"> </w:t>
      </w:r>
      <w:r w:rsidRPr="00777482">
        <w:rPr>
          <w:sz w:val="14"/>
        </w:rPr>
        <w:t>B.V.</w:t>
      </w:r>
      <w:r w:rsidRPr="00777482">
        <w:rPr>
          <w:spacing w:val="-5"/>
          <w:sz w:val="14"/>
        </w:rPr>
        <w:t xml:space="preserve"> </w:t>
      </w:r>
      <w:r w:rsidRPr="00777482">
        <w:rPr>
          <w:sz w:val="14"/>
        </w:rPr>
        <w:t>is</w:t>
      </w:r>
      <w:r w:rsidRPr="00777482">
        <w:rPr>
          <w:spacing w:val="-5"/>
          <w:sz w:val="14"/>
        </w:rPr>
        <w:t xml:space="preserve"> </w:t>
      </w:r>
      <w:r w:rsidRPr="00777482">
        <w:rPr>
          <w:sz w:val="14"/>
        </w:rPr>
        <w:t>not</w:t>
      </w:r>
      <w:r w:rsidRPr="00777482">
        <w:rPr>
          <w:spacing w:val="-5"/>
          <w:sz w:val="14"/>
        </w:rPr>
        <w:t xml:space="preserve"> </w:t>
      </w:r>
      <w:r w:rsidRPr="00777482">
        <w:rPr>
          <w:sz w:val="14"/>
        </w:rPr>
        <w:t>an</w:t>
      </w:r>
      <w:r w:rsidRPr="00777482">
        <w:rPr>
          <w:spacing w:val="-5"/>
          <w:sz w:val="14"/>
        </w:rPr>
        <w:t xml:space="preserve"> </w:t>
      </w:r>
      <w:r w:rsidRPr="00777482">
        <w:rPr>
          <w:sz w:val="14"/>
        </w:rPr>
        <w:t>operating</w:t>
      </w:r>
      <w:r w:rsidRPr="00777482">
        <w:rPr>
          <w:spacing w:val="-5"/>
          <w:sz w:val="14"/>
        </w:rPr>
        <w:t xml:space="preserve"> </w:t>
      </w:r>
      <w:r w:rsidRPr="00777482">
        <w:rPr>
          <w:sz w:val="14"/>
        </w:rPr>
        <w:t>company</w:t>
      </w:r>
      <w:r w:rsidRPr="00777482">
        <w:rPr>
          <w:spacing w:val="-5"/>
          <w:sz w:val="14"/>
        </w:rPr>
        <w:t xml:space="preserve"> </w:t>
      </w:r>
      <w:r w:rsidRPr="00777482">
        <w:rPr>
          <w:sz w:val="14"/>
        </w:rPr>
        <w:t>and</w:t>
      </w:r>
      <w:r w:rsidRPr="00777482">
        <w:rPr>
          <w:spacing w:val="-5"/>
          <w:sz w:val="14"/>
        </w:rPr>
        <w:t xml:space="preserve"> </w:t>
      </w:r>
      <w:r w:rsidRPr="00777482">
        <w:rPr>
          <w:sz w:val="14"/>
        </w:rPr>
        <w:t>it</w:t>
      </w:r>
      <w:r w:rsidRPr="00777482">
        <w:rPr>
          <w:spacing w:val="-5"/>
          <w:sz w:val="14"/>
        </w:rPr>
        <w:t xml:space="preserve"> </w:t>
      </w:r>
      <w:r w:rsidRPr="00777482">
        <w:rPr>
          <w:sz w:val="14"/>
        </w:rPr>
        <w:t>does</w:t>
      </w:r>
      <w:r w:rsidRPr="00777482">
        <w:rPr>
          <w:spacing w:val="-5"/>
          <w:sz w:val="14"/>
        </w:rPr>
        <w:t xml:space="preserve"> </w:t>
      </w:r>
      <w:r w:rsidRPr="00777482">
        <w:rPr>
          <w:sz w:val="14"/>
        </w:rPr>
        <w:t>not</w:t>
      </w:r>
      <w:r w:rsidRPr="00777482">
        <w:rPr>
          <w:spacing w:val="-5"/>
          <w:sz w:val="14"/>
        </w:rPr>
        <w:t xml:space="preserve"> </w:t>
      </w:r>
      <w:r w:rsidRPr="00777482">
        <w:rPr>
          <w:sz w:val="14"/>
        </w:rPr>
        <w:t>distribute</w:t>
      </w:r>
      <w:r w:rsidRPr="00777482">
        <w:rPr>
          <w:spacing w:val="40"/>
          <w:sz w:val="14"/>
        </w:rPr>
        <w:t xml:space="preserve"> </w:t>
      </w:r>
      <w:r w:rsidRPr="00777482">
        <w:rPr>
          <w:sz w:val="14"/>
        </w:rPr>
        <w:t>or sell products.</w:t>
      </w:r>
    </w:p>
    <w:p w14:paraId="0E666AC8" w14:textId="77777777" w:rsidR="00C07919" w:rsidRPr="00777482" w:rsidRDefault="00C07919">
      <w:pPr>
        <w:pStyle w:val="a3"/>
        <w:rPr>
          <w:sz w:val="14"/>
        </w:rPr>
      </w:pPr>
    </w:p>
    <w:p w14:paraId="0A1B38DA" w14:textId="77777777" w:rsidR="00C07919" w:rsidRPr="00777482" w:rsidRDefault="00C07919">
      <w:pPr>
        <w:pStyle w:val="a3"/>
        <w:spacing w:before="17"/>
        <w:rPr>
          <w:sz w:val="14"/>
        </w:rPr>
      </w:pPr>
    </w:p>
    <w:p w14:paraId="5160AD87" w14:textId="77777777" w:rsidR="00C07919" w:rsidRPr="00777482" w:rsidRDefault="00DA25B3">
      <w:pPr>
        <w:pStyle w:val="2"/>
        <w:spacing w:before="1"/>
        <w:ind w:left="120" w:firstLine="0"/>
      </w:pPr>
      <w:r w:rsidRPr="00777482">
        <w:rPr>
          <w:color w:val="3C3C3C"/>
          <w:spacing w:val="-2"/>
        </w:rPr>
        <w:t>Trademarks</w:t>
      </w:r>
    </w:p>
    <w:p w14:paraId="04EE05F0" w14:textId="77777777" w:rsidR="00C07919" w:rsidRPr="00777482" w:rsidRDefault="00DA25B3">
      <w:pPr>
        <w:spacing w:before="190" w:line="249" w:lineRule="auto"/>
        <w:ind w:left="120" w:right="375"/>
        <w:rPr>
          <w:sz w:val="14"/>
        </w:rPr>
      </w:pPr>
      <w:r w:rsidRPr="00777482">
        <w:rPr>
          <w:sz w:val="14"/>
        </w:rPr>
        <w:t>Notice:</w:t>
      </w:r>
      <w:r w:rsidRPr="00777482">
        <w:rPr>
          <w:spacing w:val="-5"/>
          <w:sz w:val="14"/>
        </w:rPr>
        <w:t xml:space="preserve"> </w:t>
      </w:r>
      <w:r w:rsidRPr="00777482">
        <w:rPr>
          <w:sz w:val="14"/>
        </w:rPr>
        <w:t>All</w:t>
      </w:r>
      <w:r w:rsidRPr="00777482">
        <w:rPr>
          <w:spacing w:val="-5"/>
          <w:sz w:val="14"/>
        </w:rPr>
        <w:t xml:space="preserve"> </w:t>
      </w:r>
      <w:r w:rsidRPr="00777482">
        <w:rPr>
          <w:sz w:val="14"/>
        </w:rPr>
        <w:t>referenced</w:t>
      </w:r>
      <w:r w:rsidRPr="00777482">
        <w:rPr>
          <w:spacing w:val="-5"/>
          <w:sz w:val="14"/>
        </w:rPr>
        <w:t xml:space="preserve"> </w:t>
      </w:r>
      <w:r w:rsidRPr="00777482">
        <w:rPr>
          <w:sz w:val="14"/>
        </w:rPr>
        <w:t>brands,</w:t>
      </w:r>
      <w:r w:rsidRPr="00777482">
        <w:rPr>
          <w:spacing w:val="-5"/>
          <w:sz w:val="14"/>
        </w:rPr>
        <w:t xml:space="preserve"> </w:t>
      </w:r>
      <w:r w:rsidRPr="00777482">
        <w:rPr>
          <w:sz w:val="14"/>
        </w:rPr>
        <w:t>product</w:t>
      </w:r>
      <w:r w:rsidRPr="00777482">
        <w:rPr>
          <w:spacing w:val="-5"/>
          <w:sz w:val="14"/>
        </w:rPr>
        <w:t xml:space="preserve"> </w:t>
      </w:r>
      <w:r w:rsidRPr="00777482">
        <w:rPr>
          <w:sz w:val="14"/>
        </w:rPr>
        <w:t>names,</w:t>
      </w:r>
      <w:r w:rsidRPr="00777482">
        <w:rPr>
          <w:spacing w:val="-5"/>
          <w:sz w:val="14"/>
        </w:rPr>
        <w:t xml:space="preserve"> </w:t>
      </w:r>
      <w:r w:rsidRPr="00777482">
        <w:rPr>
          <w:sz w:val="14"/>
        </w:rPr>
        <w:t>service</w:t>
      </w:r>
      <w:r w:rsidRPr="00777482">
        <w:rPr>
          <w:spacing w:val="-5"/>
          <w:sz w:val="14"/>
        </w:rPr>
        <w:t xml:space="preserve"> </w:t>
      </w:r>
      <w:r w:rsidRPr="00777482">
        <w:rPr>
          <w:sz w:val="14"/>
        </w:rPr>
        <w:t>names,</w:t>
      </w:r>
      <w:r w:rsidRPr="00777482">
        <w:rPr>
          <w:spacing w:val="-5"/>
          <w:sz w:val="14"/>
        </w:rPr>
        <w:t xml:space="preserve"> </w:t>
      </w:r>
      <w:r w:rsidRPr="00777482">
        <w:rPr>
          <w:sz w:val="14"/>
        </w:rPr>
        <w:t>and</w:t>
      </w:r>
      <w:r w:rsidRPr="00777482">
        <w:rPr>
          <w:spacing w:val="40"/>
          <w:sz w:val="14"/>
        </w:rPr>
        <w:t xml:space="preserve"> </w:t>
      </w:r>
      <w:r w:rsidRPr="00777482">
        <w:rPr>
          <w:sz w:val="14"/>
        </w:rPr>
        <w:t>trademarks are the property of their respective owners.</w:t>
      </w:r>
    </w:p>
    <w:p w14:paraId="3A667F43" w14:textId="77777777" w:rsidR="00C07919" w:rsidRPr="00777482" w:rsidRDefault="00DA25B3">
      <w:pPr>
        <w:spacing w:before="61"/>
        <w:ind w:left="120"/>
        <w:jc w:val="both"/>
        <w:rPr>
          <w:sz w:val="14"/>
        </w:rPr>
      </w:pPr>
      <w:r w:rsidRPr="00777482">
        <w:rPr>
          <w:b/>
          <w:sz w:val="14"/>
        </w:rPr>
        <w:t>NXP</w:t>
      </w:r>
      <w:r w:rsidRPr="00777482">
        <w:rPr>
          <w:b/>
          <w:spacing w:val="-3"/>
          <w:sz w:val="14"/>
        </w:rPr>
        <w:t xml:space="preserve"> </w:t>
      </w:r>
      <w:r w:rsidRPr="00777482">
        <w:rPr>
          <w:sz w:val="14"/>
        </w:rPr>
        <w:t>—</w:t>
      </w:r>
      <w:r w:rsidRPr="00777482">
        <w:rPr>
          <w:spacing w:val="-2"/>
          <w:sz w:val="14"/>
        </w:rPr>
        <w:t xml:space="preserve"> </w:t>
      </w:r>
      <w:r w:rsidRPr="00777482">
        <w:rPr>
          <w:sz w:val="14"/>
        </w:rPr>
        <w:t>wordmark</w:t>
      </w:r>
      <w:r w:rsidRPr="00777482">
        <w:rPr>
          <w:spacing w:val="-2"/>
          <w:sz w:val="14"/>
        </w:rPr>
        <w:t xml:space="preserve"> </w:t>
      </w:r>
      <w:r w:rsidRPr="00777482">
        <w:rPr>
          <w:sz w:val="14"/>
        </w:rPr>
        <w:t>and</w:t>
      </w:r>
      <w:r w:rsidRPr="00777482">
        <w:rPr>
          <w:spacing w:val="-3"/>
          <w:sz w:val="14"/>
        </w:rPr>
        <w:t xml:space="preserve"> </w:t>
      </w:r>
      <w:r w:rsidRPr="00777482">
        <w:rPr>
          <w:sz w:val="14"/>
        </w:rPr>
        <w:t>logo</w:t>
      </w:r>
      <w:r w:rsidRPr="00777482">
        <w:rPr>
          <w:spacing w:val="-2"/>
          <w:sz w:val="14"/>
        </w:rPr>
        <w:t xml:space="preserve"> </w:t>
      </w:r>
      <w:r w:rsidRPr="00777482">
        <w:rPr>
          <w:sz w:val="14"/>
        </w:rPr>
        <w:t>are</w:t>
      </w:r>
      <w:r w:rsidRPr="00777482">
        <w:rPr>
          <w:spacing w:val="-2"/>
          <w:sz w:val="14"/>
        </w:rPr>
        <w:t xml:space="preserve"> </w:t>
      </w:r>
      <w:r w:rsidRPr="00777482">
        <w:rPr>
          <w:sz w:val="14"/>
        </w:rPr>
        <w:t>trademarks</w:t>
      </w:r>
      <w:r w:rsidRPr="00777482">
        <w:rPr>
          <w:spacing w:val="-3"/>
          <w:sz w:val="14"/>
        </w:rPr>
        <w:t xml:space="preserve"> </w:t>
      </w:r>
      <w:r w:rsidRPr="00777482">
        <w:rPr>
          <w:sz w:val="14"/>
        </w:rPr>
        <w:t>of</w:t>
      </w:r>
      <w:r w:rsidRPr="00777482">
        <w:rPr>
          <w:spacing w:val="-2"/>
          <w:sz w:val="14"/>
        </w:rPr>
        <w:t xml:space="preserve"> </w:t>
      </w:r>
      <w:r w:rsidRPr="00777482">
        <w:rPr>
          <w:sz w:val="14"/>
        </w:rPr>
        <w:t>NXP</w:t>
      </w:r>
      <w:r w:rsidRPr="00777482">
        <w:rPr>
          <w:spacing w:val="-2"/>
          <w:sz w:val="14"/>
        </w:rPr>
        <w:t xml:space="preserve"> </w:t>
      </w:r>
      <w:r w:rsidRPr="00777482">
        <w:rPr>
          <w:spacing w:val="-4"/>
          <w:sz w:val="14"/>
        </w:rPr>
        <w:t>B.V.</w:t>
      </w:r>
    </w:p>
    <w:p w14:paraId="0E377FA8" w14:textId="77777777" w:rsidR="00C07919" w:rsidRPr="00777482" w:rsidRDefault="00C07919">
      <w:pPr>
        <w:spacing w:line="249" w:lineRule="auto"/>
        <w:jc w:val="both"/>
        <w:rPr>
          <w:sz w:val="14"/>
        </w:rPr>
        <w:sectPr w:rsidR="00C07919" w:rsidRPr="00777482">
          <w:type w:val="continuous"/>
          <w:pgSz w:w="11910" w:h="16840"/>
          <w:pgMar w:top="1987" w:right="880" w:bottom="1296" w:left="880" w:header="1181" w:footer="1245" w:gutter="0"/>
          <w:cols w:num="2" w:space="720" w:equalWidth="0">
            <w:col w:w="4931" w:space="201"/>
            <w:col w:w="5018"/>
          </w:cols>
        </w:sectPr>
      </w:pPr>
    </w:p>
    <w:p w14:paraId="02290C34" w14:textId="066DCBA5" w:rsidR="00C07919" w:rsidRPr="00F6129A" w:rsidRDefault="00516173">
      <w:pPr>
        <w:spacing w:before="24"/>
        <w:ind w:right="117"/>
        <w:jc w:val="right"/>
        <w:rPr>
          <w:b/>
          <w:sz w:val="20"/>
        </w:rPr>
      </w:pPr>
      <w:r w:rsidRPr="00F6129A">
        <w:rPr>
          <w:b/>
          <w:color w:val="3C3C3C"/>
          <w:sz w:val="20"/>
        </w:rPr>
        <w:t>MCXA34x-based Inductive Encoder</w:t>
      </w:r>
    </w:p>
    <w:p w14:paraId="7C98E30F" w14:textId="77777777" w:rsidR="00C07919" w:rsidRPr="00777482" w:rsidRDefault="00C07919">
      <w:pPr>
        <w:pStyle w:val="a3"/>
        <w:rPr>
          <w:b/>
        </w:rPr>
      </w:pPr>
    </w:p>
    <w:p w14:paraId="260C5F67" w14:textId="77777777" w:rsidR="00E94C7C" w:rsidRPr="00777482" w:rsidRDefault="00E94C7C">
      <w:pPr>
        <w:pStyle w:val="a3"/>
        <w:rPr>
          <w:b/>
        </w:rPr>
      </w:pPr>
    </w:p>
    <w:p w14:paraId="06C5776A" w14:textId="77777777" w:rsidR="00E94C7C" w:rsidRPr="00777482" w:rsidRDefault="00E94C7C">
      <w:pPr>
        <w:pStyle w:val="a3"/>
        <w:rPr>
          <w:b/>
        </w:rPr>
      </w:pPr>
    </w:p>
    <w:p w14:paraId="17A34DAF" w14:textId="77777777" w:rsidR="00E94C7C" w:rsidRPr="00777482" w:rsidRDefault="00E94C7C">
      <w:pPr>
        <w:pStyle w:val="a3"/>
        <w:rPr>
          <w:b/>
        </w:rPr>
      </w:pPr>
    </w:p>
    <w:p w14:paraId="53F5356D" w14:textId="77777777" w:rsidR="00E94C7C" w:rsidRPr="00777482" w:rsidRDefault="00E94C7C">
      <w:pPr>
        <w:pStyle w:val="a3"/>
        <w:rPr>
          <w:b/>
        </w:rPr>
      </w:pPr>
    </w:p>
    <w:p w14:paraId="53D7C16F" w14:textId="77777777" w:rsidR="00E94C7C" w:rsidRPr="00777482" w:rsidRDefault="00E94C7C">
      <w:pPr>
        <w:pStyle w:val="a3"/>
        <w:rPr>
          <w:b/>
        </w:rPr>
      </w:pPr>
    </w:p>
    <w:p w14:paraId="722E90C3" w14:textId="77777777" w:rsidR="00E94C7C" w:rsidRPr="00777482" w:rsidRDefault="00E94C7C">
      <w:pPr>
        <w:pStyle w:val="a3"/>
        <w:rPr>
          <w:b/>
        </w:rPr>
      </w:pPr>
    </w:p>
    <w:p w14:paraId="34D9DB65" w14:textId="77777777" w:rsidR="00E94C7C" w:rsidRPr="00777482" w:rsidRDefault="00E94C7C">
      <w:pPr>
        <w:pStyle w:val="a3"/>
        <w:rPr>
          <w:b/>
        </w:rPr>
      </w:pPr>
    </w:p>
    <w:p w14:paraId="576CA6B2" w14:textId="77777777" w:rsidR="00E94C7C" w:rsidRPr="00777482" w:rsidRDefault="00E94C7C">
      <w:pPr>
        <w:pStyle w:val="a3"/>
        <w:rPr>
          <w:b/>
        </w:rPr>
      </w:pPr>
    </w:p>
    <w:p w14:paraId="0E4FC71A" w14:textId="77777777" w:rsidR="00E94C7C" w:rsidRPr="00777482" w:rsidRDefault="00E94C7C">
      <w:pPr>
        <w:pStyle w:val="a3"/>
        <w:rPr>
          <w:b/>
        </w:rPr>
      </w:pPr>
    </w:p>
    <w:p w14:paraId="058601AE" w14:textId="77777777" w:rsidR="00E94C7C" w:rsidRPr="00777482" w:rsidRDefault="00E94C7C">
      <w:pPr>
        <w:pStyle w:val="a3"/>
        <w:rPr>
          <w:b/>
        </w:rPr>
      </w:pPr>
    </w:p>
    <w:p w14:paraId="405808CC" w14:textId="77777777" w:rsidR="00E94C7C" w:rsidRPr="00777482" w:rsidRDefault="00E94C7C">
      <w:pPr>
        <w:pStyle w:val="a3"/>
        <w:rPr>
          <w:b/>
        </w:rPr>
      </w:pPr>
    </w:p>
    <w:p w14:paraId="645B8B61" w14:textId="77777777" w:rsidR="00E94C7C" w:rsidRPr="00777482" w:rsidRDefault="00E94C7C">
      <w:pPr>
        <w:pStyle w:val="a3"/>
        <w:rPr>
          <w:b/>
        </w:rPr>
      </w:pPr>
    </w:p>
    <w:p w14:paraId="200AD333" w14:textId="77777777" w:rsidR="00E94C7C" w:rsidRPr="00777482" w:rsidRDefault="00E94C7C">
      <w:pPr>
        <w:pStyle w:val="a3"/>
        <w:rPr>
          <w:b/>
        </w:rPr>
      </w:pPr>
    </w:p>
    <w:p w14:paraId="0DBE4D63" w14:textId="77777777" w:rsidR="00E94C7C" w:rsidRPr="00777482" w:rsidRDefault="00E94C7C">
      <w:pPr>
        <w:pStyle w:val="a3"/>
        <w:rPr>
          <w:b/>
        </w:rPr>
      </w:pPr>
    </w:p>
    <w:p w14:paraId="471C9632" w14:textId="77777777" w:rsidR="00E94C7C" w:rsidRPr="00777482" w:rsidRDefault="00E94C7C">
      <w:pPr>
        <w:pStyle w:val="a3"/>
        <w:rPr>
          <w:b/>
        </w:rPr>
      </w:pPr>
    </w:p>
    <w:p w14:paraId="520106E7" w14:textId="77777777" w:rsidR="00E94C7C" w:rsidRPr="00777482" w:rsidRDefault="00E94C7C">
      <w:pPr>
        <w:pStyle w:val="a3"/>
        <w:rPr>
          <w:b/>
        </w:rPr>
      </w:pPr>
    </w:p>
    <w:p w14:paraId="27B7D958" w14:textId="77777777" w:rsidR="00E94C7C" w:rsidRPr="00777482" w:rsidRDefault="00E94C7C">
      <w:pPr>
        <w:pStyle w:val="a3"/>
        <w:rPr>
          <w:b/>
        </w:rPr>
      </w:pPr>
    </w:p>
    <w:p w14:paraId="21E763FC" w14:textId="77777777" w:rsidR="00E94C7C" w:rsidRPr="00777482" w:rsidRDefault="00E94C7C">
      <w:pPr>
        <w:pStyle w:val="a3"/>
        <w:rPr>
          <w:b/>
        </w:rPr>
      </w:pPr>
    </w:p>
    <w:p w14:paraId="4EF8127E" w14:textId="77777777" w:rsidR="00E94C7C" w:rsidRPr="00777482" w:rsidRDefault="00E94C7C">
      <w:pPr>
        <w:pStyle w:val="a3"/>
        <w:rPr>
          <w:b/>
        </w:rPr>
      </w:pPr>
    </w:p>
    <w:p w14:paraId="104BB9F4" w14:textId="77777777" w:rsidR="00C07919" w:rsidRPr="00777482" w:rsidRDefault="00C07919">
      <w:pPr>
        <w:pStyle w:val="a3"/>
        <w:rPr>
          <w:b/>
        </w:rPr>
      </w:pPr>
    </w:p>
    <w:p w14:paraId="442970B9" w14:textId="77777777" w:rsidR="00C07919" w:rsidRPr="00777482" w:rsidRDefault="00C07919">
      <w:pPr>
        <w:pStyle w:val="a3"/>
        <w:rPr>
          <w:b/>
        </w:rPr>
      </w:pPr>
    </w:p>
    <w:p w14:paraId="04D6540F" w14:textId="77777777" w:rsidR="00C07919" w:rsidRPr="00777482" w:rsidRDefault="00C07919">
      <w:pPr>
        <w:pStyle w:val="a3"/>
        <w:rPr>
          <w:b/>
        </w:rPr>
      </w:pPr>
    </w:p>
    <w:p w14:paraId="2D6377AD" w14:textId="77777777" w:rsidR="00C07919" w:rsidRPr="00777482" w:rsidRDefault="00C07919">
      <w:pPr>
        <w:pStyle w:val="a3"/>
        <w:rPr>
          <w:b/>
        </w:rPr>
      </w:pPr>
    </w:p>
    <w:p w14:paraId="5BF2F27A" w14:textId="77777777" w:rsidR="00C07919" w:rsidRPr="00777482" w:rsidRDefault="00C07919">
      <w:pPr>
        <w:pStyle w:val="a3"/>
        <w:rPr>
          <w:b/>
        </w:rPr>
      </w:pPr>
    </w:p>
    <w:p w14:paraId="124D08DE" w14:textId="77777777" w:rsidR="00C07919" w:rsidRPr="00777482" w:rsidRDefault="00C07919">
      <w:pPr>
        <w:pStyle w:val="a3"/>
        <w:rPr>
          <w:b/>
        </w:rPr>
      </w:pPr>
    </w:p>
    <w:p w14:paraId="3059D842" w14:textId="77777777" w:rsidR="00C07919" w:rsidRPr="00777482" w:rsidRDefault="00C07919">
      <w:pPr>
        <w:pStyle w:val="a3"/>
        <w:rPr>
          <w:b/>
        </w:rPr>
      </w:pPr>
    </w:p>
    <w:p w14:paraId="01CA2AE1" w14:textId="77777777" w:rsidR="00C07919" w:rsidRPr="00777482" w:rsidRDefault="00C07919">
      <w:pPr>
        <w:pStyle w:val="a3"/>
        <w:rPr>
          <w:b/>
        </w:rPr>
      </w:pPr>
    </w:p>
    <w:p w14:paraId="43DBB77B" w14:textId="77777777" w:rsidR="00C07919" w:rsidRPr="00777482" w:rsidRDefault="00C07919">
      <w:pPr>
        <w:pStyle w:val="a3"/>
        <w:rPr>
          <w:b/>
        </w:rPr>
      </w:pPr>
    </w:p>
    <w:p w14:paraId="5F1AB6EF" w14:textId="77777777" w:rsidR="00C07919" w:rsidRPr="00777482" w:rsidRDefault="00C07919">
      <w:pPr>
        <w:pStyle w:val="a3"/>
        <w:rPr>
          <w:b/>
        </w:rPr>
      </w:pPr>
    </w:p>
    <w:p w14:paraId="1EE8EA15" w14:textId="77777777" w:rsidR="00C07919" w:rsidRPr="00777482" w:rsidRDefault="00C07919">
      <w:pPr>
        <w:pStyle w:val="a3"/>
        <w:rPr>
          <w:b/>
        </w:rPr>
      </w:pPr>
    </w:p>
    <w:p w14:paraId="6868F9C0" w14:textId="77777777" w:rsidR="00C07919" w:rsidRPr="00777482" w:rsidRDefault="00C07919">
      <w:pPr>
        <w:pStyle w:val="a3"/>
        <w:rPr>
          <w:b/>
        </w:rPr>
      </w:pPr>
    </w:p>
    <w:p w14:paraId="1E421797" w14:textId="77777777" w:rsidR="00C07919" w:rsidRPr="00777482" w:rsidRDefault="00C07919">
      <w:pPr>
        <w:pStyle w:val="a3"/>
        <w:rPr>
          <w:b/>
        </w:rPr>
      </w:pPr>
    </w:p>
    <w:p w14:paraId="688FB15A" w14:textId="77777777" w:rsidR="00C07919" w:rsidRPr="00777482" w:rsidRDefault="00C07919">
      <w:pPr>
        <w:pStyle w:val="a3"/>
        <w:rPr>
          <w:b/>
        </w:rPr>
      </w:pPr>
    </w:p>
    <w:p w14:paraId="6B93BE0E" w14:textId="77777777" w:rsidR="00C07919" w:rsidRPr="00777482" w:rsidRDefault="00C07919">
      <w:pPr>
        <w:pStyle w:val="a3"/>
        <w:rPr>
          <w:b/>
        </w:rPr>
      </w:pPr>
    </w:p>
    <w:p w14:paraId="1DEF22AA" w14:textId="77777777" w:rsidR="00C07919" w:rsidRPr="00777482" w:rsidRDefault="00C07919">
      <w:pPr>
        <w:pStyle w:val="a3"/>
        <w:rPr>
          <w:b/>
        </w:rPr>
      </w:pPr>
    </w:p>
    <w:p w14:paraId="7A1185BB" w14:textId="77777777" w:rsidR="00C07919" w:rsidRPr="00777482" w:rsidRDefault="00C07919">
      <w:pPr>
        <w:pStyle w:val="a3"/>
        <w:rPr>
          <w:b/>
        </w:rPr>
      </w:pPr>
    </w:p>
    <w:p w14:paraId="0D445D0F" w14:textId="77777777" w:rsidR="00C07919" w:rsidRPr="00777482" w:rsidRDefault="00C07919">
      <w:pPr>
        <w:pStyle w:val="a3"/>
        <w:rPr>
          <w:b/>
        </w:rPr>
      </w:pPr>
    </w:p>
    <w:p w14:paraId="12B2C153" w14:textId="77777777" w:rsidR="00C07919" w:rsidRPr="00777482" w:rsidRDefault="00C07919">
      <w:pPr>
        <w:pStyle w:val="a3"/>
        <w:rPr>
          <w:b/>
        </w:rPr>
      </w:pPr>
    </w:p>
    <w:p w14:paraId="6EAF3B75" w14:textId="77777777" w:rsidR="00C07919" w:rsidRPr="00777482" w:rsidRDefault="00DA25B3">
      <w:pPr>
        <w:pStyle w:val="a3"/>
        <w:spacing w:before="131"/>
        <w:rPr>
          <w:b/>
        </w:rPr>
      </w:pPr>
      <w:r w:rsidRPr="00777482">
        <w:rPr>
          <w:noProof/>
        </w:rPr>
        <mc:AlternateContent>
          <mc:Choice Requires="wps">
            <w:drawing>
              <wp:anchor distT="0" distB="0" distL="0" distR="0" simplePos="0" relativeHeight="251667968" behindDoc="1" locked="0" layoutInCell="1" allowOverlap="1" wp14:anchorId="0AAFE2A9" wp14:editId="1897175B">
                <wp:simplePos x="0" y="0"/>
                <wp:positionH relativeFrom="page">
                  <wp:posOffset>3779989</wp:posOffset>
                </wp:positionH>
                <wp:positionV relativeFrom="paragraph">
                  <wp:posOffset>244659</wp:posOffset>
                </wp:positionV>
                <wp:extent cx="3145155" cy="1270"/>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5155" cy="1270"/>
                        </a:xfrm>
                        <a:custGeom>
                          <a:avLst/>
                          <a:gdLst/>
                          <a:ahLst/>
                          <a:cxnLst/>
                          <a:rect l="l" t="t" r="r" b="b"/>
                          <a:pathLst>
                            <a:path w="3145155">
                              <a:moveTo>
                                <a:pt x="0" y="0"/>
                              </a:moveTo>
                              <a:lnTo>
                                <a:pt x="3144977"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3E39E" id="Graphic 240" o:spid="_x0000_s1026" style="position:absolute;margin-left:297.65pt;margin-top:19.25pt;width:247.6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3145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" path="m,l3144977,e" filled="f" strokeweight=".25pt">
                <v:path arrowok="t"/>
                <w10:wrap type="topAndBottom" anchorx="page"/>
              </v:shape>
            </w:pict>
          </mc:Fallback>
        </mc:AlternateContent>
      </w:r>
    </w:p>
    <w:p w14:paraId="5388DB15" w14:textId="77777777" w:rsidR="00C07919" w:rsidRPr="00777482" w:rsidRDefault="00DA25B3">
      <w:pPr>
        <w:spacing w:after="3" w:line="249" w:lineRule="auto"/>
        <w:ind w:left="5072" w:right="288"/>
        <w:rPr>
          <w:sz w:val="12"/>
        </w:rPr>
      </w:pPr>
      <w:r w:rsidRPr="00777482">
        <w:rPr>
          <w:sz w:val="12"/>
        </w:rPr>
        <w:t>Please</w:t>
      </w:r>
      <w:r w:rsidRPr="00777482">
        <w:rPr>
          <w:spacing w:val="-4"/>
          <w:sz w:val="12"/>
        </w:rPr>
        <w:t xml:space="preserve"> </w:t>
      </w:r>
      <w:r w:rsidRPr="00777482">
        <w:rPr>
          <w:sz w:val="12"/>
        </w:rPr>
        <w:t>be</w:t>
      </w:r>
      <w:r w:rsidRPr="00777482">
        <w:rPr>
          <w:spacing w:val="-4"/>
          <w:sz w:val="12"/>
        </w:rPr>
        <w:t xml:space="preserve"> </w:t>
      </w:r>
      <w:r w:rsidRPr="00777482">
        <w:rPr>
          <w:sz w:val="12"/>
        </w:rPr>
        <w:t>aware</w:t>
      </w:r>
      <w:r w:rsidRPr="00777482">
        <w:rPr>
          <w:spacing w:val="-4"/>
          <w:sz w:val="12"/>
        </w:rPr>
        <w:t xml:space="preserve"> </w:t>
      </w:r>
      <w:r w:rsidRPr="00777482">
        <w:rPr>
          <w:sz w:val="12"/>
        </w:rPr>
        <w:t>that</w:t>
      </w:r>
      <w:r w:rsidRPr="00777482">
        <w:rPr>
          <w:spacing w:val="-4"/>
          <w:sz w:val="12"/>
        </w:rPr>
        <w:t xml:space="preserve"> </w:t>
      </w:r>
      <w:r w:rsidRPr="00777482">
        <w:rPr>
          <w:sz w:val="12"/>
        </w:rPr>
        <w:t>important</w:t>
      </w:r>
      <w:r w:rsidRPr="00777482">
        <w:rPr>
          <w:spacing w:val="-4"/>
          <w:sz w:val="12"/>
        </w:rPr>
        <w:t xml:space="preserve"> </w:t>
      </w:r>
      <w:r w:rsidRPr="00777482">
        <w:rPr>
          <w:sz w:val="12"/>
        </w:rPr>
        <w:t>notices</w:t>
      </w:r>
      <w:r w:rsidRPr="00777482">
        <w:rPr>
          <w:spacing w:val="-4"/>
          <w:sz w:val="12"/>
        </w:rPr>
        <w:t xml:space="preserve"> </w:t>
      </w:r>
      <w:r w:rsidRPr="00777482">
        <w:rPr>
          <w:sz w:val="12"/>
        </w:rPr>
        <w:t>concerning</w:t>
      </w:r>
      <w:r w:rsidRPr="00777482">
        <w:rPr>
          <w:spacing w:val="-4"/>
          <w:sz w:val="12"/>
        </w:rPr>
        <w:t xml:space="preserve"> </w:t>
      </w:r>
      <w:r w:rsidRPr="00777482">
        <w:rPr>
          <w:sz w:val="12"/>
        </w:rPr>
        <w:t>this</w:t>
      </w:r>
      <w:r w:rsidRPr="00777482">
        <w:rPr>
          <w:spacing w:val="-4"/>
          <w:sz w:val="12"/>
        </w:rPr>
        <w:t xml:space="preserve"> </w:t>
      </w:r>
      <w:r w:rsidRPr="00777482">
        <w:rPr>
          <w:sz w:val="12"/>
        </w:rPr>
        <w:t>document</w:t>
      </w:r>
      <w:r w:rsidRPr="00777482">
        <w:rPr>
          <w:spacing w:val="-4"/>
          <w:sz w:val="12"/>
        </w:rPr>
        <w:t xml:space="preserve"> </w:t>
      </w:r>
      <w:r w:rsidRPr="00777482">
        <w:rPr>
          <w:sz w:val="12"/>
        </w:rPr>
        <w:t>and</w:t>
      </w:r>
      <w:r w:rsidRPr="00777482">
        <w:rPr>
          <w:spacing w:val="-4"/>
          <w:sz w:val="12"/>
        </w:rPr>
        <w:t xml:space="preserve"> </w:t>
      </w:r>
      <w:r w:rsidRPr="00777482">
        <w:rPr>
          <w:sz w:val="12"/>
        </w:rPr>
        <w:t>the</w:t>
      </w:r>
      <w:r w:rsidRPr="00777482">
        <w:rPr>
          <w:spacing w:val="-4"/>
          <w:sz w:val="12"/>
        </w:rPr>
        <w:t xml:space="preserve"> </w:t>
      </w:r>
      <w:r w:rsidRPr="00777482">
        <w:rPr>
          <w:sz w:val="12"/>
        </w:rPr>
        <w:t>product(s)</w:t>
      </w:r>
      <w:r w:rsidRPr="00777482">
        <w:rPr>
          <w:spacing w:val="40"/>
          <w:sz w:val="12"/>
        </w:rPr>
        <w:t xml:space="preserve"> </w:t>
      </w:r>
      <w:r w:rsidRPr="00777482">
        <w:rPr>
          <w:sz w:val="12"/>
        </w:rPr>
        <w:t>described herein, have been included in section 'Legal information'.</w:t>
      </w:r>
    </w:p>
    <w:p w14:paraId="44499DE7" w14:textId="77777777" w:rsidR="00C07919" w:rsidRPr="00777482" w:rsidRDefault="00DA25B3">
      <w:pPr>
        <w:pStyle w:val="a3"/>
        <w:spacing w:line="20" w:lineRule="exact"/>
        <w:ind w:left="5072"/>
        <w:rPr>
          <w:sz w:val="2"/>
        </w:rPr>
      </w:pPr>
      <w:r w:rsidRPr="00777482">
        <w:rPr>
          <w:noProof/>
          <w:sz w:val="2"/>
        </w:rPr>
        <mc:AlternateContent>
          <mc:Choice Requires="wpg">
            <w:drawing>
              <wp:inline distT="0" distB="0" distL="0" distR="0" wp14:anchorId="7767CD1B" wp14:editId="643476D9">
                <wp:extent cx="3145155" cy="3175"/>
                <wp:effectExtent l="9525" t="0" r="0" b="635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5155" cy="3175"/>
                          <a:chOff x="0" y="0"/>
                          <a:chExt cx="3145155" cy="3175"/>
                        </a:xfrm>
                      </wpg:grpSpPr>
                      <wps:wsp>
                        <wps:cNvPr id="242" name="Graphic 242"/>
                        <wps:cNvSpPr/>
                        <wps:spPr>
                          <a:xfrm>
                            <a:off x="0" y="1587"/>
                            <a:ext cx="3145155" cy="1270"/>
                          </a:xfrm>
                          <a:custGeom>
                            <a:avLst/>
                            <a:gdLst/>
                            <a:ahLst/>
                            <a:cxnLst/>
                            <a:rect l="l" t="t" r="r" b="b"/>
                            <a:pathLst>
                              <a:path w="3145155">
                                <a:moveTo>
                                  <a:pt x="3144977"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C9BE5A" id="Group 241" o:spid="_x0000_s1026" style="width:247.65pt;height:.25pt;mso-position-horizontal-relative:char;mso-position-vertical-relative:line" coordsize="314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">
                <v:shape id="Graphic 242" o:spid="_x0000_s1027" style="position:absolute;top:15;width:31451;height:13;visibility:visible;mso-wrap-style:square;v-text-anchor:top" coordsize="3145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" path="m3144977,l,e" filled="f" strokeweight=".25pt">
                  <v:path arrowok="t"/>
                </v:shape>
                <w10:anchorlock/>
              </v:group>
            </w:pict>
          </mc:Fallback>
        </mc:AlternateContent>
      </w:r>
    </w:p>
    <w:p w14:paraId="573B88A0" w14:textId="77777777" w:rsidR="00C07919" w:rsidRPr="00777482" w:rsidRDefault="00C07919">
      <w:pPr>
        <w:pStyle w:val="a3"/>
        <w:spacing w:before="72"/>
        <w:rPr>
          <w:sz w:val="12"/>
        </w:rPr>
      </w:pPr>
    </w:p>
    <w:p w14:paraId="21F53692" w14:textId="77777777" w:rsidR="00C07919" w:rsidRPr="00777482" w:rsidRDefault="00DA25B3">
      <w:pPr>
        <w:tabs>
          <w:tab w:val="left" w:pos="8667"/>
        </w:tabs>
        <w:ind w:left="5072"/>
        <w:rPr>
          <w:b/>
          <w:sz w:val="15"/>
        </w:rPr>
      </w:pPr>
      <w:r w:rsidRPr="00777482">
        <w:rPr>
          <w:b/>
          <w:sz w:val="15"/>
        </w:rPr>
        <w:t>©</w:t>
      </w:r>
      <w:r w:rsidRPr="00777482">
        <w:rPr>
          <w:b/>
          <w:spacing w:val="-3"/>
          <w:sz w:val="15"/>
        </w:rPr>
        <w:t xml:space="preserve"> </w:t>
      </w:r>
      <w:r w:rsidRPr="00777482">
        <w:rPr>
          <w:b/>
          <w:sz w:val="15"/>
        </w:rPr>
        <w:t>2024</w:t>
      </w:r>
      <w:r w:rsidRPr="00777482">
        <w:rPr>
          <w:b/>
          <w:spacing w:val="-3"/>
          <w:sz w:val="15"/>
        </w:rPr>
        <w:t xml:space="preserve"> </w:t>
      </w:r>
      <w:r w:rsidRPr="00777482">
        <w:rPr>
          <w:b/>
          <w:sz w:val="15"/>
        </w:rPr>
        <w:t>NXP</w:t>
      </w:r>
      <w:r w:rsidRPr="00777482">
        <w:rPr>
          <w:b/>
          <w:spacing w:val="-2"/>
          <w:sz w:val="15"/>
        </w:rPr>
        <w:t xml:space="preserve"> </w:t>
      </w:r>
      <w:r w:rsidRPr="00777482">
        <w:rPr>
          <w:b/>
          <w:spacing w:val="-4"/>
          <w:sz w:val="15"/>
        </w:rPr>
        <w:t>B.V.</w:t>
      </w:r>
      <w:r w:rsidRPr="00777482">
        <w:rPr>
          <w:b/>
          <w:sz w:val="15"/>
        </w:rPr>
        <w:tab/>
        <w:t>All</w:t>
      </w:r>
      <w:r w:rsidRPr="00777482">
        <w:rPr>
          <w:b/>
          <w:spacing w:val="-7"/>
          <w:sz w:val="15"/>
        </w:rPr>
        <w:t xml:space="preserve"> </w:t>
      </w:r>
      <w:r w:rsidRPr="00777482">
        <w:rPr>
          <w:b/>
          <w:sz w:val="15"/>
        </w:rPr>
        <w:t>rights</w:t>
      </w:r>
      <w:r w:rsidRPr="00777482">
        <w:rPr>
          <w:b/>
          <w:spacing w:val="-4"/>
          <w:sz w:val="15"/>
        </w:rPr>
        <w:t xml:space="preserve"> </w:t>
      </w:r>
      <w:r w:rsidRPr="00777482">
        <w:rPr>
          <w:b/>
          <w:spacing w:val="-2"/>
          <w:sz w:val="15"/>
        </w:rPr>
        <w:t>reserved.</w:t>
      </w:r>
    </w:p>
    <w:p w14:paraId="573B4DB6" w14:textId="77777777" w:rsidR="00C07919" w:rsidRPr="00777482" w:rsidRDefault="00DA25B3">
      <w:pPr>
        <w:spacing w:before="110"/>
        <w:ind w:left="5072"/>
        <w:rPr>
          <w:sz w:val="12"/>
        </w:rPr>
      </w:pPr>
      <w:r w:rsidRPr="00777482">
        <w:rPr>
          <w:sz w:val="12"/>
        </w:rPr>
        <w:t>For</w:t>
      </w:r>
      <w:r w:rsidRPr="00777482">
        <w:rPr>
          <w:spacing w:val="-6"/>
          <w:sz w:val="12"/>
        </w:rPr>
        <w:t xml:space="preserve"> </w:t>
      </w:r>
      <w:r w:rsidRPr="00777482">
        <w:rPr>
          <w:sz w:val="12"/>
        </w:rPr>
        <w:t>more</w:t>
      </w:r>
      <w:r w:rsidRPr="00777482">
        <w:rPr>
          <w:spacing w:val="-6"/>
          <w:sz w:val="12"/>
        </w:rPr>
        <w:t xml:space="preserve"> </w:t>
      </w:r>
      <w:r w:rsidRPr="00777482">
        <w:rPr>
          <w:sz w:val="12"/>
        </w:rPr>
        <w:t>information,</w:t>
      </w:r>
      <w:r w:rsidRPr="00777482">
        <w:rPr>
          <w:spacing w:val="-6"/>
          <w:sz w:val="12"/>
        </w:rPr>
        <w:t xml:space="preserve"> </w:t>
      </w:r>
      <w:r w:rsidRPr="00777482">
        <w:rPr>
          <w:sz w:val="12"/>
        </w:rPr>
        <w:t>please</w:t>
      </w:r>
      <w:r w:rsidRPr="00777482">
        <w:rPr>
          <w:spacing w:val="-6"/>
          <w:sz w:val="12"/>
        </w:rPr>
        <w:t xml:space="preserve"> </w:t>
      </w:r>
      <w:r w:rsidRPr="00777482">
        <w:rPr>
          <w:sz w:val="12"/>
        </w:rPr>
        <w:t>visit:</w:t>
      </w:r>
      <w:r w:rsidRPr="00777482">
        <w:rPr>
          <w:spacing w:val="-5"/>
          <w:sz w:val="12"/>
        </w:rPr>
        <w:t xml:space="preserve"> </w:t>
      </w:r>
      <w:hyperlink r:id="rId15">
        <w:r w:rsidRPr="00777482">
          <w:rPr>
            <w:spacing w:val="-2"/>
            <w:sz w:val="12"/>
          </w:rPr>
          <w:t>https://www.nxp.com</w:t>
        </w:r>
      </w:hyperlink>
    </w:p>
    <w:p w14:paraId="192134AF" w14:textId="5212ABA0" w:rsidR="00C07919" w:rsidRPr="00777482" w:rsidRDefault="00DA25B3">
      <w:pPr>
        <w:spacing w:before="46" w:line="249" w:lineRule="auto"/>
        <w:ind w:left="8319" w:right="117" w:hanging="148"/>
        <w:jc w:val="right"/>
        <w:rPr>
          <w:b/>
          <w:sz w:val="12"/>
        </w:rPr>
      </w:pPr>
      <w:r w:rsidRPr="00777482">
        <w:rPr>
          <w:b/>
          <w:sz w:val="12"/>
        </w:rPr>
        <w:t>Date</w:t>
      </w:r>
      <w:r w:rsidRPr="00777482">
        <w:rPr>
          <w:b/>
          <w:spacing w:val="-7"/>
          <w:sz w:val="12"/>
        </w:rPr>
        <w:t xml:space="preserve"> </w:t>
      </w:r>
      <w:r w:rsidRPr="00777482">
        <w:rPr>
          <w:b/>
          <w:sz w:val="12"/>
        </w:rPr>
        <w:t>of</w:t>
      </w:r>
      <w:r w:rsidRPr="00777482">
        <w:rPr>
          <w:b/>
          <w:spacing w:val="-7"/>
          <w:sz w:val="12"/>
        </w:rPr>
        <w:t xml:space="preserve"> </w:t>
      </w:r>
      <w:r w:rsidRPr="00777482">
        <w:rPr>
          <w:b/>
          <w:sz w:val="12"/>
        </w:rPr>
        <w:t>release:</w:t>
      </w:r>
      <w:r w:rsidRPr="00777482">
        <w:rPr>
          <w:b/>
          <w:spacing w:val="-7"/>
          <w:sz w:val="12"/>
        </w:rPr>
        <w:t xml:space="preserve"> </w:t>
      </w:r>
      <w:r w:rsidR="00E94C7C" w:rsidRPr="00777482">
        <w:rPr>
          <w:b/>
          <w:sz w:val="12"/>
        </w:rPr>
        <w:t>DD</w:t>
      </w:r>
      <w:r w:rsidRPr="00777482">
        <w:rPr>
          <w:b/>
          <w:spacing w:val="-7"/>
          <w:sz w:val="12"/>
        </w:rPr>
        <w:t xml:space="preserve"> </w:t>
      </w:r>
      <w:r w:rsidR="00E94C7C" w:rsidRPr="00777482">
        <w:rPr>
          <w:b/>
          <w:sz w:val="12"/>
        </w:rPr>
        <w:t>Month</w:t>
      </w:r>
      <w:r w:rsidRPr="00777482">
        <w:rPr>
          <w:b/>
          <w:spacing w:val="-7"/>
          <w:sz w:val="12"/>
        </w:rPr>
        <w:t xml:space="preserve"> </w:t>
      </w:r>
      <w:r w:rsidR="002A0E67">
        <w:rPr>
          <w:b/>
          <w:sz w:val="12"/>
        </w:rPr>
        <w:t>YYYY</w:t>
      </w:r>
      <w:r w:rsidRPr="00777482">
        <w:rPr>
          <w:b/>
          <w:spacing w:val="40"/>
          <w:sz w:val="12"/>
        </w:rPr>
        <w:t xml:space="preserve"> </w:t>
      </w:r>
      <w:r w:rsidRPr="00777482">
        <w:rPr>
          <w:b/>
          <w:sz w:val="12"/>
        </w:rPr>
        <w:t>Document</w:t>
      </w:r>
      <w:r w:rsidRPr="00777482">
        <w:rPr>
          <w:b/>
          <w:spacing w:val="-3"/>
          <w:sz w:val="12"/>
        </w:rPr>
        <w:t xml:space="preserve"> </w:t>
      </w:r>
      <w:r w:rsidRPr="00777482">
        <w:rPr>
          <w:b/>
          <w:sz w:val="12"/>
        </w:rPr>
        <w:t>identifier:</w:t>
      </w:r>
      <w:r w:rsidRPr="00777482">
        <w:rPr>
          <w:b/>
          <w:spacing w:val="-1"/>
          <w:sz w:val="12"/>
        </w:rPr>
        <w:t xml:space="preserve"> </w:t>
      </w:r>
      <w:r w:rsidRPr="00777482">
        <w:rPr>
          <w:b/>
          <w:spacing w:val="-2"/>
          <w:sz w:val="12"/>
        </w:rPr>
        <w:t>AN</w:t>
      </w:r>
      <w:r w:rsidR="00E94C7C" w:rsidRPr="00777482">
        <w:rPr>
          <w:b/>
          <w:spacing w:val="-2"/>
          <w:sz w:val="12"/>
        </w:rPr>
        <w:t>xxxxx</w:t>
      </w:r>
    </w:p>
    <w:sectPr w:rsidR="00C07919" w:rsidRPr="00777482">
      <w:headerReference w:type="default" r:id="rId16"/>
      <w:footerReference w:type="default" r:id="rId17"/>
      <w:pgSz w:w="11910" w:h="16840"/>
      <w:pgMar w:top="1680" w:right="880" w:bottom="280" w:left="880" w:header="11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0FFE" w14:textId="77777777" w:rsidR="0010144E" w:rsidRDefault="0010144E">
      <w:r>
        <w:separator/>
      </w:r>
    </w:p>
  </w:endnote>
  <w:endnote w:type="continuationSeparator" w:id="0">
    <w:p w14:paraId="13F6B5F1" w14:textId="77777777" w:rsidR="0010144E" w:rsidRDefault="0010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0D72" w14:textId="77777777" w:rsidR="00C07919" w:rsidRDefault="00DA25B3">
    <w:pPr>
      <w:pStyle w:val="a3"/>
      <w:spacing w:line="14" w:lineRule="auto"/>
    </w:pPr>
    <w:r>
      <w:rPr>
        <w:noProof/>
      </w:rPr>
      <mc:AlternateContent>
        <mc:Choice Requires="wpg">
          <w:drawing>
            <wp:anchor distT="0" distB="0" distL="0" distR="0" simplePos="0" relativeHeight="251639808" behindDoc="1" locked="0" layoutInCell="1" allowOverlap="1" wp14:anchorId="64565FD1" wp14:editId="60A6B86E">
              <wp:simplePos x="0" y="0"/>
              <wp:positionH relativeFrom="page">
                <wp:posOffset>635000</wp:posOffset>
              </wp:positionH>
              <wp:positionV relativeFrom="page">
                <wp:posOffset>9853790</wp:posOffset>
              </wp:positionV>
              <wp:extent cx="6290310" cy="317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2" name="Graphic 21"/>
                      <wps:cNvSpPr/>
                      <wps:spPr>
                        <a:xfrm>
                          <a:off x="0"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 name="Graphic 22"/>
                      <wps:cNvSpPr/>
                      <wps:spPr>
                        <a:xfrm>
                          <a:off x="1886991" y="1587"/>
                          <a:ext cx="2516505" cy="1270"/>
                        </a:xfrm>
                        <a:custGeom>
                          <a:avLst/>
                          <a:gdLst/>
                          <a:ahLst/>
                          <a:cxnLst/>
                          <a:rect l="l" t="t" r="r" b="b"/>
                          <a:pathLst>
                            <a:path w="2516505">
                              <a:moveTo>
                                <a:pt x="251599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4" name="Graphic 23"/>
                      <wps:cNvSpPr/>
                      <wps:spPr>
                        <a:xfrm>
                          <a:off x="4402988"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5" name="Graphic 24"/>
                      <wps:cNvSpPr/>
                      <wps:spPr>
                        <a:xfrm>
                          <a:off x="0"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6" name="Graphic 25"/>
                      <wps:cNvSpPr/>
                      <wps:spPr>
                        <a:xfrm>
                          <a:off x="1886991" y="1587"/>
                          <a:ext cx="2516505" cy="1270"/>
                        </a:xfrm>
                        <a:custGeom>
                          <a:avLst/>
                          <a:gdLst/>
                          <a:ahLst/>
                          <a:cxnLst/>
                          <a:rect l="l" t="t" r="r" b="b"/>
                          <a:pathLst>
                            <a:path w="2516505">
                              <a:moveTo>
                                <a:pt x="0" y="0"/>
                              </a:moveTo>
                              <a:lnTo>
                                <a:pt x="2515997" y="0"/>
                              </a:lnTo>
                            </a:path>
                          </a:pathLst>
                        </a:custGeom>
                        <a:ln w="3175">
                          <a:solidFill>
                            <a:srgbClr val="3C3C3C"/>
                          </a:solidFill>
                          <a:prstDash val="solid"/>
                        </a:ln>
                      </wps:spPr>
                      <wps:bodyPr wrap="square" lIns="0" tIns="0" rIns="0" bIns="0" rtlCol="0">
                        <a:prstTxWarp prst="textNoShape">
                          <a:avLst/>
                        </a:prstTxWarp>
                        <a:noAutofit/>
                      </wps:bodyPr>
                    </wps:wsp>
                    <wps:wsp>
                      <wps:cNvPr id="27" name="Graphic 26"/>
                      <wps:cNvSpPr/>
                      <wps:spPr>
                        <a:xfrm>
                          <a:off x="4402988"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8" name="Graphic 27"/>
                      <wps:cNvSpPr/>
                      <wps:spPr>
                        <a:xfrm>
                          <a:off x="0" y="1587"/>
                          <a:ext cx="6290310" cy="1270"/>
                        </a:xfrm>
                        <a:custGeom>
                          <a:avLst/>
                          <a:gdLst/>
                          <a:ahLst/>
                          <a:cxnLst/>
                          <a:rect l="l" t="t" r="r" b="b"/>
                          <a:pathLst>
                            <a:path w="6290310">
                              <a:moveTo>
                                <a:pt x="6289979"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9" name="Graphic 28"/>
                      <wps:cNvSpPr/>
                      <wps:spPr>
                        <a:xfrm>
                          <a:off x="0" y="1587"/>
                          <a:ext cx="6290310" cy="1270"/>
                        </a:xfrm>
                        <a:custGeom>
                          <a:avLst/>
                          <a:gdLst/>
                          <a:ahLst/>
                          <a:cxnLst/>
                          <a:rect l="l" t="t" r="r" b="b"/>
                          <a:pathLst>
                            <a:path w="6290310">
                              <a:moveTo>
                                <a:pt x="0" y="0"/>
                              </a:moveTo>
                              <a:lnTo>
                                <a:pt x="6289979"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078E49A0" id="Group 20" o:spid="_x0000_s1026" style="position:absolute;margin-left:50pt;margin-top:775.9pt;width:495.3pt;height:.25pt;z-index:-251676672;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">
              <v:shape id="Graphic 21" o:spid="_x0000_s1027"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" path="m1886991,l,e" filled="f" strokecolor="#3c3c3c" strokeweight=".25pt">
                <v:path arrowok="t"/>
              </v:shape>
              <v:shape id="Graphic 22" o:spid="_x0000_s1028"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" path="m2515997,l,e" filled="f" strokecolor="#3c3c3c" strokeweight=".25pt">
                <v:path arrowok="t"/>
              </v:shape>
              <v:shape id="Graphic 23" o:spid="_x0000_s1029"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" path="m1886991,l,e" filled="f" strokecolor="#3c3c3c" strokeweight=".25pt">
                <v:path arrowok="t"/>
              </v:shape>
              <v:shape id="Graphic 24" o:spid="_x0000_s1030"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" path="m,l1886991,e" filled="f" strokecolor="#3c3c3c" strokeweight=".25pt">
                <v:path arrowok="t"/>
              </v:shape>
              <v:shape id="Graphic 25" o:spid="_x0000_s1031"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" path="m,l2515997,e" filled="f" strokecolor="#3c3c3c" strokeweight=".25pt">
                <v:path arrowok="t"/>
              </v:shape>
              <v:shape id="Graphic 26" o:spid="_x0000_s1032"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" path="m,l1886991,e" filled="f" strokecolor="#3c3c3c" strokeweight=".25pt">
                <v:path arrowok="t"/>
              </v:shape>
              <v:shape id="Graphic 27"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" path="m6289979,l,e" filled="f" strokecolor="#3c3c3c" strokeweight=".25pt">
                <v:path arrowok="t"/>
              </v:shape>
              <v:shape id="Graphic 28"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" path="m,l6289979,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41856" behindDoc="1" locked="0" layoutInCell="1" allowOverlap="1" wp14:anchorId="76FE3630" wp14:editId="1171D4AA">
              <wp:simplePos x="0" y="0"/>
              <wp:positionH relativeFrom="page">
                <wp:posOffset>622300</wp:posOffset>
              </wp:positionH>
              <wp:positionV relativeFrom="page">
                <wp:posOffset>9761951</wp:posOffset>
              </wp:positionV>
              <wp:extent cx="820419" cy="254635"/>
              <wp:effectExtent l="0" t="0" r="0" b="0"/>
              <wp:wrapNone/>
              <wp:docPr id="2082687948"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0419" cy="254635"/>
                      </a:xfrm>
                      <a:prstGeom prst="rect">
                        <a:avLst/>
                      </a:prstGeom>
                    </wps:spPr>
                    <wps:txbx>
                      <w:txbxContent>
                        <w:p w14:paraId="6EA3FE46" w14:textId="3AE8B8CA" w:rsidR="00C07919" w:rsidRDefault="00DA25B3">
                          <w:pPr>
                            <w:spacing w:before="16"/>
                            <w:ind w:left="20"/>
                            <w:rPr>
                              <w:sz w:val="10"/>
                            </w:rPr>
                          </w:pPr>
                          <w:r>
                            <w:rPr>
                              <w:spacing w:val="-2"/>
                              <w:sz w:val="10"/>
                            </w:rPr>
                            <w:t>AN</w:t>
                          </w:r>
                          <w:r w:rsidR="00D2342E">
                            <w:rPr>
                              <w:spacing w:val="-2"/>
                              <w:sz w:val="10"/>
                            </w:rPr>
                            <w:t>xxxxx</w:t>
                          </w:r>
                        </w:p>
                        <w:p w14:paraId="245EA789"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wps:txbx>
                    <wps:bodyPr wrap="square" lIns="0" tIns="0" rIns="0" bIns="0" rtlCol="0">
                      <a:noAutofit/>
                    </wps:bodyPr>
                  </wps:wsp>
                </a:graphicData>
              </a:graphic>
            </wp:anchor>
          </w:drawing>
        </mc:Choice>
        <mc:Fallback>
          <w:pict>
            <v:shapetype w14:anchorId="76FE3630" id="_x0000_t202" coordsize="21600,21600" o:spt="202" path="m,l,21600r21600,l21600,xe">
              <v:stroke joinstyle="miter"/>
              <v:path gradientshapeok="t" o:connecttype="rect"/>
            </v:shapetype>
            <v:shape id="Textbox 29" o:spid="_x0000_s1028" type="#_x0000_t202" style="position:absolute;margin-left:49pt;margin-top:768.65pt;width:64.6pt;height:20.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H5emAEAACEDAAAOAAAAZHJzL2Uyb0RvYy54bWysUsGO0zAQvSPxD5bvNGnZXS1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" filled="f" stroked="f">
              <v:textbox inset="0,0,0,0">
                <w:txbxContent>
                  <w:p w14:paraId="6EA3FE46" w14:textId="3AE8B8CA" w:rsidR="00C07919" w:rsidRDefault="00DA25B3">
                    <w:pPr>
                      <w:spacing w:before="16"/>
                      <w:ind w:left="20"/>
                      <w:rPr>
                        <w:sz w:val="10"/>
                      </w:rPr>
                    </w:pPr>
                    <w:r>
                      <w:rPr>
                        <w:spacing w:val="-2"/>
                        <w:sz w:val="10"/>
                      </w:rPr>
                      <w:t>AN</w:t>
                    </w:r>
                    <w:r w:rsidR="00D2342E">
                      <w:rPr>
                        <w:spacing w:val="-2"/>
                        <w:sz w:val="10"/>
                      </w:rPr>
                      <w:t>xxxxx</w:t>
                    </w:r>
                  </w:p>
                  <w:p w14:paraId="245EA789"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v:textbox>
              <w10:wrap anchorx="page" anchory="page"/>
            </v:shape>
          </w:pict>
        </mc:Fallback>
      </mc:AlternateContent>
    </w:r>
    <w:r>
      <w:rPr>
        <w:noProof/>
      </w:rPr>
      <mc:AlternateContent>
        <mc:Choice Requires="wps">
          <w:drawing>
            <wp:anchor distT="0" distB="0" distL="0" distR="0" simplePos="0" relativeHeight="251643904" behindDoc="1" locked="0" layoutInCell="1" allowOverlap="1" wp14:anchorId="56F82FBC" wp14:editId="0A4C1F0F">
              <wp:simplePos x="0" y="0"/>
              <wp:positionH relativeFrom="page">
                <wp:posOffset>2767380</wp:posOffset>
              </wp:positionH>
              <wp:positionV relativeFrom="page">
                <wp:posOffset>9761951</wp:posOffset>
              </wp:positionV>
              <wp:extent cx="2024380" cy="254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4380" cy="254635"/>
                      </a:xfrm>
                      <a:prstGeom prst="rect">
                        <a:avLst/>
                      </a:prstGeom>
                    </wps:spPr>
                    <wps:txbx>
                      <w:txbxContent>
                        <w:p w14:paraId="7163A411"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169A21BB" w14:textId="49BC91CB" w:rsidR="00C07919" w:rsidRDefault="00DA25B3">
                          <w:pPr>
                            <w:spacing w:before="66"/>
                            <w:ind w:left="1"/>
                            <w:jc w:val="center"/>
                            <w:rPr>
                              <w:b/>
                              <w:sz w:val="16"/>
                            </w:rPr>
                          </w:pPr>
                          <w:r>
                            <w:rPr>
                              <w:b/>
                              <w:color w:val="3C3C3C"/>
                              <w:sz w:val="16"/>
                            </w:rPr>
                            <w:t>Rev. 1.0 - DD Month YYYY</w:t>
                          </w:r>
                          <w:r>
                            <w:rPr>
                              <w:b/>
                              <w:color w:val="3C3C3C"/>
                              <w:spacing w:val="-6"/>
                              <w:sz w:val="16"/>
                            </w:rPr>
                            <w:t xml:space="preserve"/>
                          </w:r>
                          <w:r w:rsidR="00D2342E">
                            <w:rPr>
                              <w:b/>
                              <w:color w:val="3C3C3C"/>
                              <w:sz w:val="16"/>
                            </w:rPr>
                            <w:t/>
                          </w:r>
                          <w:r>
                            <w:rPr>
                              <w:b/>
                              <w:color w:val="3C3C3C"/>
                              <w:spacing w:val="-5"/>
                              <w:sz w:val="16"/>
                            </w:rPr>
                            <w:t xml:space="preserve"/>
                          </w:r>
                          <w:r>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F6129A">
                            <w:rPr>
                              <w:b/>
                              <w:color w:val="3C3C3C"/>
                              <w:spacing w:val="-4"/>
                              <w:sz w:val="16"/>
                            </w:rPr>
                            <w:t/>
                          </w:r>
                        </w:p>
                      </w:txbxContent>
                    </wps:txbx>
                    <wps:bodyPr wrap="square" lIns="0" tIns="0" rIns="0" bIns="0" rtlCol="0">
                      <a:noAutofit/>
                    </wps:bodyPr>
                  </wps:wsp>
                </a:graphicData>
              </a:graphic>
            </wp:anchor>
          </w:drawing>
        </mc:Choice>
        <mc:Fallback>
          <w:pict>
            <v:shape w14:anchorId="56F82FBC" id="Textbox 30" o:spid="_x0000_s1029" type="#_x0000_t202" style="position:absolute;margin-left:217.9pt;margin-top:768.65pt;width:159.4pt;height:20.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" filled="f" stroked="f">
              <v:textbox inset="0,0,0,0">
                <w:txbxContent>
                  <w:p w14:paraId="7163A411"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169A21BB" w14:textId="49BC91CB" w:rsidR="00C07919" w:rsidRDefault="00DA25B3">
                    <w:pPr>
                      <w:spacing w:before="66"/>
                      <w:ind w:left="1"/>
                      <w:jc w:val="center"/>
                      <w:rPr>
                        <w:b/>
                        <w:sz w:val="16"/>
                      </w:rPr>
                    </w:pPr>
                    <w:r>
                      <w:rPr>
                        <w:b/>
                        <w:color w:val="3C3C3C"/>
                        <w:sz w:val="16"/>
                      </w:rPr>
                      <w:t>Rev. 1.0 - DD Month YYYY</w:t>
                    </w:r>
                    <w:r>
                      <w:rPr>
                        <w:b/>
                        <w:color w:val="3C3C3C"/>
                        <w:spacing w:val="-6"/>
                        <w:sz w:val="16"/>
                      </w:rPr>
                      <w:t xml:space="preserve"/>
                    </w:r>
                    <w:r w:rsidR="00D2342E">
                      <w:rPr>
                        <w:b/>
                        <w:color w:val="3C3C3C"/>
                        <w:sz w:val="16"/>
                      </w:rPr>
                      <w:t/>
                    </w:r>
                    <w:r>
                      <w:rPr>
                        <w:b/>
                        <w:color w:val="3C3C3C"/>
                        <w:spacing w:val="-5"/>
                        <w:sz w:val="16"/>
                      </w:rPr>
                      <w:t xml:space="preserve"/>
                    </w:r>
                    <w:r>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D2342E">
                      <w:rPr>
                        <w:b/>
                        <w:color w:val="3C3C3C"/>
                        <w:sz w:val="16"/>
                      </w:rPr>
                      <w:t/>
                    </w:r>
                    <w:r>
                      <w:rPr>
                        <w:b/>
                        <w:color w:val="3C3C3C"/>
                        <w:spacing w:val="-5"/>
                        <w:sz w:val="16"/>
                      </w:rPr>
                      <w:t xml:space="preserve"/>
                    </w:r>
                    <w:r w:rsidR="00F6129A">
                      <w:rPr>
                        <w:b/>
                        <w:color w:val="3C3C3C"/>
                        <w:spacing w:val="-4"/>
                        <w:sz w:val="16"/>
                      </w:rPr>
                      <w:t/>
                    </w:r>
                  </w:p>
                </w:txbxContent>
              </v:textbox>
              <w10:wrap anchorx="page" anchory="page"/>
            </v:shape>
          </w:pict>
        </mc:Fallback>
      </mc:AlternateContent>
    </w:r>
    <w:r>
      <w:rPr>
        <w:noProof/>
      </w:rPr>
      <mc:AlternateContent>
        <mc:Choice Requires="wps">
          <w:drawing>
            <wp:anchor distT="0" distB="0" distL="0" distR="0" simplePos="0" relativeHeight="251645952" behindDoc="1" locked="0" layoutInCell="1" allowOverlap="1" wp14:anchorId="25503B2C" wp14:editId="11FACDB8">
              <wp:simplePos x="0" y="0"/>
              <wp:positionH relativeFrom="page">
                <wp:posOffset>5884087</wp:posOffset>
              </wp:positionH>
              <wp:positionV relativeFrom="page">
                <wp:posOffset>9761951</wp:posOffset>
              </wp:positionV>
              <wp:extent cx="1053465" cy="965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96520"/>
                      </a:xfrm>
                      <a:prstGeom prst="rect">
                        <a:avLst/>
                      </a:prstGeom>
                    </wps:spPr>
                    <wps:txbx>
                      <w:txbxContent>
                        <w:p w14:paraId="2D14E7F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wps:txbx>
                    <wps:bodyPr wrap="square" lIns="0" tIns="0" rIns="0" bIns="0" rtlCol="0">
                      <a:noAutofit/>
                    </wps:bodyPr>
                  </wps:wsp>
                </a:graphicData>
              </a:graphic>
            </wp:anchor>
          </w:drawing>
        </mc:Choice>
        <mc:Fallback>
          <w:pict>
            <v:shape w14:anchorId="25503B2C" id="Textbox 31" o:spid="_x0000_s1030" type="#_x0000_t202" style="position:absolute;margin-left:463.3pt;margin-top:768.65pt;width:82.95pt;height:7.6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" filled="f" stroked="f">
              <v:textbox inset="0,0,0,0">
                <w:txbxContent>
                  <w:p w14:paraId="2D14E7F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v:textbox>
              <w10:wrap anchorx="page" anchory="page"/>
            </v:shape>
          </w:pict>
        </mc:Fallback>
      </mc:AlternateContent>
    </w:r>
    <w:r>
      <w:rPr>
        <w:noProof/>
      </w:rPr>
      <mc:AlternateContent>
        <mc:Choice Requires="wps">
          <w:drawing>
            <wp:anchor distT="0" distB="0" distL="0" distR="0" simplePos="0" relativeHeight="251649024" behindDoc="1" locked="0" layoutInCell="1" allowOverlap="1" wp14:anchorId="5DB2D14D" wp14:editId="30145F6D">
              <wp:simplePos x="0" y="0"/>
              <wp:positionH relativeFrom="page">
                <wp:posOffset>6632981</wp:posOffset>
              </wp:positionH>
              <wp:positionV relativeFrom="page">
                <wp:posOffset>10012283</wp:posOffset>
              </wp:positionV>
              <wp:extent cx="304800"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139065"/>
                      </a:xfrm>
                      <a:prstGeom prst="rect">
                        <a:avLst/>
                      </a:prstGeom>
                    </wps:spPr>
                    <wps:txbx>
                      <w:txbxContent>
                        <w:p w14:paraId="666B39BB"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2</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wps:txbx>
                    <wps:bodyPr wrap="square" lIns="0" tIns="0" rIns="0" bIns="0" rtlCol="0">
                      <a:noAutofit/>
                    </wps:bodyPr>
                  </wps:wsp>
                </a:graphicData>
              </a:graphic>
            </wp:anchor>
          </w:drawing>
        </mc:Choice>
        <mc:Fallback>
          <w:pict>
            <v:shape w14:anchorId="5DB2D14D" id="Textbox 32" o:spid="_x0000_s1031" type="#_x0000_t202" style="position:absolute;margin-left:522.3pt;margin-top:788.35pt;width:24pt;height:10.9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" filled="f" stroked="f">
              <v:textbox inset="0,0,0,0">
                <w:txbxContent>
                  <w:p w14:paraId="666B39BB"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2</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1FF2" w14:textId="77777777" w:rsidR="00C07919" w:rsidRDefault="00DA25B3">
    <w:pPr>
      <w:pStyle w:val="a3"/>
      <w:spacing w:line="14" w:lineRule="auto"/>
    </w:pPr>
    <w:r>
      <w:rPr>
        <w:noProof/>
      </w:rPr>
      <mc:AlternateContent>
        <mc:Choice Requires="wpg">
          <w:drawing>
            <wp:anchor distT="0" distB="0" distL="0" distR="0" simplePos="0" relativeHeight="251677696" behindDoc="1" locked="0" layoutInCell="1" allowOverlap="1" wp14:anchorId="23A909BA" wp14:editId="26E6E1B7">
              <wp:simplePos x="0" y="0"/>
              <wp:positionH relativeFrom="page">
                <wp:posOffset>635000</wp:posOffset>
              </wp:positionH>
              <wp:positionV relativeFrom="page">
                <wp:posOffset>9853790</wp:posOffset>
              </wp:positionV>
              <wp:extent cx="6290310" cy="317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13" name="Graphic 213"/>
                      <wps:cNvSpPr/>
                      <wps:spPr>
                        <a:xfrm>
                          <a:off x="0"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4" name="Graphic 214"/>
                      <wps:cNvSpPr/>
                      <wps:spPr>
                        <a:xfrm>
                          <a:off x="1886991" y="1587"/>
                          <a:ext cx="2516505" cy="1270"/>
                        </a:xfrm>
                        <a:custGeom>
                          <a:avLst/>
                          <a:gdLst/>
                          <a:ahLst/>
                          <a:cxnLst/>
                          <a:rect l="l" t="t" r="r" b="b"/>
                          <a:pathLst>
                            <a:path w="2516505">
                              <a:moveTo>
                                <a:pt x="251599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5" name="Graphic 215"/>
                      <wps:cNvSpPr/>
                      <wps:spPr>
                        <a:xfrm>
                          <a:off x="4402988"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6" name="Graphic 216"/>
                      <wps:cNvSpPr/>
                      <wps:spPr>
                        <a:xfrm>
                          <a:off x="0"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17" name="Graphic 217"/>
                      <wps:cNvSpPr/>
                      <wps:spPr>
                        <a:xfrm>
                          <a:off x="1886991" y="1587"/>
                          <a:ext cx="2516505" cy="1270"/>
                        </a:xfrm>
                        <a:custGeom>
                          <a:avLst/>
                          <a:gdLst/>
                          <a:ahLst/>
                          <a:cxnLst/>
                          <a:rect l="l" t="t" r="r" b="b"/>
                          <a:pathLst>
                            <a:path w="2516505">
                              <a:moveTo>
                                <a:pt x="0" y="0"/>
                              </a:moveTo>
                              <a:lnTo>
                                <a:pt x="2515997" y="0"/>
                              </a:lnTo>
                            </a:path>
                          </a:pathLst>
                        </a:custGeom>
                        <a:ln w="3175">
                          <a:solidFill>
                            <a:srgbClr val="3C3C3C"/>
                          </a:solidFill>
                          <a:prstDash val="solid"/>
                        </a:ln>
                      </wps:spPr>
                      <wps:bodyPr wrap="square" lIns="0" tIns="0" rIns="0" bIns="0" rtlCol="0">
                        <a:prstTxWarp prst="textNoShape">
                          <a:avLst/>
                        </a:prstTxWarp>
                        <a:noAutofit/>
                      </wps:bodyPr>
                    </wps:wsp>
                    <wps:wsp>
                      <wps:cNvPr id="218" name="Graphic 218"/>
                      <wps:cNvSpPr/>
                      <wps:spPr>
                        <a:xfrm>
                          <a:off x="4402988"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19" name="Graphic 219"/>
                      <wps:cNvSpPr/>
                      <wps:spPr>
                        <a:xfrm>
                          <a:off x="0" y="1587"/>
                          <a:ext cx="6290310" cy="1270"/>
                        </a:xfrm>
                        <a:custGeom>
                          <a:avLst/>
                          <a:gdLst/>
                          <a:ahLst/>
                          <a:cxnLst/>
                          <a:rect l="l" t="t" r="r" b="b"/>
                          <a:pathLst>
                            <a:path w="6290310">
                              <a:moveTo>
                                <a:pt x="6289979"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20" name="Graphic 220"/>
                      <wps:cNvSpPr/>
                      <wps:spPr>
                        <a:xfrm>
                          <a:off x="0" y="1587"/>
                          <a:ext cx="6290310" cy="1270"/>
                        </a:xfrm>
                        <a:custGeom>
                          <a:avLst/>
                          <a:gdLst/>
                          <a:ahLst/>
                          <a:cxnLst/>
                          <a:rect l="l" t="t" r="r" b="b"/>
                          <a:pathLst>
                            <a:path w="6290310">
                              <a:moveTo>
                                <a:pt x="0" y="0"/>
                              </a:moveTo>
                              <a:lnTo>
                                <a:pt x="6289979"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19D4B1A2" id="Group 212" o:spid="_x0000_s1026" style="position:absolute;margin-left:50pt;margin-top:775.9pt;width:495.3pt;height:.25pt;z-index:-251638784;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">
              <v:shape id="Graphic 213" o:spid="_x0000_s1027"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" path="m1886991,l,e" filled="f" strokecolor="#3c3c3c" strokeweight=".25pt">
                <v:path arrowok="t"/>
              </v:shape>
              <v:shape id="Graphic 214" o:spid="_x0000_s1028"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" path="m2515997,l,e" filled="f" strokecolor="#3c3c3c" strokeweight=".25pt">
                <v:path arrowok="t"/>
              </v:shape>
              <v:shape id="Graphic 215" o:spid="_x0000_s1029"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" path="m1886991,l,e" filled="f" strokecolor="#3c3c3c" strokeweight=".25pt">
                <v:path arrowok="t"/>
              </v:shape>
              <v:shape id="Graphic 216" o:spid="_x0000_s1030"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" path="m,l1886991,e" filled="f" strokecolor="#3c3c3c" strokeweight=".25pt">
                <v:path arrowok="t"/>
              </v:shape>
              <v:shape id="Graphic 217" o:spid="_x0000_s1031"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" path="m,l2515997,e" filled="f" strokecolor="#3c3c3c" strokeweight=".25pt">
                <v:path arrowok="t"/>
              </v:shape>
              <v:shape id="Graphic 218" o:spid="_x0000_s1032"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" path="m,l1886991,e" filled="f" strokecolor="#3c3c3c" strokeweight=".25pt">
                <v:path arrowok="t"/>
              </v:shape>
              <v:shape id="Graphic 219"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" path="m6289979,l,e" filled="f" strokecolor="#3c3c3c" strokeweight=".25pt">
                <v:path arrowok="t"/>
              </v:shape>
              <v:shape id="Graphic 220"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" path="m,l6289979,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78720" behindDoc="1" locked="0" layoutInCell="1" allowOverlap="1" wp14:anchorId="026DE55A" wp14:editId="4D046631">
              <wp:simplePos x="0" y="0"/>
              <wp:positionH relativeFrom="page">
                <wp:posOffset>622300</wp:posOffset>
              </wp:positionH>
              <wp:positionV relativeFrom="page">
                <wp:posOffset>9761951</wp:posOffset>
              </wp:positionV>
              <wp:extent cx="820419" cy="25463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0419" cy="254635"/>
                      </a:xfrm>
                      <a:prstGeom prst="rect">
                        <a:avLst/>
                      </a:prstGeom>
                    </wps:spPr>
                    <wps:txbx>
                      <w:txbxContent>
                        <w:p w14:paraId="40459625" w14:textId="3100315D" w:rsidR="00C07919" w:rsidRDefault="00387FE4">
                          <w:pPr>
                            <w:spacing w:before="16"/>
                            <w:ind w:left="20"/>
                            <w:rPr>
                              <w:sz w:val="10"/>
                            </w:rPr>
                          </w:pPr>
                          <w:r>
                            <w:rPr>
                              <w:spacing w:val="-2"/>
                              <w:sz w:val="10"/>
                            </w:rPr>
                            <w:t>ANxxxxx</w:t>
                          </w:r>
                        </w:p>
                        <w:p w14:paraId="489DD5F1"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wps:txbx>
                    <wps:bodyPr wrap="square" lIns="0" tIns="0" rIns="0" bIns="0" rtlCol="0">
                      <a:noAutofit/>
                    </wps:bodyPr>
                  </wps:wsp>
                </a:graphicData>
              </a:graphic>
            </wp:anchor>
          </w:drawing>
        </mc:Choice>
        <mc:Fallback>
          <w:pict>
            <v:shapetype w14:anchorId="026DE55A" id="_x0000_t202" coordsize="21600,21600" o:spt="202" path="m,l,21600r21600,l21600,xe">
              <v:stroke joinstyle="miter"/>
              <v:path gradientshapeok="t" o:connecttype="rect"/>
            </v:shapetype>
            <v:shape id="Textbox 221" o:spid="_x0000_s1034" type="#_x0000_t202" style="position:absolute;margin-left:49pt;margin-top:768.65pt;width:64.6pt;height:20.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OGmAEAACE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" filled="f" stroked="f">
              <v:textbox inset="0,0,0,0">
                <w:txbxContent>
                  <w:p w14:paraId="40459625" w14:textId="3100315D" w:rsidR="00C07919" w:rsidRDefault="00387FE4">
                    <w:pPr>
                      <w:spacing w:before="16"/>
                      <w:ind w:left="20"/>
                      <w:rPr>
                        <w:sz w:val="10"/>
                      </w:rPr>
                    </w:pPr>
                    <w:r>
                      <w:rPr>
                        <w:spacing w:val="-2"/>
                        <w:sz w:val="10"/>
                      </w:rPr>
                      <w:t>ANxxxxx</w:t>
                    </w:r>
                  </w:p>
                  <w:p w14:paraId="489DD5F1"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v:textbox>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3CD13DFF" wp14:editId="42442219">
              <wp:simplePos x="0" y="0"/>
              <wp:positionH relativeFrom="page">
                <wp:posOffset>2767380</wp:posOffset>
              </wp:positionH>
              <wp:positionV relativeFrom="page">
                <wp:posOffset>9761951</wp:posOffset>
              </wp:positionV>
              <wp:extent cx="2024380" cy="25463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4380" cy="254635"/>
                      </a:xfrm>
                      <a:prstGeom prst="rect">
                        <a:avLst/>
                      </a:prstGeom>
                    </wps:spPr>
                    <wps:txbx>
                      <w:txbxContent>
                        <w:p w14:paraId="385A87DE"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041B27EB" w14:textId="6E417C52" w:rsidR="00C07919" w:rsidRDefault="00DA25B3">
                          <w:pPr>
                            <w:spacing w:before="66"/>
                            <w:ind w:left="1"/>
                            <w:jc w:val="center"/>
                            <w:rPr>
                              <w:b/>
                              <w:sz w:val="16"/>
                            </w:rPr>
                          </w:pPr>
                          <w:r>
                            <w:rPr>
                              <w:b/>
                              <w:color w:val="3C3C3C"/>
                              <w:sz w:val="16"/>
                            </w:rPr>
                            <w:t>Rev. 1.0 - DD Month YYYY</w:t>
                          </w:r>
                          <w:r>
                            <w:rPr>
                              <w:b/>
                              <w:color w:val="3C3C3C"/>
                              <w:spacing w:val="-6"/>
                              <w:sz w:val="16"/>
                            </w:rPr>
                            <w:t xml:space="preserve"/>
                          </w:r>
                          <w:r w:rsidR="00387FE4">
                            <w:rPr>
                              <w:b/>
                              <w:color w:val="3C3C3C"/>
                              <w:sz w:val="16"/>
                            </w:rPr>
                            <w:t/>
                          </w:r>
                          <w:r>
                            <w:rPr>
                              <w:b/>
                              <w:color w:val="3C3C3C"/>
                              <w:spacing w:val="-5"/>
                              <w:sz w:val="16"/>
                            </w:rPr>
                            <w:t xml:space="preserve"/>
                          </w:r>
                          <w:r>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F6129A">
                            <w:rPr>
                              <w:b/>
                              <w:color w:val="3C3C3C"/>
                              <w:spacing w:val="-4"/>
                              <w:sz w:val="16"/>
                            </w:rPr>
                            <w:t/>
                          </w:r>
                        </w:p>
                      </w:txbxContent>
                    </wps:txbx>
                    <wps:bodyPr wrap="square" lIns="0" tIns="0" rIns="0" bIns="0" rtlCol="0">
                      <a:noAutofit/>
                    </wps:bodyPr>
                  </wps:wsp>
                </a:graphicData>
              </a:graphic>
            </wp:anchor>
          </w:drawing>
        </mc:Choice>
        <mc:Fallback>
          <w:pict>
            <v:shape w14:anchorId="3CD13DFF" id="Textbox 222" o:spid="_x0000_s1035" type="#_x0000_t202" style="position:absolute;margin-left:217.9pt;margin-top:768.65pt;width:159.4pt;height:20.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" filled="f" stroked="f">
              <v:textbox inset="0,0,0,0">
                <w:txbxContent>
                  <w:p w14:paraId="385A87DE"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041B27EB" w14:textId="6E417C52" w:rsidR="00C07919" w:rsidRDefault="00DA25B3">
                    <w:pPr>
                      <w:spacing w:before="66"/>
                      <w:ind w:left="1"/>
                      <w:jc w:val="center"/>
                      <w:rPr>
                        <w:b/>
                        <w:sz w:val="16"/>
                      </w:rPr>
                    </w:pPr>
                    <w:r>
                      <w:rPr>
                        <w:b/>
                        <w:color w:val="3C3C3C"/>
                        <w:sz w:val="16"/>
                      </w:rPr>
                      <w:t>Rev. 1.0 - DD Month YYYY</w:t>
                    </w:r>
                    <w:r>
                      <w:rPr>
                        <w:b/>
                        <w:color w:val="3C3C3C"/>
                        <w:spacing w:val="-6"/>
                        <w:sz w:val="16"/>
                      </w:rPr>
                      <w:t xml:space="preserve"/>
                    </w:r>
                    <w:r w:rsidR="00387FE4">
                      <w:rPr>
                        <w:b/>
                        <w:color w:val="3C3C3C"/>
                        <w:sz w:val="16"/>
                      </w:rPr>
                      <w:t/>
                    </w:r>
                    <w:r>
                      <w:rPr>
                        <w:b/>
                        <w:color w:val="3C3C3C"/>
                        <w:spacing w:val="-5"/>
                        <w:sz w:val="16"/>
                      </w:rPr>
                      <w:t xml:space="preserve"/>
                    </w:r>
                    <w:r>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387FE4">
                      <w:rPr>
                        <w:b/>
                        <w:color w:val="3C3C3C"/>
                        <w:sz w:val="16"/>
                      </w:rPr>
                      <w:t/>
                    </w:r>
                    <w:r>
                      <w:rPr>
                        <w:b/>
                        <w:color w:val="3C3C3C"/>
                        <w:spacing w:val="-5"/>
                        <w:sz w:val="16"/>
                      </w:rPr>
                      <w:t xml:space="preserve"/>
                    </w:r>
                    <w:r w:rsidR="00F6129A">
                      <w:rPr>
                        <w:b/>
                        <w:color w:val="3C3C3C"/>
                        <w:spacing w:val="-4"/>
                        <w:sz w:val="16"/>
                      </w:rPr>
                      <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4ADCF757" wp14:editId="1A09B1C7">
              <wp:simplePos x="0" y="0"/>
              <wp:positionH relativeFrom="page">
                <wp:posOffset>5884087</wp:posOffset>
              </wp:positionH>
              <wp:positionV relativeFrom="page">
                <wp:posOffset>9761951</wp:posOffset>
              </wp:positionV>
              <wp:extent cx="1053465" cy="9652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96520"/>
                      </a:xfrm>
                      <a:prstGeom prst="rect">
                        <a:avLst/>
                      </a:prstGeom>
                    </wps:spPr>
                    <wps:txbx>
                      <w:txbxContent>
                        <w:p w14:paraId="7645B95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wps:txbx>
                    <wps:bodyPr wrap="square" lIns="0" tIns="0" rIns="0" bIns="0" rtlCol="0">
                      <a:noAutofit/>
                    </wps:bodyPr>
                  </wps:wsp>
                </a:graphicData>
              </a:graphic>
            </wp:anchor>
          </w:drawing>
        </mc:Choice>
        <mc:Fallback>
          <w:pict>
            <v:shape w14:anchorId="4ADCF757" id="Textbox 223" o:spid="_x0000_s1036" type="#_x0000_t202" style="position:absolute;margin-left:463.3pt;margin-top:768.65pt;width:82.95pt;height:7.6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" filled="f" stroked="f">
              <v:textbox inset="0,0,0,0">
                <w:txbxContent>
                  <w:p w14:paraId="7645B95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00F5EBB9" wp14:editId="7560D62B">
              <wp:simplePos x="0" y="0"/>
              <wp:positionH relativeFrom="page">
                <wp:posOffset>6576491</wp:posOffset>
              </wp:positionH>
              <wp:positionV relativeFrom="page">
                <wp:posOffset>10012283</wp:posOffset>
              </wp:positionV>
              <wp:extent cx="361315" cy="13906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315" cy="139065"/>
                      </a:xfrm>
                      <a:prstGeom prst="rect">
                        <a:avLst/>
                      </a:prstGeom>
                    </wps:spPr>
                    <wps:txbx>
                      <w:txbxContent>
                        <w:p w14:paraId="0320CE14"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13</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wps:txbx>
                    <wps:bodyPr wrap="square" lIns="0" tIns="0" rIns="0" bIns="0" rtlCol="0">
                      <a:noAutofit/>
                    </wps:bodyPr>
                  </wps:wsp>
                </a:graphicData>
              </a:graphic>
            </wp:anchor>
          </w:drawing>
        </mc:Choice>
        <mc:Fallback>
          <w:pict>
            <v:shape w14:anchorId="00F5EBB9" id="Textbox 224" o:spid="_x0000_s1037" type="#_x0000_t202" style="position:absolute;margin-left:517.85pt;margin-top:788.35pt;width:28.45pt;height:10.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" filled="f" stroked="f">
              <v:textbox inset="0,0,0,0">
                <w:txbxContent>
                  <w:p w14:paraId="0320CE14"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13</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BAB4" w14:textId="77777777" w:rsidR="00C07919" w:rsidRDefault="00C07919">
    <w:pPr>
      <w:pStyle w:val="a3"/>
      <w:spacing w:line="14" w:lineRule="auto"/>
      <w:rPr>
        <w:sz w:val="2"/>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155E" w14:textId="77777777" w:rsidR="0010144E" w:rsidRDefault="0010144E">
      <w:r>
        <w:separator/>
      </w:r>
    </w:p>
  </w:footnote>
  <w:footnote w:type="continuationSeparator" w:id="0">
    <w:p w14:paraId="13C12573" w14:textId="77777777" w:rsidR="0010144E" w:rsidRDefault="00101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B8AB" w14:textId="77777777" w:rsidR="00C07919" w:rsidRDefault="00DA25B3">
    <w:pPr>
      <w:pStyle w:val="a3"/>
      <w:spacing w:line="14" w:lineRule="auto"/>
    </w:pPr>
    <w:r>
      <w:rPr>
        <w:noProof/>
      </w:rPr>
      <mc:AlternateContent>
        <mc:Choice Requires="wpg">
          <w:drawing>
            <wp:anchor distT="0" distB="0" distL="0" distR="0" simplePos="0" relativeHeight="251633664" behindDoc="1" locked="0" layoutInCell="1" allowOverlap="1" wp14:anchorId="494A043F" wp14:editId="3791CE29">
              <wp:simplePos x="0" y="0"/>
              <wp:positionH relativeFrom="page">
                <wp:posOffset>635000</wp:posOffset>
              </wp:positionH>
              <wp:positionV relativeFrom="page">
                <wp:posOffset>1066799</wp:posOffset>
              </wp:positionV>
              <wp:extent cx="6290310" cy="31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11" name="Graphic 10"/>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2" name="Graphic 11"/>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3" name="Graphic 12"/>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4" name="Graphic 13"/>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15" name="Graphic 14"/>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16" name="Graphic 15"/>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17" name="Graphic 16"/>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8" name="Graphic 17"/>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2182E162" id="Group 9" o:spid="_x0000_s1026" style="position:absolute;margin-left:50pt;margin-top:84pt;width:495.3pt;height:.25pt;z-index:-251682816;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">
              <v:shape id="Graphic 10"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" path="m314490,l,e" filled="f" strokecolor="#3c3c3c" strokeweight=".25pt">
                <v:path arrowok="t"/>
              </v:shape>
              <v:shape id="Graphic 11"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" path="m1572488,l,e" filled="f" strokecolor="#3c3c3c" strokeweight=".25pt">
                <v:path arrowok="t"/>
              </v:shape>
              <v:shape id="Graphic 12"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" path="m4402988,l,e" filled="f" strokecolor="#3c3c3c" strokeweight=".25pt">
                <v:path arrowok="t"/>
              </v:shape>
              <v:shape id="Graphic 13"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" path="m,l314490,e" filled="f" strokecolor="#3c3c3c" strokeweight=".25pt">
                <v:path arrowok="t"/>
              </v:shape>
              <v:shape id="Graphic 14"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" path="m,l1572488,e" filled="f" strokecolor="#3c3c3c" strokeweight=".25pt">
                <v:path arrowok="t"/>
              </v:shape>
              <v:shape id="Graphic 15"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" path="m,l4402988,e" filled="f" strokecolor="#3c3c3c" strokeweight=".25pt">
                <v:path arrowok="t"/>
              </v:shape>
              <v:shape id="Graphic 16"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" path="m6289967,l,e" filled="f" strokecolor="#3c3c3c" strokeweight=".25pt">
                <v:path arrowok="t"/>
              </v:shape>
              <v:shape id="Graphic 17"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35712" behindDoc="1" locked="0" layoutInCell="1" allowOverlap="1" wp14:anchorId="6F9EDC99" wp14:editId="3C81D464">
              <wp:simplePos x="0" y="0"/>
              <wp:positionH relativeFrom="page">
                <wp:posOffset>4979708</wp:posOffset>
              </wp:positionH>
              <wp:positionV relativeFrom="page">
                <wp:posOffset>737546</wp:posOffset>
              </wp:positionV>
              <wp:extent cx="1958339" cy="506730"/>
              <wp:effectExtent l="0" t="0" r="0" b="0"/>
              <wp:wrapNone/>
              <wp:docPr id="179127601"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506730"/>
                      </a:xfrm>
                      <a:prstGeom prst="rect">
                        <a:avLst/>
                      </a:prstGeom>
                    </wps:spPr>
                    <wps:txbx>
                      <w:txbxContent>
                        <w:p w14:paraId="7CE3FBB4" w14:textId="5D21283C" w:rsidR="00C07919" w:rsidRPr="00D2342E" w:rsidRDefault="00DA25B3">
                          <w:pPr>
                            <w:spacing w:before="7"/>
                            <w:ind w:left="1373"/>
                            <w:rPr>
                              <w:b/>
                              <w:sz w:val="40"/>
                              <w:lang w:val="fr-FR"/>
                            </w:rPr>
                          </w:pPr>
                          <w:r w:rsidRPr="00D2342E">
                            <w:rPr>
                              <w:b/>
                              <w:color w:val="3C3C3C"/>
                              <w:spacing w:val="-2"/>
                              <w:sz w:val="40"/>
                              <w:lang w:val="fr-FR"/>
                            </w:rPr>
                            <w:t>AN</w:t>
                          </w:r>
                          <w:r w:rsidR="00D2342E">
                            <w:rPr>
                              <w:b/>
                              <w:color w:val="3C3C3C"/>
                              <w:spacing w:val="-2"/>
                              <w:sz w:val="40"/>
                              <w:lang w:val="fr-FR"/>
                            </w:rPr>
                            <w:t>xxxxx</w:t>
                          </w:r>
                        </w:p>
                        <w:p w14:paraId="513C1350" w14:textId="18563E44" w:rsidR="00C07919" w:rsidRPr="00D2342E" w:rsidRDefault="00D2342E">
                          <w:pPr>
                            <w:spacing w:before="80"/>
                            <w:ind w:left="20"/>
                            <w:rPr>
                              <w:b/>
                              <w:sz w:val="20"/>
                              <w:lang w:val="fr-FR"/>
                            </w:rPr>
                          </w:pPr>
                          <w:r>
                            <w:rPr>
                              <w:b/>
                              <w:color w:val="3C3C3C"/>
                              <w:sz w:val="20"/>
                              <w:lang w:val="fr-FR"/>
                            </w:rPr>
                            <w:t>MCXA34x-based Inductive Encoder</w:t>
                          </w:r>
                        </w:p>
                      </w:txbxContent>
                    </wps:txbx>
                    <wps:bodyPr wrap="square" lIns="0" tIns="0" rIns="0" bIns="0" rtlCol="0">
                      <a:noAutofit/>
                    </wps:bodyPr>
                  </wps:wsp>
                </a:graphicData>
              </a:graphic>
            </wp:anchor>
          </w:drawing>
        </mc:Choice>
        <mc:Fallback>
          <w:pict>
            <v:shapetype w14:anchorId="6F9EDC99" id="_x0000_t202" coordsize="21600,21600" o:spt="202" path="m,l,21600r21600,l21600,xe">
              <v:stroke joinstyle="miter"/>
              <v:path gradientshapeok="t" o:connecttype="rect"/>
            </v:shapetype>
            <v:shape id="Textbox 18" o:spid="_x0000_s1026" type="#_x0000_t202" style="position:absolute;margin-left:392.1pt;margin-top:58.05pt;width:154.2pt;height:39.9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" filled="f" stroked="f">
              <v:textbox inset="0,0,0,0">
                <w:txbxContent>
                  <w:p w14:paraId="7CE3FBB4" w14:textId="5D21283C" w:rsidR="00C07919" w:rsidRPr="00D2342E" w:rsidRDefault="00DA25B3">
                    <w:pPr>
                      <w:spacing w:before="7"/>
                      <w:ind w:left="1373"/>
                      <w:rPr>
                        <w:b/>
                        <w:sz w:val="40"/>
                        <w:lang w:val="fr-FR"/>
                      </w:rPr>
                    </w:pPr>
                    <w:r w:rsidRPr="00D2342E">
                      <w:rPr>
                        <w:b/>
                        <w:color w:val="3C3C3C"/>
                        <w:spacing w:val="-2"/>
                        <w:sz w:val="40"/>
                        <w:lang w:val="fr-FR"/>
                      </w:rPr>
                      <w:t>AN</w:t>
                    </w:r>
                    <w:r w:rsidR="00D2342E">
                      <w:rPr>
                        <w:b/>
                        <w:color w:val="3C3C3C"/>
                        <w:spacing w:val="-2"/>
                        <w:sz w:val="40"/>
                        <w:lang w:val="fr-FR"/>
                      </w:rPr>
                      <w:t>xxxxx</w:t>
                    </w:r>
                  </w:p>
                  <w:p w14:paraId="513C1350" w14:textId="18563E44" w:rsidR="00C07919" w:rsidRPr="00D2342E" w:rsidRDefault="00D2342E">
                    <w:pPr>
                      <w:spacing w:before="80"/>
                      <w:ind w:left="20"/>
                      <w:rPr>
                        <w:b/>
                        <w:sz w:val="20"/>
                        <w:lang w:val="fr-FR"/>
                      </w:rPr>
                    </w:pPr>
                    <w:r>
                      <w:rPr>
                        <w:b/>
                        <w:color w:val="3C3C3C"/>
                        <w:sz w:val="20"/>
                        <w:lang w:val="fr-FR"/>
                      </w:rPr>
                      <w:t>MCXA34x-based Inductive Encoder</w:t>
                    </w:r>
                  </w:p>
                </w:txbxContent>
              </v:textbox>
              <w10:wrap anchorx="page" anchory="page"/>
            </v:shape>
          </w:pict>
        </mc:Fallback>
      </mc:AlternateContent>
    </w:r>
    <w:r>
      <w:rPr>
        <w:noProof/>
      </w:rPr>
      <mc:AlternateContent>
        <mc:Choice Requires="wps">
          <w:drawing>
            <wp:anchor distT="0" distB="0" distL="0" distR="0" simplePos="0" relativeHeight="251637760" behindDoc="1" locked="0" layoutInCell="1" allowOverlap="1" wp14:anchorId="5BBDCF14" wp14:editId="1BBE0870">
              <wp:simplePos x="0" y="0"/>
              <wp:positionH relativeFrom="page">
                <wp:posOffset>622300</wp:posOffset>
              </wp:positionH>
              <wp:positionV relativeFrom="page">
                <wp:posOffset>742247</wp:posOffset>
              </wp:positionV>
              <wp:extent cx="1574800" cy="1962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196215"/>
                      </a:xfrm>
                      <a:prstGeom prst="rect">
                        <a:avLst/>
                      </a:prstGeom>
                    </wps:spPr>
                    <wps:txbx>
                      <w:txbxContent>
                        <w:p w14:paraId="73560B23"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5BBDCF14" id="Textbox 19" o:spid="_x0000_s1027" type="#_x0000_t202" style="position:absolute;margin-left:49pt;margin-top:58.45pt;width:124pt;height:15.4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v2jlwEAACIDAAAOAAAAZHJzL2Uyb0RvYy54bWysUsGO0zAQvSPxD5bvNGnF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" filled="f" stroked="f">
              <v:textbox inset="0,0,0,0">
                <w:txbxContent>
                  <w:p w14:paraId="73560B23"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5828" w14:textId="77777777" w:rsidR="00C07919" w:rsidRDefault="00DA25B3">
    <w:pPr>
      <w:pStyle w:val="a3"/>
      <w:spacing w:line="14" w:lineRule="auto"/>
    </w:pPr>
    <w:r>
      <w:rPr>
        <w:noProof/>
      </w:rPr>
      <mc:AlternateContent>
        <mc:Choice Requires="wpg">
          <w:drawing>
            <wp:anchor distT="0" distB="0" distL="0" distR="0" simplePos="0" relativeHeight="251674624" behindDoc="1" locked="0" layoutInCell="1" allowOverlap="1" wp14:anchorId="605A939A" wp14:editId="0DDD66FF">
              <wp:simplePos x="0" y="0"/>
              <wp:positionH relativeFrom="page">
                <wp:posOffset>635000</wp:posOffset>
              </wp:positionH>
              <wp:positionV relativeFrom="page">
                <wp:posOffset>1066799</wp:posOffset>
              </wp:positionV>
              <wp:extent cx="6290310" cy="3175"/>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02" name="Graphic 202"/>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3" name="Graphic 203"/>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4" name="Graphic 204"/>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5" name="Graphic 205"/>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206" name="Graphic 206"/>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207" name="Graphic 207"/>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208" name="Graphic 208"/>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9" name="Graphic 209"/>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40751B46" id="Group 201" o:spid="_x0000_s1026" style="position:absolute;margin-left:50pt;margin-top:84pt;width:495.3pt;height:.25pt;z-index:-251641856;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">
              <v:shape id="Graphic 202"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" path="m314490,l,e" filled="f" strokecolor="#3c3c3c" strokeweight=".25pt">
                <v:path arrowok="t"/>
              </v:shape>
              <v:shape id="Graphic 203"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" path="m1572488,l,e" filled="f" strokecolor="#3c3c3c" strokeweight=".25pt">
                <v:path arrowok="t"/>
              </v:shape>
              <v:shape id="Graphic 204"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" path="m4402988,l,e" filled="f" strokecolor="#3c3c3c" strokeweight=".25pt">
                <v:path arrowok="t"/>
              </v:shape>
              <v:shape id="Graphic 205"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" path="m,l314490,e" filled="f" strokecolor="#3c3c3c" strokeweight=".25pt">
                <v:path arrowok="t"/>
              </v:shape>
              <v:shape id="Graphic 206"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" path="m,l1572488,e" filled="f" strokecolor="#3c3c3c" strokeweight=".25pt">
                <v:path arrowok="t"/>
              </v:shape>
              <v:shape id="Graphic 207"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" path="m,l4402988,e" filled="f" strokecolor="#3c3c3c" strokeweight=".25pt">
                <v:path arrowok="t"/>
              </v:shape>
              <v:shape id="Graphic 208"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" path="m6289967,l,e" filled="f" strokecolor="#3c3c3c" strokeweight=".25pt">
                <v:path arrowok="t"/>
              </v:shape>
              <v:shape id="Graphic 209"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75648" behindDoc="1" locked="0" layoutInCell="1" allowOverlap="1" wp14:anchorId="01C4F545" wp14:editId="7C02071E">
              <wp:simplePos x="0" y="0"/>
              <wp:positionH relativeFrom="page">
                <wp:posOffset>4979708</wp:posOffset>
              </wp:positionH>
              <wp:positionV relativeFrom="page">
                <wp:posOffset>737546</wp:posOffset>
              </wp:positionV>
              <wp:extent cx="1958339" cy="50673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506730"/>
                      </a:xfrm>
                      <a:prstGeom prst="rect">
                        <a:avLst/>
                      </a:prstGeom>
                    </wps:spPr>
                    <wps:txbx>
                      <w:txbxContent>
                        <w:p w14:paraId="3923FCBA" w14:textId="32A6B4A3" w:rsidR="00C07919" w:rsidRPr="00D2342E" w:rsidRDefault="00DA25B3">
                          <w:pPr>
                            <w:spacing w:before="7"/>
                            <w:ind w:left="1373"/>
                            <w:rPr>
                              <w:b/>
                              <w:sz w:val="40"/>
                              <w:lang w:val="fr-FR"/>
                            </w:rPr>
                          </w:pPr>
                          <w:r w:rsidRPr="00D2342E">
                            <w:rPr>
                              <w:b/>
                              <w:color w:val="3C3C3C"/>
                              <w:spacing w:val="-2"/>
                              <w:sz w:val="40"/>
                              <w:lang w:val="fr-FR"/>
                            </w:rPr>
                            <w:t>AN</w:t>
                          </w:r>
                          <w:r w:rsidR="00970517">
                            <w:rPr>
                              <w:b/>
                              <w:color w:val="3C3C3C"/>
                              <w:spacing w:val="-2"/>
                              <w:sz w:val="40"/>
                              <w:lang w:val="fr-FR"/>
                            </w:rPr>
                            <w:t>xxxxx</w:t>
                          </w:r>
                        </w:p>
                        <w:p w14:paraId="34A34A6E" w14:textId="4EF92401" w:rsidR="00C07919" w:rsidRPr="00D2342E" w:rsidRDefault="00970517">
                          <w:pPr>
                            <w:spacing w:before="80"/>
                            <w:ind w:left="20"/>
                            <w:rPr>
                              <w:b/>
                              <w:sz w:val="20"/>
                              <w:lang w:val="fr-FR"/>
                            </w:rPr>
                          </w:pPr>
                          <w:r>
                            <w:rPr>
                              <w:b/>
                              <w:color w:val="3C3C3C"/>
                              <w:sz w:val="20"/>
                              <w:lang w:val="fr-FR"/>
                            </w:rPr>
                            <w:t>MCXA34x-based Inductive Encoder</w:t>
                          </w:r>
                        </w:p>
                      </w:txbxContent>
                    </wps:txbx>
                    <wps:bodyPr wrap="square" lIns="0" tIns="0" rIns="0" bIns="0" rtlCol="0">
                      <a:noAutofit/>
                    </wps:bodyPr>
                  </wps:wsp>
                </a:graphicData>
              </a:graphic>
            </wp:anchor>
          </w:drawing>
        </mc:Choice>
        <mc:Fallback>
          <w:pict>
            <v:shapetype w14:anchorId="01C4F545" id="_x0000_t202" coordsize="21600,21600" o:spt="202" path="m,l,21600r21600,l21600,xe">
              <v:stroke joinstyle="miter"/>
              <v:path gradientshapeok="t" o:connecttype="rect"/>
            </v:shapetype>
            <v:shape id="Textbox 210" o:spid="_x0000_s1032" type="#_x0000_t202" style="position:absolute;margin-left:392.1pt;margin-top:58.05pt;width:154.2pt;height:39.9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" filled="f" stroked="f">
              <v:textbox inset="0,0,0,0">
                <w:txbxContent>
                  <w:p w14:paraId="3923FCBA" w14:textId="32A6B4A3" w:rsidR="00C07919" w:rsidRPr="00D2342E" w:rsidRDefault="00DA25B3">
                    <w:pPr>
                      <w:spacing w:before="7"/>
                      <w:ind w:left="1373"/>
                      <w:rPr>
                        <w:b/>
                        <w:sz w:val="40"/>
                        <w:lang w:val="fr-FR"/>
                      </w:rPr>
                    </w:pPr>
                    <w:r w:rsidRPr="00D2342E">
                      <w:rPr>
                        <w:b/>
                        <w:color w:val="3C3C3C"/>
                        <w:spacing w:val="-2"/>
                        <w:sz w:val="40"/>
                        <w:lang w:val="fr-FR"/>
                      </w:rPr>
                      <w:t>AN</w:t>
                    </w:r>
                    <w:r w:rsidR="00970517">
                      <w:rPr>
                        <w:b/>
                        <w:color w:val="3C3C3C"/>
                        <w:spacing w:val="-2"/>
                        <w:sz w:val="40"/>
                        <w:lang w:val="fr-FR"/>
                      </w:rPr>
                      <w:t>xxxxx</w:t>
                    </w:r>
                  </w:p>
                  <w:p w14:paraId="34A34A6E" w14:textId="4EF92401" w:rsidR="00C07919" w:rsidRPr="00D2342E" w:rsidRDefault="00970517">
                    <w:pPr>
                      <w:spacing w:before="80"/>
                      <w:ind w:left="20"/>
                      <w:rPr>
                        <w:b/>
                        <w:sz w:val="20"/>
                        <w:lang w:val="fr-FR"/>
                      </w:rPr>
                    </w:pPr>
                    <w:r>
                      <w:rPr>
                        <w:b/>
                        <w:color w:val="3C3C3C"/>
                        <w:sz w:val="20"/>
                        <w:lang w:val="fr-FR"/>
                      </w:rPr>
                      <w:t>MCXA34x-based Inductive Encoder</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74D80CCC" wp14:editId="1F6FEB77">
              <wp:simplePos x="0" y="0"/>
              <wp:positionH relativeFrom="page">
                <wp:posOffset>622300</wp:posOffset>
              </wp:positionH>
              <wp:positionV relativeFrom="page">
                <wp:posOffset>742247</wp:posOffset>
              </wp:positionV>
              <wp:extent cx="1574800" cy="19621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196215"/>
                      </a:xfrm>
                      <a:prstGeom prst="rect">
                        <a:avLst/>
                      </a:prstGeom>
                    </wps:spPr>
                    <wps:txbx>
                      <w:txbxContent>
                        <w:p w14:paraId="670947FD"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74D80CCC" id="Textbox 211" o:spid="_x0000_s1033" type="#_x0000_t202" style="position:absolute;margin-left:49pt;margin-top:58.45pt;width:124pt;height:15.4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" filled="f" stroked="f">
              <v:textbox inset="0,0,0,0">
                <w:txbxContent>
                  <w:p w14:paraId="670947FD"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F8E3" w14:textId="77777777" w:rsidR="00C07919" w:rsidRDefault="00DA25B3">
    <w:pPr>
      <w:pStyle w:val="a3"/>
      <w:spacing w:line="14" w:lineRule="auto"/>
    </w:pPr>
    <w:r>
      <w:rPr>
        <w:noProof/>
      </w:rPr>
      <mc:AlternateContent>
        <mc:Choice Requires="wpg">
          <w:drawing>
            <wp:anchor distT="0" distB="0" distL="0" distR="0" simplePos="0" relativeHeight="486958592" behindDoc="1" locked="0" layoutInCell="1" allowOverlap="1" wp14:anchorId="1F053825" wp14:editId="2647A083">
              <wp:simplePos x="0" y="0"/>
              <wp:positionH relativeFrom="page">
                <wp:posOffset>635000</wp:posOffset>
              </wp:positionH>
              <wp:positionV relativeFrom="page">
                <wp:posOffset>1066799</wp:posOffset>
              </wp:positionV>
              <wp:extent cx="6290310" cy="317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29" name="Graphic 229"/>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0" name="Graphic 230"/>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1" name="Graphic 231"/>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2" name="Graphic 232"/>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233" name="Graphic 233"/>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234" name="Graphic 234"/>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235" name="Graphic 235"/>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6" name="Graphic 236"/>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43764816" id="Group 228" o:spid="_x0000_s1026" style="position:absolute;margin-left:50pt;margin-top:84pt;width:495.3pt;height:.25pt;z-index:-16357888;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">
              <v:shape id="Graphic 229"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" path="m314490,l,e" filled="f" strokecolor="#3c3c3c" strokeweight=".25pt">
                <v:path arrowok="t"/>
              </v:shape>
              <v:shape id="Graphic 230"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" path="m1572488,l,e" filled="f" strokecolor="#3c3c3c" strokeweight=".25pt">
                <v:path arrowok="t"/>
              </v:shape>
              <v:shape id="Graphic 231"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" path="m4402988,l,e" filled="f" strokecolor="#3c3c3c" strokeweight=".25pt">
                <v:path arrowok="t"/>
              </v:shape>
              <v:shape id="Graphic 232"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" path="m,l314490,e" filled="f" strokecolor="#3c3c3c" strokeweight=".25pt">
                <v:path arrowok="t"/>
              </v:shape>
              <v:shape id="Graphic 233"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" path="m,l1572488,e" filled="f" strokecolor="#3c3c3c" strokeweight=".25pt">
                <v:path arrowok="t"/>
              </v:shape>
              <v:shape id="Graphic 234"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" path="m,l4402988,e" filled="f" strokecolor="#3c3c3c" strokeweight=".25pt">
                <v:path arrowok="t"/>
              </v:shape>
              <v:shape id="Graphic 235"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" path="m6289967,l,e" filled="f" strokecolor="#3c3c3c" strokeweight=".25pt">
                <v:path arrowok="t"/>
              </v:shape>
              <v:shape id="Graphic 236"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486959104" behindDoc="1" locked="0" layoutInCell="1" allowOverlap="1" wp14:anchorId="24E5767E" wp14:editId="11FF7C65">
              <wp:simplePos x="0" y="0"/>
              <wp:positionH relativeFrom="page">
                <wp:posOffset>5839371</wp:posOffset>
              </wp:positionH>
              <wp:positionV relativeFrom="page">
                <wp:posOffset>737546</wp:posOffset>
              </wp:positionV>
              <wp:extent cx="1098550" cy="30924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0" cy="309245"/>
                      </a:xfrm>
                      <a:prstGeom prst="rect">
                        <a:avLst/>
                      </a:prstGeom>
                    </wps:spPr>
                    <wps:txbx>
                      <w:txbxContent>
                        <w:p w14:paraId="23B62BFA" w14:textId="64D4B92B" w:rsidR="00C07919" w:rsidRDefault="00DA25B3">
                          <w:pPr>
                            <w:spacing w:before="7"/>
                            <w:ind w:left="20"/>
                            <w:rPr>
                              <w:b/>
                              <w:sz w:val="40"/>
                            </w:rPr>
                          </w:pPr>
                          <w:r>
                            <w:rPr>
                              <w:b/>
                              <w:color w:val="3C3C3C"/>
                              <w:spacing w:val="-2"/>
                              <w:sz w:val="40"/>
                            </w:rPr>
                            <w:t>AN</w:t>
                          </w:r>
                          <w:r w:rsidR="00516173">
                            <w:rPr>
                              <w:b/>
                              <w:color w:val="3C3C3C"/>
                              <w:spacing w:val="-2"/>
                              <w:sz w:val="40"/>
                            </w:rPr>
                            <w:t>xxxxx</w:t>
                          </w:r>
                        </w:p>
                      </w:txbxContent>
                    </wps:txbx>
                    <wps:bodyPr wrap="square" lIns="0" tIns="0" rIns="0" bIns="0" rtlCol="0">
                      <a:noAutofit/>
                    </wps:bodyPr>
                  </wps:wsp>
                </a:graphicData>
              </a:graphic>
            </wp:anchor>
          </w:drawing>
        </mc:Choice>
        <mc:Fallback>
          <w:pict>
            <v:shapetype w14:anchorId="24E5767E" id="_x0000_t202" coordsize="21600,21600" o:spt="202" path="m,l,21600r21600,l21600,xe">
              <v:stroke joinstyle="miter"/>
              <v:path gradientshapeok="t" o:connecttype="rect"/>
            </v:shapetype>
            <v:shape id="Textbox 237" o:spid="_x0000_s1038" type="#_x0000_t202" style="position:absolute;margin-left:459.8pt;margin-top:58.05pt;width:86.5pt;height:24.35pt;z-index:-163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" filled="f" stroked="f">
              <v:textbox inset="0,0,0,0">
                <w:txbxContent>
                  <w:p w14:paraId="23B62BFA" w14:textId="64D4B92B" w:rsidR="00C07919" w:rsidRDefault="00DA25B3">
                    <w:pPr>
                      <w:spacing w:before="7"/>
                      <w:ind w:left="20"/>
                      <w:rPr>
                        <w:b/>
                        <w:sz w:val="40"/>
                      </w:rPr>
                    </w:pPr>
                    <w:r>
                      <w:rPr>
                        <w:b/>
                        <w:color w:val="3C3C3C"/>
                        <w:spacing w:val="-2"/>
                        <w:sz w:val="40"/>
                      </w:rPr>
                      <w:t>AN</w:t>
                    </w:r>
                    <w:r w:rsidR="00516173">
                      <w:rPr>
                        <w:b/>
                        <w:color w:val="3C3C3C"/>
                        <w:spacing w:val="-2"/>
                        <w:sz w:val="40"/>
                      </w:rPr>
                      <w:t>xxxxx</w:t>
                    </w:r>
                  </w:p>
                </w:txbxContent>
              </v:textbox>
              <w10:wrap anchorx="page" anchory="page"/>
            </v:shape>
          </w:pict>
        </mc:Fallback>
      </mc:AlternateContent>
    </w:r>
    <w:r>
      <w:rPr>
        <w:noProof/>
      </w:rPr>
      <mc:AlternateContent>
        <mc:Choice Requires="wps">
          <w:drawing>
            <wp:anchor distT="0" distB="0" distL="0" distR="0" simplePos="0" relativeHeight="486959616" behindDoc="1" locked="0" layoutInCell="1" allowOverlap="1" wp14:anchorId="1153E026" wp14:editId="59CAC0C9">
              <wp:simplePos x="0" y="0"/>
              <wp:positionH relativeFrom="page">
                <wp:posOffset>622300</wp:posOffset>
              </wp:positionH>
              <wp:positionV relativeFrom="page">
                <wp:posOffset>742247</wp:posOffset>
              </wp:positionV>
              <wp:extent cx="1574800" cy="19621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196215"/>
                      </a:xfrm>
                      <a:prstGeom prst="rect">
                        <a:avLst/>
                      </a:prstGeom>
                    </wps:spPr>
                    <wps:txbx>
                      <w:txbxContent>
                        <w:p w14:paraId="0B571A28"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1153E026" id="Textbox 238" o:spid="_x0000_s1039" type="#_x0000_t202" style="position:absolute;margin-left:49pt;margin-top:58.45pt;width:124pt;height:15.45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KZ2mAEAACMDAAAOAAAAZHJzL2Uyb0RvYy54bWysUsGO0zAQvSPxD5bvNGlhly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" filled="f" stroked="f">
              <v:textbox inset="0,0,0,0">
                <w:txbxContent>
                  <w:p w14:paraId="0B571A28"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42430"/>
    <w:multiLevelType w:val="multilevel"/>
    <w:tmpl w:val="0448C1AC"/>
    <w:lvl w:ilvl="0">
      <w:start w:val="1"/>
      <w:numFmt w:val="decimal"/>
      <w:lvlText w:val="%1"/>
      <w:lvlJc w:val="left"/>
      <w:pPr>
        <w:ind w:left="958" w:hanging="839"/>
        <w:jc w:val="left"/>
      </w:pPr>
      <w:rPr>
        <w:rFonts w:ascii="Arial" w:eastAsia="Arial" w:hAnsi="Arial" w:cs="Arial" w:hint="default"/>
        <w:b/>
        <w:bCs/>
        <w:i w:val="0"/>
        <w:iCs w:val="0"/>
        <w:spacing w:val="0"/>
        <w:w w:val="100"/>
        <w:sz w:val="18"/>
        <w:szCs w:val="18"/>
        <w:lang w:val="en-US" w:eastAsia="en-US" w:bidi="ar-SA"/>
      </w:rPr>
    </w:lvl>
    <w:lvl w:ilvl="1">
      <w:start w:val="1"/>
      <w:numFmt w:val="decimal"/>
      <w:lvlText w:val="%1.%2"/>
      <w:lvlJc w:val="left"/>
      <w:pPr>
        <w:ind w:left="958" w:hanging="839"/>
        <w:jc w:val="left"/>
      </w:pPr>
      <w:rPr>
        <w:rFonts w:ascii="Arial" w:eastAsia="Arial" w:hAnsi="Arial" w:cs="Arial" w:hint="default"/>
        <w:b w:val="0"/>
        <w:bCs w:val="0"/>
        <w:i w:val="0"/>
        <w:iCs w:val="0"/>
        <w:spacing w:val="-1"/>
        <w:w w:val="100"/>
        <w:sz w:val="18"/>
        <w:szCs w:val="18"/>
        <w:lang w:val="en-US" w:eastAsia="en-US" w:bidi="ar-SA"/>
      </w:rPr>
    </w:lvl>
    <w:lvl w:ilvl="2">
      <w:start w:val="1"/>
      <w:numFmt w:val="decimal"/>
      <w:lvlText w:val="%1.%2.%3"/>
      <w:lvlJc w:val="left"/>
      <w:pPr>
        <w:ind w:left="958" w:hanging="839"/>
        <w:jc w:val="left"/>
      </w:pPr>
      <w:rPr>
        <w:rFonts w:ascii="Arial" w:eastAsia="Arial" w:hAnsi="Arial" w:cs="Arial" w:hint="default"/>
        <w:b w:val="0"/>
        <w:bCs w:val="0"/>
        <w:i w:val="0"/>
        <w:iCs w:val="0"/>
        <w:spacing w:val="-1"/>
        <w:w w:val="100"/>
        <w:sz w:val="18"/>
        <w:szCs w:val="18"/>
        <w:lang w:val="en-US" w:eastAsia="en-US" w:bidi="ar-SA"/>
      </w:rPr>
    </w:lvl>
    <w:lvl w:ilvl="3">
      <w:numFmt w:val="bullet"/>
      <w:lvlText w:val="•"/>
      <w:lvlJc w:val="left"/>
      <w:pPr>
        <w:ind w:left="3715" w:hanging="839"/>
      </w:pPr>
      <w:rPr>
        <w:rFonts w:hint="default"/>
        <w:lang w:val="en-US" w:eastAsia="en-US" w:bidi="ar-SA"/>
      </w:rPr>
    </w:lvl>
    <w:lvl w:ilvl="4">
      <w:numFmt w:val="bullet"/>
      <w:lvlText w:val="•"/>
      <w:lvlJc w:val="left"/>
      <w:pPr>
        <w:ind w:left="4634" w:hanging="839"/>
      </w:pPr>
      <w:rPr>
        <w:rFonts w:hint="default"/>
        <w:lang w:val="en-US" w:eastAsia="en-US" w:bidi="ar-SA"/>
      </w:rPr>
    </w:lvl>
    <w:lvl w:ilvl="5">
      <w:numFmt w:val="bullet"/>
      <w:lvlText w:val="•"/>
      <w:lvlJc w:val="left"/>
      <w:pPr>
        <w:ind w:left="5552" w:hanging="839"/>
      </w:pPr>
      <w:rPr>
        <w:rFonts w:hint="default"/>
        <w:lang w:val="en-US" w:eastAsia="en-US" w:bidi="ar-SA"/>
      </w:rPr>
    </w:lvl>
    <w:lvl w:ilvl="6">
      <w:numFmt w:val="bullet"/>
      <w:lvlText w:val="•"/>
      <w:lvlJc w:val="left"/>
      <w:pPr>
        <w:ind w:left="6471" w:hanging="839"/>
      </w:pPr>
      <w:rPr>
        <w:rFonts w:hint="default"/>
        <w:lang w:val="en-US" w:eastAsia="en-US" w:bidi="ar-SA"/>
      </w:rPr>
    </w:lvl>
    <w:lvl w:ilvl="7">
      <w:numFmt w:val="bullet"/>
      <w:lvlText w:val="•"/>
      <w:lvlJc w:val="left"/>
      <w:pPr>
        <w:ind w:left="7389" w:hanging="839"/>
      </w:pPr>
      <w:rPr>
        <w:rFonts w:hint="default"/>
        <w:lang w:val="en-US" w:eastAsia="en-US" w:bidi="ar-SA"/>
      </w:rPr>
    </w:lvl>
    <w:lvl w:ilvl="8">
      <w:numFmt w:val="bullet"/>
      <w:lvlText w:val="•"/>
      <w:lvlJc w:val="left"/>
      <w:pPr>
        <w:ind w:left="8308" w:hanging="839"/>
      </w:pPr>
      <w:rPr>
        <w:rFonts w:hint="default"/>
        <w:lang w:val="en-US" w:eastAsia="en-US" w:bidi="ar-SA"/>
      </w:rPr>
    </w:lvl>
  </w:abstractNum>
  <w:abstractNum w:abstractNumId="1" w15:restartNumberingAfterBreak="0">
    <w:nsid w:val="3F7943BC"/>
    <w:multiLevelType w:val="hybridMultilevel"/>
    <w:tmpl w:val="B1B01EB6"/>
    <w:lvl w:ilvl="0" w:tplc="A49EE808">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1" w:tplc="FB94285E">
      <w:numFmt w:val="bullet"/>
      <w:lvlText w:val="•"/>
      <w:lvlJc w:val="left"/>
      <w:pPr>
        <w:ind w:left="1284" w:hanging="171"/>
      </w:pPr>
      <w:rPr>
        <w:rFonts w:hint="default"/>
        <w:lang w:val="en-US" w:eastAsia="en-US" w:bidi="ar-SA"/>
      </w:rPr>
    </w:lvl>
    <w:lvl w:ilvl="2" w:tplc="FA90F12A">
      <w:numFmt w:val="bullet"/>
      <w:lvlText w:val="•"/>
      <w:lvlJc w:val="left"/>
      <w:pPr>
        <w:ind w:left="2269" w:hanging="171"/>
      </w:pPr>
      <w:rPr>
        <w:rFonts w:hint="default"/>
        <w:lang w:val="en-US" w:eastAsia="en-US" w:bidi="ar-SA"/>
      </w:rPr>
    </w:lvl>
    <w:lvl w:ilvl="3" w:tplc="A20E67FE">
      <w:numFmt w:val="bullet"/>
      <w:lvlText w:val="•"/>
      <w:lvlJc w:val="left"/>
      <w:pPr>
        <w:ind w:left="3253" w:hanging="171"/>
      </w:pPr>
      <w:rPr>
        <w:rFonts w:hint="default"/>
        <w:lang w:val="en-US" w:eastAsia="en-US" w:bidi="ar-SA"/>
      </w:rPr>
    </w:lvl>
    <w:lvl w:ilvl="4" w:tplc="11F2D9F4">
      <w:numFmt w:val="bullet"/>
      <w:lvlText w:val="•"/>
      <w:lvlJc w:val="left"/>
      <w:pPr>
        <w:ind w:left="4238" w:hanging="171"/>
      </w:pPr>
      <w:rPr>
        <w:rFonts w:hint="default"/>
        <w:lang w:val="en-US" w:eastAsia="en-US" w:bidi="ar-SA"/>
      </w:rPr>
    </w:lvl>
    <w:lvl w:ilvl="5" w:tplc="13B696F8">
      <w:numFmt w:val="bullet"/>
      <w:lvlText w:val="•"/>
      <w:lvlJc w:val="left"/>
      <w:pPr>
        <w:ind w:left="5222" w:hanging="171"/>
      </w:pPr>
      <w:rPr>
        <w:rFonts w:hint="default"/>
        <w:lang w:val="en-US" w:eastAsia="en-US" w:bidi="ar-SA"/>
      </w:rPr>
    </w:lvl>
    <w:lvl w:ilvl="6" w:tplc="2646CE1E">
      <w:numFmt w:val="bullet"/>
      <w:lvlText w:val="•"/>
      <w:lvlJc w:val="left"/>
      <w:pPr>
        <w:ind w:left="6207" w:hanging="171"/>
      </w:pPr>
      <w:rPr>
        <w:rFonts w:hint="default"/>
        <w:lang w:val="en-US" w:eastAsia="en-US" w:bidi="ar-SA"/>
      </w:rPr>
    </w:lvl>
    <w:lvl w:ilvl="7" w:tplc="FCB2FE74">
      <w:numFmt w:val="bullet"/>
      <w:lvlText w:val="•"/>
      <w:lvlJc w:val="left"/>
      <w:pPr>
        <w:ind w:left="7191" w:hanging="171"/>
      </w:pPr>
      <w:rPr>
        <w:rFonts w:hint="default"/>
        <w:lang w:val="en-US" w:eastAsia="en-US" w:bidi="ar-SA"/>
      </w:rPr>
    </w:lvl>
    <w:lvl w:ilvl="8" w:tplc="457AA548">
      <w:numFmt w:val="bullet"/>
      <w:lvlText w:val="•"/>
      <w:lvlJc w:val="left"/>
      <w:pPr>
        <w:ind w:left="8176" w:hanging="171"/>
      </w:pPr>
      <w:rPr>
        <w:rFonts w:hint="default"/>
        <w:lang w:val="en-US" w:eastAsia="en-US" w:bidi="ar-SA"/>
      </w:rPr>
    </w:lvl>
  </w:abstractNum>
  <w:abstractNum w:abstractNumId="2" w15:restartNumberingAfterBreak="0">
    <w:nsid w:val="4BFA0009"/>
    <w:multiLevelType w:val="hybridMultilevel"/>
    <w:tmpl w:val="F8DE0266"/>
    <w:lvl w:ilvl="0" w:tplc="493024B2">
      <w:start w:val="1"/>
      <w:numFmt w:val="decimal"/>
      <w:lvlText w:val="%1."/>
      <w:lvlJc w:val="left"/>
      <w:pPr>
        <w:ind w:left="463" w:hanging="284"/>
        <w:jc w:val="left"/>
      </w:pPr>
      <w:rPr>
        <w:rFonts w:ascii="Arial" w:eastAsia="Arial" w:hAnsi="Arial" w:cs="Arial" w:hint="default"/>
        <w:b w:val="0"/>
        <w:bCs w:val="0"/>
        <w:i w:val="0"/>
        <w:iCs w:val="0"/>
        <w:spacing w:val="-1"/>
        <w:w w:val="100"/>
        <w:sz w:val="20"/>
        <w:szCs w:val="20"/>
        <w:lang w:val="en-US" w:eastAsia="en-US" w:bidi="ar-SA"/>
      </w:rPr>
    </w:lvl>
    <w:lvl w:ilvl="1" w:tplc="122A552A">
      <w:numFmt w:val="bullet"/>
      <w:lvlText w:val="•"/>
      <w:lvlJc w:val="left"/>
      <w:pPr>
        <w:ind w:left="1428" w:hanging="284"/>
      </w:pPr>
      <w:rPr>
        <w:rFonts w:hint="default"/>
        <w:lang w:val="en-US" w:eastAsia="en-US" w:bidi="ar-SA"/>
      </w:rPr>
    </w:lvl>
    <w:lvl w:ilvl="2" w:tplc="98045D22">
      <w:numFmt w:val="bullet"/>
      <w:lvlText w:val="•"/>
      <w:lvlJc w:val="left"/>
      <w:pPr>
        <w:ind w:left="2397" w:hanging="284"/>
      </w:pPr>
      <w:rPr>
        <w:rFonts w:hint="default"/>
        <w:lang w:val="en-US" w:eastAsia="en-US" w:bidi="ar-SA"/>
      </w:rPr>
    </w:lvl>
    <w:lvl w:ilvl="3" w:tplc="46964022">
      <w:numFmt w:val="bullet"/>
      <w:lvlText w:val="•"/>
      <w:lvlJc w:val="left"/>
      <w:pPr>
        <w:ind w:left="3365" w:hanging="284"/>
      </w:pPr>
      <w:rPr>
        <w:rFonts w:hint="default"/>
        <w:lang w:val="en-US" w:eastAsia="en-US" w:bidi="ar-SA"/>
      </w:rPr>
    </w:lvl>
    <w:lvl w:ilvl="4" w:tplc="CC186010">
      <w:numFmt w:val="bullet"/>
      <w:lvlText w:val="•"/>
      <w:lvlJc w:val="left"/>
      <w:pPr>
        <w:ind w:left="4334" w:hanging="284"/>
      </w:pPr>
      <w:rPr>
        <w:rFonts w:hint="default"/>
        <w:lang w:val="en-US" w:eastAsia="en-US" w:bidi="ar-SA"/>
      </w:rPr>
    </w:lvl>
    <w:lvl w:ilvl="5" w:tplc="A210E870">
      <w:numFmt w:val="bullet"/>
      <w:lvlText w:val="•"/>
      <w:lvlJc w:val="left"/>
      <w:pPr>
        <w:ind w:left="5302" w:hanging="284"/>
      </w:pPr>
      <w:rPr>
        <w:rFonts w:hint="default"/>
        <w:lang w:val="en-US" w:eastAsia="en-US" w:bidi="ar-SA"/>
      </w:rPr>
    </w:lvl>
    <w:lvl w:ilvl="6" w:tplc="B060F23E">
      <w:numFmt w:val="bullet"/>
      <w:lvlText w:val="•"/>
      <w:lvlJc w:val="left"/>
      <w:pPr>
        <w:ind w:left="6271" w:hanging="284"/>
      </w:pPr>
      <w:rPr>
        <w:rFonts w:hint="default"/>
        <w:lang w:val="en-US" w:eastAsia="en-US" w:bidi="ar-SA"/>
      </w:rPr>
    </w:lvl>
    <w:lvl w:ilvl="7" w:tplc="E10C0396">
      <w:numFmt w:val="bullet"/>
      <w:lvlText w:val="•"/>
      <w:lvlJc w:val="left"/>
      <w:pPr>
        <w:ind w:left="7239" w:hanging="284"/>
      </w:pPr>
      <w:rPr>
        <w:rFonts w:hint="default"/>
        <w:lang w:val="en-US" w:eastAsia="en-US" w:bidi="ar-SA"/>
      </w:rPr>
    </w:lvl>
    <w:lvl w:ilvl="8" w:tplc="CCE0485E">
      <w:numFmt w:val="bullet"/>
      <w:lvlText w:val="•"/>
      <w:lvlJc w:val="left"/>
      <w:pPr>
        <w:ind w:left="8208" w:hanging="284"/>
      </w:pPr>
      <w:rPr>
        <w:rFonts w:hint="default"/>
        <w:lang w:val="en-US" w:eastAsia="en-US" w:bidi="ar-SA"/>
      </w:rPr>
    </w:lvl>
  </w:abstractNum>
  <w:abstractNum w:abstractNumId="3" w15:restartNumberingAfterBreak="0">
    <w:nsid w:val="51B144BA"/>
    <w:multiLevelType w:val="hybridMultilevel"/>
    <w:tmpl w:val="BFD03ADA"/>
    <w:lvl w:ilvl="0" w:tplc="28B61B8C">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1" w:tplc="3FDE9F34">
      <w:numFmt w:val="bullet"/>
      <w:lvlText w:val="•"/>
      <w:lvlJc w:val="left"/>
      <w:pPr>
        <w:ind w:left="1284" w:hanging="171"/>
      </w:pPr>
      <w:rPr>
        <w:rFonts w:hint="default"/>
        <w:lang w:val="en-US" w:eastAsia="en-US" w:bidi="ar-SA"/>
      </w:rPr>
    </w:lvl>
    <w:lvl w:ilvl="2" w:tplc="F3D6FA12">
      <w:numFmt w:val="bullet"/>
      <w:lvlText w:val="•"/>
      <w:lvlJc w:val="left"/>
      <w:pPr>
        <w:ind w:left="2269" w:hanging="171"/>
      </w:pPr>
      <w:rPr>
        <w:rFonts w:hint="default"/>
        <w:lang w:val="en-US" w:eastAsia="en-US" w:bidi="ar-SA"/>
      </w:rPr>
    </w:lvl>
    <w:lvl w:ilvl="3" w:tplc="0D86274C">
      <w:numFmt w:val="bullet"/>
      <w:lvlText w:val="•"/>
      <w:lvlJc w:val="left"/>
      <w:pPr>
        <w:ind w:left="3253" w:hanging="171"/>
      </w:pPr>
      <w:rPr>
        <w:rFonts w:hint="default"/>
        <w:lang w:val="en-US" w:eastAsia="en-US" w:bidi="ar-SA"/>
      </w:rPr>
    </w:lvl>
    <w:lvl w:ilvl="4" w:tplc="D658649E">
      <w:numFmt w:val="bullet"/>
      <w:lvlText w:val="•"/>
      <w:lvlJc w:val="left"/>
      <w:pPr>
        <w:ind w:left="4238" w:hanging="171"/>
      </w:pPr>
      <w:rPr>
        <w:rFonts w:hint="default"/>
        <w:lang w:val="en-US" w:eastAsia="en-US" w:bidi="ar-SA"/>
      </w:rPr>
    </w:lvl>
    <w:lvl w:ilvl="5" w:tplc="94A87B12">
      <w:numFmt w:val="bullet"/>
      <w:lvlText w:val="•"/>
      <w:lvlJc w:val="left"/>
      <w:pPr>
        <w:ind w:left="5222" w:hanging="171"/>
      </w:pPr>
      <w:rPr>
        <w:rFonts w:hint="default"/>
        <w:lang w:val="en-US" w:eastAsia="en-US" w:bidi="ar-SA"/>
      </w:rPr>
    </w:lvl>
    <w:lvl w:ilvl="6" w:tplc="F4307034">
      <w:numFmt w:val="bullet"/>
      <w:lvlText w:val="•"/>
      <w:lvlJc w:val="left"/>
      <w:pPr>
        <w:ind w:left="6207" w:hanging="171"/>
      </w:pPr>
      <w:rPr>
        <w:rFonts w:hint="default"/>
        <w:lang w:val="en-US" w:eastAsia="en-US" w:bidi="ar-SA"/>
      </w:rPr>
    </w:lvl>
    <w:lvl w:ilvl="7" w:tplc="0DA60572">
      <w:numFmt w:val="bullet"/>
      <w:lvlText w:val="•"/>
      <w:lvlJc w:val="left"/>
      <w:pPr>
        <w:ind w:left="7191" w:hanging="171"/>
      </w:pPr>
      <w:rPr>
        <w:rFonts w:hint="default"/>
        <w:lang w:val="en-US" w:eastAsia="en-US" w:bidi="ar-SA"/>
      </w:rPr>
    </w:lvl>
    <w:lvl w:ilvl="8" w:tplc="49FCCBC6">
      <w:numFmt w:val="bullet"/>
      <w:lvlText w:val="•"/>
      <w:lvlJc w:val="left"/>
      <w:pPr>
        <w:ind w:left="8176" w:hanging="171"/>
      </w:pPr>
      <w:rPr>
        <w:rFonts w:hint="default"/>
        <w:lang w:val="en-US" w:eastAsia="en-US" w:bidi="ar-SA"/>
      </w:rPr>
    </w:lvl>
  </w:abstractNum>
  <w:abstractNum w:abstractNumId="4" w15:restartNumberingAfterBreak="0">
    <w:nsid w:val="64CC3EC4"/>
    <w:multiLevelType w:val="multilevel"/>
    <w:tmpl w:val="6E10B672"/>
    <w:lvl w:ilvl="0">
      <w:start w:val="1"/>
      <w:numFmt w:val="decimal"/>
      <w:lvlText w:val="%1"/>
      <w:lvlJc w:val="left"/>
      <w:pPr>
        <w:ind w:left="508" w:hanging="389"/>
        <w:jc w:val="left"/>
      </w:pPr>
      <w:rPr>
        <w:rFonts w:ascii="Arial" w:eastAsia="Arial" w:hAnsi="Arial" w:cs="Arial" w:hint="default"/>
        <w:b/>
        <w:bCs/>
        <w:i w:val="0"/>
        <w:iCs w:val="0"/>
        <w:color w:val="3C3C3C"/>
        <w:spacing w:val="0"/>
        <w:w w:val="100"/>
        <w:sz w:val="28"/>
        <w:szCs w:val="28"/>
        <w:lang w:val="en-US" w:eastAsia="en-US" w:bidi="ar-SA"/>
      </w:rPr>
    </w:lvl>
    <w:lvl w:ilvl="1">
      <w:start w:val="1"/>
      <w:numFmt w:val="decimal"/>
      <w:lvlText w:val="%1.%2"/>
      <w:lvlJc w:val="left"/>
      <w:pPr>
        <w:ind w:left="586" w:hanging="467"/>
        <w:jc w:val="left"/>
      </w:pPr>
      <w:rPr>
        <w:rFonts w:ascii="Arial" w:eastAsia="Arial" w:hAnsi="Arial" w:cs="Arial" w:hint="default"/>
        <w:b/>
        <w:bCs/>
        <w:i w:val="0"/>
        <w:iCs w:val="0"/>
        <w:color w:val="3C3C3C"/>
        <w:spacing w:val="-1"/>
        <w:w w:val="100"/>
        <w:sz w:val="24"/>
        <w:szCs w:val="24"/>
        <w:lang w:val="en-US" w:eastAsia="en-US" w:bidi="ar-SA"/>
      </w:rPr>
    </w:lvl>
    <w:lvl w:ilvl="2">
      <w:start w:val="1"/>
      <w:numFmt w:val="decimal"/>
      <w:lvlText w:val="%1.%2.%3"/>
      <w:lvlJc w:val="left"/>
      <w:pPr>
        <w:ind w:left="730" w:hanging="611"/>
        <w:jc w:val="left"/>
      </w:pPr>
      <w:rPr>
        <w:rFonts w:ascii="Arial" w:eastAsia="Arial" w:hAnsi="Arial" w:cs="Arial" w:hint="default"/>
        <w:b/>
        <w:bCs/>
        <w:i w:val="0"/>
        <w:iCs w:val="0"/>
        <w:color w:val="3C3C3C"/>
        <w:spacing w:val="-1"/>
        <w:w w:val="100"/>
        <w:sz w:val="22"/>
        <w:szCs w:val="22"/>
        <w:lang w:val="en-US" w:eastAsia="en-US" w:bidi="ar-SA"/>
      </w:rPr>
    </w:lvl>
    <w:lvl w:ilvl="3">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4">
      <w:numFmt w:val="bullet"/>
      <w:lvlText w:val="•"/>
      <w:lvlJc w:val="left"/>
      <w:pPr>
        <w:ind w:left="740" w:hanging="171"/>
      </w:pPr>
      <w:rPr>
        <w:rFonts w:hint="default"/>
        <w:lang w:val="en-US" w:eastAsia="en-US" w:bidi="ar-SA"/>
      </w:rPr>
    </w:lvl>
    <w:lvl w:ilvl="5">
      <w:numFmt w:val="bullet"/>
      <w:lvlText w:val="•"/>
      <w:lvlJc w:val="left"/>
      <w:pPr>
        <w:ind w:left="2307" w:hanging="171"/>
      </w:pPr>
      <w:rPr>
        <w:rFonts w:hint="default"/>
        <w:lang w:val="en-US" w:eastAsia="en-US" w:bidi="ar-SA"/>
      </w:rPr>
    </w:lvl>
    <w:lvl w:ilvl="6">
      <w:numFmt w:val="bullet"/>
      <w:lvlText w:val="•"/>
      <w:lvlJc w:val="left"/>
      <w:pPr>
        <w:ind w:left="3875" w:hanging="171"/>
      </w:pPr>
      <w:rPr>
        <w:rFonts w:hint="default"/>
        <w:lang w:val="en-US" w:eastAsia="en-US" w:bidi="ar-SA"/>
      </w:rPr>
    </w:lvl>
    <w:lvl w:ilvl="7">
      <w:numFmt w:val="bullet"/>
      <w:lvlText w:val="•"/>
      <w:lvlJc w:val="left"/>
      <w:pPr>
        <w:ind w:left="5442" w:hanging="171"/>
      </w:pPr>
      <w:rPr>
        <w:rFonts w:hint="default"/>
        <w:lang w:val="en-US" w:eastAsia="en-US" w:bidi="ar-SA"/>
      </w:rPr>
    </w:lvl>
    <w:lvl w:ilvl="8">
      <w:numFmt w:val="bullet"/>
      <w:lvlText w:val="•"/>
      <w:lvlJc w:val="left"/>
      <w:pPr>
        <w:ind w:left="7010" w:hanging="171"/>
      </w:pPr>
      <w:rPr>
        <w:rFonts w:hint="default"/>
        <w:lang w:val="en-US" w:eastAsia="en-US" w:bidi="ar-SA"/>
      </w:rPr>
    </w:lvl>
  </w:abstractNum>
  <w:num w:numId="1" w16cid:durableId="205875091">
    <w:abstractNumId w:val="0"/>
  </w:num>
  <w:num w:numId="2" w16cid:durableId="1945072934">
    <w:abstractNumId w:val="2"/>
  </w:num>
  <w:num w:numId="3" w16cid:durableId="337775909">
    <w:abstractNumId w:val="3"/>
  </w:num>
  <w:num w:numId="4" w16cid:durableId="1594243">
    <w:abstractNumId w:val="1"/>
  </w:num>
  <w:num w:numId="5" w16cid:durableId="1806459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07919"/>
    <w:rsid w:val="0010144E"/>
    <w:rsid w:val="002A0E67"/>
    <w:rsid w:val="00387FE4"/>
    <w:rsid w:val="00516173"/>
    <w:rsid w:val="00777482"/>
    <w:rsid w:val="00970517"/>
    <w:rsid w:val="00A35AA6"/>
    <w:rsid w:val="00C07919"/>
    <w:rsid w:val="00D2342E"/>
    <w:rsid w:val="00DA25B3"/>
    <w:rsid w:val="00E356EC"/>
    <w:rsid w:val="00E94C7C"/>
    <w:rsid w:val="00F333B6"/>
    <w:rsid w:val="00F61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6346"/>
  <w15:docId w15:val="{68EFE8BD-4367-48CE-BF5A-EA8DE9C6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sz w:val="20"/>
    </w:rPr>
  </w:style>
  <w:style w:type="paragraph" w:styleId="1">
    <w:name w:val="heading 1"/>
    <w:basedOn w:val="a"/>
    <w:uiPriority w:val="9"/>
    <w:qFormat/>
    <w:pPr>
      <w:ind w:left="508" w:hanging="388"/>
      <w:outlineLvl w:val="0"/>
    </w:pPr>
    <w:rPr>
      <w:rFonts w:ascii="Arial" w:hAnsi="Arial" w:eastAsia="Arial"/>
      <w:b/>
      <w:bCs/>
      <w:color w:val="008060"/>
      <w:sz w:val="32"/>
      <w:szCs w:val="28"/>
    </w:rPr>
  </w:style>
  <w:style w:type="paragraph" w:styleId="2">
    <w:name w:val="heading 2"/>
    <w:basedOn w:val="a"/>
    <w:uiPriority w:val="9"/>
    <w:unhideWhenUsed/>
    <w:qFormat/>
    <w:pPr>
      <w:ind w:left="584" w:hanging="464"/>
      <w:outlineLvl w:val="1"/>
    </w:pPr>
    <w:rPr>
      <w:rFonts w:ascii="Arial" w:hAnsi="Arial" w:eastAsia="Arial"/>
      <w:b/>
      <w:bCs/>
      <w:color w:val="222830"/>
      <w:sz w:val="24"/>
      <w:szCs w:val="24"/>
    </w:rPr>
  </w:style>
  <w:style w:type="paragraph" w:styleId="3">
    <w:name w:val="heading 3"/>
    <w:basedOn w:val="a"/>
    <w:uiPriority w:val="9"/>
    <w:unhideWhenUsed/>
    <w:qFormat/>
    <w:pPr>
      <w:ind w:left="726" w:hanging="606"/>
      <w:outlineLvl w:val="2"/>
    </w:pPr>
    <w:rPr>
      <w:rFonts w:ascii="Arial" w:hAnsi="Arial" w:eastAsia="Arial"/>
      <w:b/>
      <w:bCs/>
      <w:color w:val="22283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uiPriority w:val="1"/>
    <w:qFormat/>
    <w:pPr>
      <w:spacing w:before="9"/>
      <w:ind w:left="958" w:hanging="838"/>
    </w:pPr>
    <w:rPr>
      <w:b/>
      <w:bCs/>
      <w:sz w:val="18"/>
      <w:szCs w:val="18"/>
    </w:rPr>
  </w:style>
  <w:style w:type="paragraph" w:styleId="TOC2">
    <w:name w:val="toc 2"/>
    <w:basedOn w:val="a"/>
    <w:uiPriority w:val="1"/>
    <w:qFormat/>
    <w:pPr>
      <w:spacing w:before="9"/>
      <w:ind w:left="958" w:hanging="838"/>
    </w:pPr>
    <w:rPr>
      <w:sz w:val="18"/>
      <w:szCs w:val="18"/>
    </w:rPr>
  </w:style>
  <w:style w:type="paragraph" w:styleId="TOC3">
    <w:name w:val="toc 3"/>
    <w:basedOn w:val="a"/>
    <w:uiPriority w:val="1"/>
    <w:qFormat/>
    <w:pPr>
      <w:spacing w:before="9"/>
      <w:ind w:left="958"/>
    </w:pPr>
    <w:rPr>
      <w:b/>
      <w:bCs/>
      <w:sz w:val="18"/>
      <w:szCs w:val="18"/>
    </w:rPr>
  </w:style>
  <w:style w:type="paragraph" w:styleId="TOC4">
    <w:name w:val="toc 4"/>
    <w:basedOn w:val="a"/>
    <w:uiPriority w:val="1"/>
    <w:qFormat/>
    <w:pPr>
      <w:spacing w:before="9"/>
      <w:ind w:left="958"/>
    </w:pPr>
    <w:rPr>
      <w:sz w:val="18"/>
      <w:szCs w:val="18"/>
    </w:rPr>
  </w:style>
  <w:style w:type="paragraph" w:styleId="a3">
    <w:name w:val="Body Text"/>
    <w:basedOn w:val="a"/>
    <w:uiPriority w:val="1"/>
    <w:qFormat/>
    <w:rPr>
      <w:rFonts w:ascii="Arial" w:hAnsi="Arial" w:eastAsia="Arial"/>
      <w:sz w:val="20"/>
      <w:szCs w:val="20"/>
    </w:rPr>
  </w:style>
  <w:style w:type="paragraph" w:styleId="a4">
    <w:name w:val="Title"/>
    <w:basedOn w:val="a"/>
    <w:uiPriority w:val="10"/>
    <w:qFormat/>
    <w:pPr>
      <w:spacing w:before="64"/>
      <w:ind w:left="430"/>
    </w:pPr>
    <w:rPr>
      <w:rFonts w:ascii="Arial" w:hAnsi="Arial" w:eastAsia="Arial"/>
      <w:b/>
      <w:bCs/>
      <w:color w:val="000000"/>
      <w:sz w:val="44"/>
      <w:szCs w:val="48"/>
    </w:rPr>
  </w:style>
  <w:style w:type="paragraph" w:styleId="a5">
    <w:name w:val="List Paragraph"/>
    <w:basedOn w:val="a"/>
    <w:uiPriority w:val="1"/>
    <w:qFormat/>
    <w:pPr>
      <w:spacing w:before="9"/>
      <w:ind w:left="289" w:hanging="169"/>
    </w:pPr>
  </w:style>
  <w:style w:type="paragraph" w:customStyle="1" w:styleId="TableParagraph">
    <w:name w:val="Table Paragraph"/>
    <w:basedOn w:val="a"/>
    <w:uiPriority w:val="1"/>
    <w:qFormat/>
    <w:pPr>
      <w:spacing w:before="40"/>
      <w:ind w:left="43"/>
    </w:pPr>
  </w:style>
  <w:style w:type="paragraph" w:styleId="a6">
    <w:name w:val="header"/>
    <w:basedOn w:val="a"/>
    <w:link w:val="a7"/>
    <w:uiPriority w:val="99"/>
    <w:unhideWhenUsed/>
    <w:rsid w:val="00D2342E"/>
    <w:pPr>
      <w:tabs>
        <w:tab w:val="center" w:pos="4680"/>
        <w:tab w:val="right" w:pos="9360"/>
      </w:tabs>
    </w:pPr>
  </w:style>
  <w:style w:type="character" w:customStyle="1" w:styleId="a7">
    <w:name w:val="页眉 字符"/>
    <w:basedOn w:val="a0"/>
    <w:link w:val="a6"/>
    <w:uiPriority w:val="99"/>
    <w:rsid w:val="00D2342E"/>
    <w:rPr>
      <w:rFonts w:ascii="Arial" w:eastAsia="Arial" w:hAnsi="Arial" w:cs="Arial"/>
    </w:rPr>
  </w:style>
  <w:style w:type="paragraph" w:styleId="a8">
    <w:name w:val="footer"/>
    <w:basedOn w:val="a"/>
    <w:link w:val="a9"/>
    <w:uiPriority w:val="99"/>
    <w:unhideWhenUsed/>
    <w:rsid w:val="00D2342E"/>
    <w:pPr>
      <w:tabs>
        <w:tab w:val="center" w:pos="4680"/>
        <w:tab w:val="right" w:pos="9360"/>
      </w:tabs>
    </w:pPr>
  </w:style>
  <w:style w:type="character" w:customStyle="1" w:styleId="a9">
    <w:name w:val="页脚 字符"/>
    <w:basedOn w:val="a0"/>
    <w:link w:val="a8"/>
    <w:uiPriority w:val="99"/>
    <w:rsid w:val="00D2342E"/>
    <w:rPr>
      <w:rFonts w:ascii="Arial" w:eastAsia="Arial" w:hAnsi="Arial" w:cs="Arial"/>
    </w:rPr>
  </w:style>
  <w:style w:type="paragraph" w:customStyle="1" w:styleId="-">
    <w:name w:val="-"/>
    <w:basedOn w:val="a"/>
    <w:rsid w:val="00970517"/>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aa">
    <w:name w:val="Strong"/>
    <w:basedOn w:val="a0"/>
    <w:uiPriority w:val="22"/>
    <w:qFormat/>
    <w:rsid w:val="00970517"/>
    <w:rPr>
      <w:b/>
      <w:bCs/>
    </w:rPr>
  </w:style>
  <w:style w:type="character" w:styleId="ab">
    <w:name w:val="Hyperlink"/>
    <w:basedOn w:val="a0"/>
    <w:uiPriority w:val="99"/>
    <w:semiHidden/>
    <w:unhideWhenUsed/>
    <w:rsid w:val="009705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67559">
      <w:bodyDiv w:val="1"/>
      <w:marLeft w:val="0"/>
      <w:marRight w:val="0"/>
      <w:marTop w:val="0"/>
      <w:marBottom w:val="0"/>
      <w:divBdr>
        <w:top w:val="none" w:sz="0" w:space="0" w:color="auto"/>
        <w:left w:val="none" w:sz="0" w:space="0" w:color="auto"/>
        <w:bottom w:val="none" w:sz="0" w:space="0" w:color="auto"/>
        <w:right w:val="none" w:sz="0" w:space="0" w:color="auto"/>
      </w:divBdr>
    </w:div>
    <w:div w:id="809714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xp.com/profile/ter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xp.com/" TargetMode="Externa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xp.com/" TargetMode="External"/><Relationship Id="rId10" Type="http://schemas.openxmlformats.org/officeDocument/2006/relationships/hyperlink" Target="http://www.apache.org/licenses/LICENSE-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PSIRT@nxp.com" TargetMode="External"/><Relationship Id="rId20" Type="http://schemas.openxmlformats.org/officeDocument/2006/relationships/image" Target="media/image1.svg"/><Relationship Id="rId21" Type="http://schemas.openxmlformats.org/officeDocument/2006/relationships/image" Target="media/image2.svg"/><Relationship Id="rId22" Type="http://schemas.openxmlformats.org/officeDocument/2006/relationships/image" Target="media/image3.png"/><Relationship Id="rId23" Type="http://schemas.openxmlformats.org/officeDocument/2006/relationships/image" Target="media/image4.svg"/><Relationship Id="rId24" Type="http://schemas.openxmlformats.org/officeDocument/2006/relationships/image" Target="media/image5.png"/><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eader" Target="header5.xml"/><Relationship Id="rId2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MCXA34x-based Inductive Encoder</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MCXA34x-based Inductive Encoder</dc:title>
  <dc:subject>ANxxxxx</dc:subject>
  <dc:creator>NXP B.V.</dc:creator>
  <cp:keywords>MCXA34x, MCXA344, inductive encoder, OPAMP, LPADC, MAU, FreeMASTER</cp:keywords>
  <cp:lastModifiedBy>NXP B.V.</cp:lastModifiedBy>
  <cp:revision>8</cp:revision>
  <dcterms:created xsi:type="dcterms:W3CDTF">2024-05-07T10:44:00Z</dcterms:created>
  <dcterms:modified xsi:type="dcterms:W3CDTF">2026-05-07T03:49:00Z</dcterms:modified>
  <dc:description>MCXA34x inductive encoder reference demo.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DITA Open Toolkit 3.7</vt:lpwstr>
  </property>
  <property fmtid="{D5CDD505-2E9C-101B-9397-08002B2CF9AE}" pid="4" name="LastSaved">
    <vt:filetime>2024-05-07T00:00:00Z</vt:filetime>
  </property>
  <property fmtid="{D5CDD505-2E9C-101B-9397-08002B2CF9AE}" pid="5" name="PDFVersion">
    <vt:lpwstr>1.4</vt:lpwstr>
  </property>
  <property fmtid="{D5CDD505-2E9C-101B-9397-08002B2CF9AE}" pid="6" name="Producer">
    <vt:lpwstr>Apache FOP Version 2.6</vt:lpwstr>
  </property>
</Properties>
</file>