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C9A24B"/>
          <w:sz w:val="18"/>
        </w:rPr>
        <w:t>RESCIA PROPERTIES</w:t>
      </w:r>
    </w:p>
    <w:p>
      <w:r>
        <w:rPr>
          <w:rFonts w:ascii="Georgia" w:hAnsi="Georgia"/>
          <w:b/>
          <w:color w:val="0B1D3A"/>
          <w:sz w:val="44"/>
        </w:rPr>
        <w:t>Investor Email Campaign Templates</w:t>
      </w:r>
    </w:p>
    <w:p>
      <w:r>
        <w:rPr>
          <w:rFonts w:ascii="Arial" w:hAnsi="Arial"/>
          <w:i/>
          <w:color w:val="6B7280"/>
          <w:sz w:val="22"/>
        </w:rPr>
        <w:t>Seven emails for a standard 12-month investor nurture and deal-raise sequence</w:t>
      </w:r>
    </w:p>
    <w:p>
      <w:pPr>
        <w:pBdr>
          <w:bottom w:val="single" w:sz="12" w:space="1" w:color="C9A24B"/>
        </w:pBdr>
      </w:pPr>
    </w:p>
    <w:p>
      <w:pPr>
        <w:spacing w:after="120"/>
      </w:pPr>
      <w:r>
        <w:rPr>
          <w:rFonts w:ascii="Georgia" w:hAnsi="Georgia"/>
          <w:i/>
          <w:color w:val="000000"/>
          <w:sz w:val="21"/>
        </w:rPr>
        <w:t>Use these as starting drafts. Personalize the sender voice, reference current portfolio and market conditions, and coordinate with your securities counsel regarding any Rule 506 solicitation constraints. For 506(b) offerings, do NOT send deal-specific fundraising emails to anyone with whom you do not have a substantive pre-existing relationship.</w:t>
      </w:r>
    </w:p>
    <w:p>
      <w:pPr>
        <w:spacing w:before="280" w:after="120"/>
        <w:pBdr>
          <w:bottom w:val="single" w:sz="8" w:space="1" w:color="C9A24B"/>
        </w:pBdr>
      </w:pPr>
      <w:r>
        <w:rPr>
          <w:rFonts w:ascii="Arial" w:hAnsi="Arial"/>
          <w:b/>
          <w:color w:val="0B1D3A"/>
          <w:sz w:val="22"/>
        </w:rPr>
        <w:t>EMAIL 1 — WELCOME TO THE [SPONSOR] INVESTOR LIST</w:t>
      </w:r>
    </w:p>
    <w:p>
      <w:r>
        <w:rPr>
          <w:rFonts w:ascii="Arial" w:hAnsi="Arial"/>
          <w:b/>
          <w:color w:val="0B1D3A"/>
          <w:sz w:val="21"/>
        </w:rPr>
        <w:t>Subject: Welcome — and thank you for your interest in multifamily</w:t>
      </w:r>
    </w:p>
    <w:p>
      <w:pPr>
        <w:spacing w:after="120"/>
      </w:pPr>
      <w:r>
        <w:rPr>
          <w:rFonts w:ascii="Georgia" w:hAnsi="Georgia"/>
          <w:color w:val="000000"/>
          <w:sz w:val="21"/>
        </w:rPr>
        <w:t>Hi [First Name],</w:t>
      </w:r>
    </w:p>
    <w:p/>
    <w:p>
      <w:pPr>
        <w:spacing w:after="120"/>
      </w:pPr>
      <w:r>
        <w:rPr>
          <w:rFonts w:ascii="Georgia" w:hAnsi="Georgia"/>
          <w:color w:val="000000"/>
          <w:sz w:val="21"/>
        </w:rPr>
        <w:t>Thanks for subscribing to the [Sponsor] investor list. I'm [Your Name], a principal at [Sponsor]. Our focus is institutional-quality, value-add multifamily in select Sun Belt and growth-market MSAs. We target durable, cash-flowing assets with visible value-creation paths.</w:t>
      </w:r>
    </w:p>
    <w:p/>
    <w:p>
      <w:pPr>
        <w:spacing w:after="120"/>
      </w:pPr>
      <w:r>
        <w:rPr>
          <w:rFonts w:ascii="Georgia" w:hAnsi="Georgia"/>
          <w:color w:val="000000"/>
          <w:sz w:val="21"/>
        </w:rPr>
        <w:t>Every month or two, you can expect a short note from me covering: one market we're watching, one data point from our portfolio, and (only occasionally) a new investment opportunity. You'll never receive a sales pitch without context.</w:t>
      </w:r>
    </w:p>
    <w:p/>
    <w:p>
      <w:pPr>
        <w:spacing w:after="120"/>
      </w:pPr>
      <w:r>
        <w:rPr>
          <w:rFonts w:ascii="Georgia" w:hAnsi="Georgia"/>
          <w:color w:val="000000"/>
          <w:sz w:val="21"/>
        </w:rPr>
        <w:t>If you'd like to grab 20 minutes to share your investment goals and how we typically work with partners, my calendar is here: [Calendar Link].</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after="120"/>
      </w:pPr>
      <w:r>
        <w:rPr>
          <w:rFonts w:ascii="Georgia" w:hAnsi="Georgia"/>
          <w:color w:val="000000"/>
          <w:sz w:val="21"/>
        </w:rPr>
        <w:t>[Title] · [Sponsor]</w:t>
      </w:r>
    </w:p>
    <w:p>
      <w:pPr>
        <w:spacing w:after="120"/>
      </w:pPr>
      <w:r>
        <w:rPr>
          <w:rFonts w:ascii="Georgia" w:hAnsi="Georgia"/>
          <w:color w:val="000000"/>
          <w:sz w:val="21"/>
        </w:rPr>
        <w:t>[Email] · [Phone]</w:t>
      </w:r>
    </w:p>
    <w:p>
      <w:pPr>
        <w:spacing w:before="280" w:after="120"/>
        <w:pBdr>
          <w:bottom w:val="single" w:sz="8" w:space="1" w:color="C9A24B"/>
        </w:pBdr>
      </w:pPr>
      <w:r>
        <w:rPr>
          <w:rFonts w:ascii="Arial" w:hAnsi="Arial"/>
          <w:b/>
          <w:color w:val="0B1D3A"/>
          <w:sz w:val="22"/>
        </w:rPr>
        <w:t>EMAIL 2 — MARKET SPOTLIGHT: [MSA NAME]</w:t>
      </w:r>
    </w:p>
    <w:p>
      <w:r>
        <w:rPr>
          <w:rFonts w:ascii="Arial" w:hAnsi="Arial"/>
          <w:b/>
          <w:color w:val="0B1D3A"/>
          <w:sz w:val="21"/>
        </w:rPr>
        <w:t>Subject: Why we're paying attention to [MSA]</w:t>
      </w:r>
    </w:p>
    <w:p>
      <w:pPr>
        <w:spacing w:after="120"/>
      </w:pPr>
      <w:r>
        <w:rPr>
          <w:rFonts w:ascii="Georgia" w:hAnsi="Georgia"/>
          <w:color w:val="000000"/>
          <w:sz w:val="21"/>
        </w:rPr>
        <w:t>Hi [First Name],</w:t>
      </w:r>
    </w:p>
    <w:p/>
    <w:p>
      <w:pPr>
        <w:spacing w:after="120"/>
      </w:pPr>
      <w:r>
        <w:rPr>
          <w:rFonts w:ascii="Georgia" w:hAnsi="Georgia"/>
          <w:color w:val="000000"/>
          <w:sz w:val="21"/>
        </w:rPr>
        <w:t>Quick note this month on [MSA Name].</w:t>
      </w:r>
    </w:p>
    <w:p/>
    <w:p>
      <w:pPr>
        <w:spacing w:after="120"/>
      </w:pPr>
      <w:r>
        <w:rPr>
          <w:rFonts w:ascii="Georgia" w:hAnsi="Georgia"/>
          <w:color w:val="000000"/>
          <w:sz w:val="21"/>
        </w:rPr>
        <w:t>Three data points we find compelling:</w:t>
      </w:r>
    </w:p>
    <w:p>
      <w:pPr>
        <w:spacing w:after="120"/>
      </w:pPr>
      <w:r>
        <w:rPr>
          <w:rFonts w:ascii="Georgia" w:hAnsi="Georgia"/>
          <w:color w:val="000000"/>
          <w:sz w:val="21"/>
        </w:rPr>
        <w:t xml:space="preserve">  1. [Employment growth stat — e.g., +12% non-farm payroll, 2020–2025]</w:t>
      </w:r>
    </w:p>
    <w:p>
      <w:pPr>
        <w:spacing w:after="120"/>
      </w:pPr>
      <w:r>
        <w:rPr>
          <w:rFonts w:ascii="Georgia" w:hAnsi="Georgia"/>
          <w:color w:val="000000"/>
          <w:sz w:val="21"/>
        </w:rPr>
        <w:t xml:space="preserve">  2. [Domestic migration — e.g., +55k net inbound filers per IRS SOI, 2022–2024]</w:t>
      </w:r>
    </w:p>
    <w:p>
      <w:pPr>
        <w:spacing w:after="120"/>
      </w:pPr>
      <w:r>
        <w:rPr>
          <w:rFonts w:ascii="Georgia" w:hAnsi="Georgia"/>
          <w:color w:val="000000"/>
          <w:sz w:val="21"/>
        </w:rPr>
        <w:t xml:space="preserve">  3. [Supply picture — e.g., Class A deliveries forecast to fall ~40% in 2026–2027]</w:t>
      </w:r>
    </w:p>
    <w:p/>
    <w:p>
      <w:pPr>
        <w:spacing w:after="120"/>
      </w:pPr>
      <w:r>
        <w:rPr>
          <w:rFonts w:ascii="Georgia" w:hAnsi="Georgia"/>
          <w:color w:val="000000"/>
          <w:sz w:val="21"/>
        </w:rPr>
        <w:t>What it means for us: [2–3 sentence interpretation tied to your thesis].</w:t>
      </w:r>
    </w:p>
    <w:p/>
    <w:p>
      <w:pPr>
        <w:spacing w:after="120"/>
      </w:pPr>
      <w:r>
        <w:rPr>
          <w:rFonts w:ascii="Georgia" w:hAnsi="Georgia"/>
          <w:color w:val="000000"/>
          <w:sz w:val="21"/>
        </w:rPr>
        <w:t>If you want the 2-page brief we put together on [MSA], reply and I'll send it over.</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EMAIL 3 — A LESSON FROM OUR PORTFOLIO</w:t>
      </w:r>
    </w:p>
    <w:p>
      <w:r>
        <w:rPr>
          <w:rFonts w:ascii="Arial" w:hAnsi="Arial"/>
          <w:b/>
          <w:color w:val="0B1D3A"/>
          <w:sz w:val="21"/>
        </w:rPr>
        <w:t>Subject: What we learned from [Property Name]</w:t>
      </w:r>
    </w:p>
    <w:p>
      <w:pPr>
        <w:spacing w:after="120"/>
      </w:pPr>
      <w:r>
        <w:rPr>
          <w:rFonts w:ascii="Georgia" w:hAnsi="Georgia"/>
          <w:color w:val="000000"/>
          <w:sz w:val="21"/>
        </w:rPr>
        <w:t>Hi [First Name],</w:t>
      </w:r>
    </w:p>
    <w:p/>
    <w:p>
      <w:pPr>
        <w:spacing w:after="120"/>
      </w:pPr>
      <w:r>
        <w:rPr>
          <w:rFonts w:ascii="Georgia" w:hAnsi="Georgia"/>
          <w:color w:val="000000"/>
          <w:sz w:val="21"/>
        </w:rPr>
        <w:t>Sharing a short case study from one of our assets.</w:t>
      </w:r>
    </w:p>
    <w:p/>
    <w:p>
      <w:pPr>
        <w:spacing w:after="120"/>
      </w:pPr>
      <w:r>
        <w:rPr>
          <w:rFonts w:ascii="Georgia" w:hAnsi="Georgia"/>
          <w:color w:val="000000"/>
          <w:sz w:val="21"/>
        </w:rPr>
        <w:t>• Asset: [Property, City]</w:t>
      </w:r>
    </w:p>
    <w:p>
      <w:pPr>
        <w:spacing w:after="120"/>
      </w:pPr>
      <w:r>
        <w:rPr>
          <w:rFonts w:ascii="Georgia" w:hAnsi="Georgia"/>
          <w:color w:val="000000"/>
          <w:sz w:val="21"/>
        </w:rPr>
        <w:t>• Acquired: [Date] at [$X/unit]</w:t>
      </w:r>
    </w:p>
    <w:p>
      <w:pPr>
        <w:spacing w:after="120"/>
      </w:pPr>
      <w:r>
        <w:rPr>
          <w:rFonts w:ascii="Georgia" w:hAnsi="Georgia"/>
          <w:color w:val="000000"/>
          <w:sz w:val="21"/>
        </w:rPr>
        <w:t>• Business plan: [e.g., $9k/unit interior renovation + rebranding]</w:t>
      </w:r>
    </w:p>
    <w:p>
      <w:pPr>
        <w:spacing w:after="120"/>
      </w:pPr>
      <w:r>
        <w:rPr>
          <w:rFonts w:ascii="Georgia" w:hAnsi="Georgia"/>
          <w:color w:val="000000"/>
          <w:sz w:val="21"/>
        </w:rPr>
        <w:t>• 18 months in: [specific metrics — e.g., $165 rent premium vs $140 underwritten, T-3 NOI +24%]</w:t>
      </w:r>
    </w:p>
    <w:p/>
    <w:p>
      <w:pPr>
        <w:spacing w:after="120"/>
      </w:pPr>
      <w:r>
        <w:rPr>
          <w:rFonts w:ascii="Georgia" w:hAnsi="Georgia"/>
          <w:color w:val="000000"/>
          <w:sz w:val="21"/>
        </w:rPr>
        <w:t>The lesson: [1-paragraph candid lesson, including what did NOT go to plan].</w:t>
      </w:r>
    </w:p>
    <w:p/>
    <w:p>
      <w:pPr>
        <w:spacing w:after="120"/>
      </w:pPr>
      <w:r>
        <w:rPr>
          <w:rFonts w:ascii="Georgia" w:hAnsi="Georgia"/>
          <w:color w:val="000000"/>
          <w:sz w:val="21"/>
        </w:rPr>
        <w:t>We think the institutional discipline we apply to every deal is the difference between the stories LPs love to read in Q4 and the ones they don't. Thanks for being part of our community.</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EMAIL 4 — INVESTOR EDUCATION: THE 80/20 WATERFALL</w:t>
      </w:r>
    </w:p>
    <w:p>
      <w:r>
        <w:rPr>
          <w:rFonts w:ascii="Arial" w:hAnsi="Arial"/>
          <w:b/>
          <w:color w:val="0B1D3A"/>
          <w:sz w:val="21"/>
        </w:rPr>
        <w:t>Subject: How we align our incentives with yours</w:t>
      </w:r>
    </w:p>
    <w:p>
      <w:pPr>
        <w:spacing w:after="120"/>
      </w:pPr>
      <w:r>
        <w:rPr>
          <w:rFonts w:ascii="Georgia" w:hAnsi="Georgia"/>
          <w:color w:val="000000"/>
          <w:sz w:val="21"/>
        </w:rPr>
        <w:t>Hi [First Name],</w:t>
      </w:r>
    </w:p>
    <w:p/>
    <w:p>
      <w:pPr>
        <w:spacing w:after="120"/>
      </w:pPr>
      <w:r>
        <w:rPr>
          <w:rFonts w:ascii="Georgia" w:hAnsi="Georgia"/>
          <w:color w:val="000000"/>
          <w:sz w:val="21"/>
        </w:rPr>
        <w:t>A question I get often is: 'How are the GP and LP economics structured?'</w:t>
      </w:r>
    </w:p>
    <w:p/>
    <w:p>
      <w:pPr>
        <w:spacing w:after="120"/>
      </w:pPr>
      <w:r>
        <w:rPr>
          <w:rFonts w:ascii="Georgia" w:hAnsi="Georgia"/>
          <w:color w:val="000000"/>
          <w:sz w:val="21"/>
        </w:rPr>
        <w:t>Our standard is:</w:t>
      </w:r>
    </w:p>
    <w:p>
      <w:pPr>
        <w:spacing w:after="120"/>
      </w:pPr>
      <w:r>
        <w:rPr>
          <w:rFonts w:ascii="Georgia" w:hAnsi="Georgia"/>
          <w:color w:val="000000"/>
          <w:sz w:val="21"/>
        </w:rPr>
        <w:t xml:space="preserve">  1. LP capital returned first (100% to LP).</w:t>
      </w:r>
    </w:p>
    <w:p>
      <w:pPr>
        <w:spacing w:after="120"/>
      </w:pPr>
      <w:r>
        <w:rPr>
          <w:rFonts w:ascii="Georgia" w:hAnsi="Georgia"/>
          <w:color w:val="000000"/>
          <w:sz w:val="21"/>
        </w:rPr>
        <w:t xml:space="preserve">  2. An 8% preferred return to LP (100% to LP until achieved).</w:t>
      </w:r>
    </w:p>
    <w:p>
      <w:pPr>
        <w:spacing w:after="120"/>
      </w:pPr>
      <w:r>
        <w:rPr>
          <w:rFonts w:ascii="Georgia" w:hAnsi="Georgia"/>
          <w:color w:val="000000"/>
          <w:sz w:val="21"/>
        </w:rPr>
        <w:t xml:space="preserve">  3. Above the pref, profits split 80% LP / 20% GP.</w:t>
      </w:r>
    </w:p>
    <w:p/>
    <w:p>
      <w:pPr>
        <w:spacing w:after="120"/>
      </w:pPr>
      <w:r>
        <w:rPr>
          <w:rFonts w:ascii="Georgia" w:hAnsi="Georgia"/>
          <w:color w:val="000000"/>
          <w:sz w:val="21"/>
        </w:rPr>
        <w:t>Why this matters: the GP earns meaningful upside ONLY when LPs earn their preferred return first. That's alignment, not just a fee model. We also invest 5–10% of GP capital alongside LPs in every deal.</w:t>
      </w:r>
    </w:p>
    <w:p/>
    <w:p>
      <w:pPr>
        <w:spacing w:after="120"/>
      </w:pPr>
      <w:r>
        <w:rPr>
          <w:rFonts w:ascii="Georgia" w:hAnsi="Georgia"/>
          <w:color w:val="000000"/>
          <w:sz w:val="21"/>
        </w:rPr>
        <w:t>If you want to walk through a sample waterfall on a real deal, hit reply.</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EMAIL 5 — PRE-LAUNCH SIGNAL (BEFORE A DEAL GOES LIVE)</w:t>
      </w:r>
    </w:p>
    <w:p>
      <w:r>
        <w:rPr>
          <w:rFonts w:ascii="Arial" w:hAnsi="Arial"/>
          <w:b/>
          <w:color w:val="0B1D3A"/>
          <w:sz w:val="21"/>
        </w:rPr>
        <w:t>Subject: Heads-up — new acquisition pending</w:t>
      </w:r>
    </w:p>
    <w:p>
      <w:pPr>
        <w:spacing w:after="120"/>
      </w:pPr>
      <w:r>
        <w:rPr>
          <w:rFonts w:ascii="Georgia" w:hAnsi="Georgia"/>
          <w:color w:val="000000"/>
          <w:sz w:val="21"/>
        </w:rPr>
        <w:t>Hi [First Name],</w:t>
      </w:r>
    </w:p>
    <w:p/>
    <w:p>
      <w:pPr>
        <w:spacing w:after="120"/>
      </w:pPr>
      <w:r>
        <w:rPr>
          <w:rFonts w:ascii="Georgia" w:hAnsi="Georgia"/>
          <w:color w:val="000000"/>
          <w:sz w:val="21"/>
        </w:rPr>
        <w:t>Quick heads-up because you've expressed interest in our next opportunity.</w:t>
      </w:r>
    </w:p>
    <w:p/>
    <w:p>
      <w:pPr>
        <w:spacing w:after="120"/>
      </w:pPr>
      <w:r>
        <w:rPr>
          <w:rFonts w:ascii="Georgia" w:hAnsi="Georgia"/>
          <w:color w:val="000000"/>
          <w:sz w:val="21"/>
        </w:rPr>
        <w:t>We're under LOI on a [___-unit] [vintage] Class [A/B] asset in [City]. Early economics:</w:t>
      </w:r>
    </w:p>
    <w:p>
      <w:pPr>
        <w:spacing w:after="120"/>
      </w:pPr>
      <w:r>
        <w:rPr>
          <w:rFonts w:ascii="Georgia" w:hAnsi="Georgia"/>
          <w:color w:val="000000"/>
          <w:sz w:val="21"/>
        </w:rPr>
        <w:t xml:space="preserve">  • Purchase price: $[__M] (~$[__]/unit)</w:t>
      </w:r>
    </w:p>
    <w:p>
      <w:pPr>
        <w:spacing w:after="120"/>
      </w:pPr>
      <w:r>
        <w:rPr>
          <w:rFonts w:ascii="Georgia" w:hAnsi="Georgia"/>
          <w:color w:val="000000"/>
          <w:sz w:val="21"/>
        </w:rPr>
        <w:t xml:space="preserve">  • Going-in cap: ~[__]%</w:t>
      </w:r>
    </w:p>
    <w:p>
      <w:pPr>
        <w:spacing w:after="120"/>
      </w:pPr>
      <w:r>
        <w:rPr>
          <w:rFonts w:ascii="Georgia" w:hAnsi="Georgia"/>
          <w:color w:val="000000"/>
          <w:sz w:val="21"/>
        </w:rPr>
        <w:t xml:space="preserve">  • Target hold: 5 years</w:t>
      </w:r>
    </w:p>
    <w:p>
      <w:pPr>
        <w:spacing w:after="120"/>
      </w:pPr>
      <w:r>
        <w:rPr>
          <w:rFonts w:ascii="Georgia" w:hAnsi="Georgia"/>
          <w:color w:val="000000"/>
          <w:sz w:val="21"/>
        </w:rPr>
        <w:t xml:space="preserve">  • LP target: [__]% IRR, [__]x equity multiple</w:t>
      </w:r>
    </w:p>
    <w:p/>
    <w:p>
      <w:pPr>
        <w:spacing w:after="120"/>
      </w:pPr>
      <w:r>
        <w:rPr>
          <w:rFonts w:ascii="Georgia" w:hAnsi="Georgia"/>
          <w:color w:val="000000"/>
          <w:sz w:val="21"/>
        </w:rPr>
        <w:t>PPM drops in ~[2–3 weeks]. If you're interested in getting early access when it's released, reply 'Interested' and I'll put you on the priority list. No obligation, but it helps us plan capacity.</w:t>
      </w:r>
    </w:p>
    <w:p/>
    <w:p>
      <w:pPr>
        <w:spacing w:after="120"/>
      </w:pPr>
      <w:r>
        <w:rPr>
          <w:rFonts w:ascii="Georgia" w:hAnsi="Georgia"/>
          <w:color w:val="000000"/>
          <w:sz w:val="21"/>
        </w:rPr>
        <w:t>As always — this is for your information only and does not constitute an offer. Full subscription materials will be provided to qualified investors at the time of offering.</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EMAIL 6 — DEAL LAUNCH (PPM RELEASE)</w:t>
      </w:r>
    </w:p>
    <w:p>
      <w:r>
        <w:rPr>
          <w:rFonts w:ascii="Arial" w:hAnsi="Arial"/>
          <w:b/>
          <w:color w:val="0B1D3A"/>
          <w:sz w:val="21"/>
        </w:rPr>
        <w:t>Subject: [Deal Name] — Investment Opportunity Now Open</w:t>
      </w:r>
    </w:p>
    <w:p>
      <w:pPr>
        <w:spacing w:after="120"/>
      </w:pPr>
      <w:r>
        <w:rPr>
          <w:rFonts w:ascii="Georgia" w:hAnsi="Georgia"/>
          <w:color w:val="000000"/>
          <w:sz w:val="21"/>
        </w:rPr>
        <w:t>Hi [First Name],</w:t>
      </w:r>
    </w:p>
    <w:p/>
    <w:p>
      <w:pPr>
        <w:spacing w:after="120"/>
      </w:pPr>
      <w:r>
        <w:rPr>
          <w:rFonts w:ascii="Georgia" w:hAnsi="Georgia"/>
          <w:color w:val="000000"/>
          <w:sz w:val="21"/>
        </w:rPr>
        <w:t>The [Deal Name] investment opportunity is now open to [our accredited investor community / our Rule 506(c) verified investors].</w:t>
      </w:r>
    </w:p>
    <w:p/>
    <w:p>
      <w:pPr>
        <w:spacing w:after="120"/>
      </w:pPr>
      <w:r>
        <w:rPr>
          <w:rFonts w:ascii="Georgia" w:hAnsi="Georgia"/>
          <w:color w:val="000000"/>
          <w:sz w:val="21"/>
        </w:rPr>
        <w:t>The PPM, Operating Agreement, Subscription Agreement, and Accredited Investor Questionnaire are attached (or linked to [secure data room]).</w:t>
      </w:r>
    </w:p>
    <w:p/>
    <w:p>
      <w:pPr>
        <w:spacing w:after="120"/>
      </w:pPr>
      <w:r>
        <w:rPr>
          <w:rFonts w:ascii="Georgia" w:hAnsi="Georgia"/>
          <w:color w:val="000000"/>
          <w:sz w:val="21"/>
        </w:rPr>
        <w:t>Highlights:</w:t>
      </w:r>
    </w:p>
    <w:p>
      <w:pPr>
        <w:spacing w:after="120"/>
      </w:pPr>
      <w:r>
        <w:rPr>
          <w:rFonts w:ascii="Georgia" w:hAnsi="Georgia"/>
          <w:color w:val="000000"/>
          <w:sz w:val="21"/>
        </w:rPr>
        <w:t xml:space="preserve">  • [Asset and location]</w:t>
      </w:r>
    </w:p>
    <w:p>
      <w:pPr>
        <w:spacing w:after="120"/>
      </w:pPr>
      <w:r>
        <w:rPr>
          <w:rFonts w:ascii="Georgia" w:hAnsi="Georgia"/>
          <w:color w:val="000000"/>
          <w:sz w:val="21"/>
        </w:rPr>
        <w:t xml:space="preserve">  • Target LP IRR: [__]%</w:t>
      </w:r>
    </w:p>
    <w:p>
      <w:pPr>
        <w:spacing w:after="120"/>
      </w:pPr>
      <w:r>
        <w:rPr>
          <w:rFonts w:ascii="Georgia" w:hAnsi="Georgia"/>
          <w:color w:val="000000"/>
          <w:sz w:val="21"/>
        </w:rPr>
        <w:t xml:space="preserve">  • Target LP equity multiple: [__]x</w:t>
      </w:r>
    </w:p>
    <w:p>
      <w:pPr>
        <w:spacing w:after="120"/>
      </w:pPr>
      <w:r>
        <w:rPr>
          <w:rFonts w:ascii="Georgia" w:hAnsi="Georgia"/>
          <w:color w:val="000000"/>
          <w:sz w:val="21"/>
        </w:rPr>
        <w:t xml:space="preserve">  • Target average cash-on-cash: [__]%</w:t>
      </w:r>
    </w:p>
    <w:p>
      <w:pPr>
        <w:spacing w:after="120"/>
      </w:pPr>
      <w:r>
        <w:rPr>
          <w:rFonts w:ascii="Georgia" w:hAnsi="Georgia"/>
          <w:color w:val="000000"/>
          <w:sz w:val="21"/>
        </w:rPr>
        <w:t xml:space="preserve">  • Minimum investment: $[___]</w:t>
      </w:r>
    </w:p>
    <w:p>
      <w:pPr>
        <w:spacing w:after="120"/>
      </w:pPr>
      <w:r>
        <w:rPr>
          <w:rFonts w:ascii="Georgia" w:hAnsi="Georgia"/>
          <w:color w:val="000000"/>
          <w:sz w:val="21"/>
        </w:rPr>
        <w:t xml:space="preserve">  • Target close date: [Date]</w:t>
      </w:r>
    </w:p>
    <w:p/>
    <w:p>
      <w:pPr>
        <w:spacing w:after="120"/>
      </w:pPr>
      <w:r>
        <w:rPr>
          <w:rFonts w:ascii="Georgia" w:hAnsi="Georgia"/>
          <w:color w:val="000000"/>
          <w:sz w:val="21"/>
        </w:rPr>
        <w:t>We'll be hosting a Q&amp;A webinar on [Date / Time]. Registration: [Link].</w:t>
      </w:r>
    </w:p>
    <w:p/>
    <w:p>
      <w:pPr>
        <w:spacing w:after="120"/>
      </w:pPr>
      <w:r>
        <w:rPr>
          <w:rFonts w:ascii="Georgia" w:hAnsi="Georgia"/>
          <w:color w:val="000000"/>
          <w:sz w:val="21"/>
        </w:rPr>
        <w:t>For 1:1 conversations, my calendar is here: [Link]. Please review the PPM carefully. All investments involve risk, including the potential loss of principal. This is an offering of securities; review the Risk Factors section of the PPM in full.</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EMAIL 7 — POST-RAISE THANK YOU / NEXT CYCLE NURTURE</w:t>
      </w:r>
    </w:p>
    <w:p>
      <w:r>
        <w:rPr>
          <w:rFonts w:ascii="Arial" w:hAnsi="Arial"/>
          <w:b/>
          <w:color w:val="0B1D3A"/>
          <w:sz w:val="21"/>
        </w:rPr>
        <w:t>Subject: Thank you — and what's next</w:t>
      </w:r>
    </w:p>
    <w:p>
      <w:pPr>
        <w:spacing w:after="120"/>
      </w:pPr>
      <w:r>
        <w:rPr>
          <w:rFonts w:ascii="Georgia" w:hAnsi="Georgia"/>
          <w:color w:val="000000"/>
          <w:sz w:val="21"/>
        </w:rPr>
        <w:t>Hi [First Name],</w:t>
      </w:r>
    </w:p>
    <w:p/>
    <w:p>
      <w:pPr>
        <w:spacing w:after="120"/>
      </w:pPr>
      <w:r>
        <w:rPr>
          <w:rFonts w:ascii="Georgia" w:hAnsi="Georgia"/>
          <w:color w:val="000000"/>
          <w:sz w:val="21"/>
        </w:rPr>
        <w:t>[Deal Name] is fully subscribed — thank you for being part of our community. For those who invested, you'll receive: the fully executed Operating Agreement, your Subscription confirmation, and welcome materials within the next [5–7] business days.</w:t>
      </w:r>
    </w:p>
    <w:p/>
    <w:p>
      <w:pPr>
        <w:spacing w:after="120"/>
      </w:pPr>
      <w:r>
        <w:rPr>
          <w:rFonts w:ascii="Georgia" w:hAnsi="Georgia"/>
          <w:color w:val="000000"/>
          <w:sz w:val="21"/>
        </w:rPr>
        <w:t>For those who chose to pass this round, your interest and feedback are genuinely appreciated. We'll continue to send market updates and expect to open our next opportunity in [rough window, e.g., Q3].</w:t>
      </w:r>
    </w:p>
    <w:p/>
    <w:p>
      <w:pPr>
        <w:spacing w:after="120"/>
      </w:pPr>
      <w:r>
        <w:rPr>
          <w:rFonts w:ascii="Georgia" w:hAnsi="Georgia"/>
          <w:color w:val="000000"/>
          <w:sz w:val="21"/>
        </w:rPr>
        <w:t>If you'd like to share any feedback on our process — how we presented the deal, the level of diligence disclosure, timing — I'd welcome a 15-minute conversation.</w:t>
      </w:r>
    </w:p>
    <w:p/>
    <w:p>
      <w:pPr>
        <w:spacing w:after="120"/>
      </w:pPr>
      <w:r>
        <w:rPr>
          <w:rFonts w:ascii="Georgia" w:hAnsi="Georgia"/>
          <w:color w:val="000000"/>
          <w:sz w:val="21"/>
        </w:rPr>
        <w:t>Best,</w:t>
      </w:r>
    </w:p>
    <w:p>
      <w:pPr>
        <w:spacing w:after="120"/>
      </w:pPr>
      <w:r>
        <w:rPr>
          <w:rFonts w:ascii="Georgia" w:hAnsi="Georgia"/>
          <w:color w:val="000000"/>
          <w:sz w:val="21"/>
        </w:rPr>
        <w:t>[Name]</w:t>
      </w:r>
    </w:p>
    <w:p>
      <w:pPr>
        <w:spacing w:before="280" w:after="120"/>
        <w:pBdr>
          <w:bottom w:val="single" w:sz="8" w:space="1" w:color="C9A24B"/>
        </w:pBdr>
      </w:pPr>
      <w:r>
        <w:rPr>
          <w:rFonts w:ascii="Arial" w:hAnsi="Arial"/>
          <w:b/>
          <w:color w:val="0B1D3A"/>
          <w:sz w:val="22"/>
        </w:rPr>
        <w:t>COMPLIANCE REMINDERS</w:t>
      </w:r>
    </w:p>
    <w:p>
      <w:pPr>
        <w:pStyle w:val="ListBullet"/>
        <w:spacing w:after="60"/>
      </w:pPr>
      <w:r>
        <w:rPr>
          <w:rFonts w:ascii="Georgia" w:hAnsi="Georgia"/>
          <w:color w:val="000000"/>
          <w:sz w:val="21"/>
        </w:rPr>
        <w:t>For 506(b): Do NOT send deal emails to investors lacking a substantive pre-existing relationship; the relationship must precede the offering.</w:t>
      </w:r>
    </w:p>
    <w:p>
      <w:pPr>
        <w:pStyle w:val="ListBullet"/>
        <w:spacing w:after="60"/>
      </w:pPr>
      <w:r>
        <w:rPr>
          <w:rFonts w:ascii="Georgia" w:hAnsi="Georgia"/>
          <w:color w:val="000000"/>
          <w:sz w:val="21"/>
        </w:rPr>
        <w:t>For 506(c): General solicitation is allowed, but verification of accredited status is required by Rule 506(c) before any investment is accepted.</w:t>
      </w:r>
    </w:p>
    <w:p>
      <w:pPr>
        <w:pStyle w:val="ListBullet"/>
        <w:spacing w:after="60"/>
      </w:pPr>
      <w:r>
        <w:rPr>
          <w:rFonts w:ascii="Georgia" w:hAnsi="Georgia"/>
          <w:color w:val="000000"/>
          <w:sz w:val="21"/>
        </w:rPr>
        <w:t>Never misrepresent track record, projected returns, or downside scenarios.</w:t>
      </w:r>
    </w:p>
    <w:p>
      <w:pPr>
        <w:pStyle w:val="ListBullet"/>
        <w:spacing w:after="60"/>
      </w:pPr>
      <w:r>
        <w:rPr>
          <w:rFonts w:ascii="Georgia" w:hAnsi="Georgia"/>
          <w:color w:val="000000"/>
          <w:sz w:val="21"/>
        </w:rPr>
        <w:t>Always include Rule 506 language on materials and maintain a record of investor communications.</w:t>
      </w:r>
    </w:p>
    <w:p>
      <w:pPr>
        <w:pStyle w:val="ListBullet"/>
        <w:spacing w:after="60"/>
      </w:pPr>
      <w:r>
        <w:rPr>
          <w:rFonts w:ascii="Georgia" w:hAnsi="Georgia"/>
          <w:color w:val="000000"/>
          <w:sz w:val="21"/>
        </w:rPr>
        <w:t>Coordinate with securities counsel on state-specific blue-sky obligations.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B7280"/>
        <w:sz w:val="16"/>
      </w:rPr>
      <w:t>Private &amp; Confidential · Rescia Properties, LLC ·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24B"/>
        <w:sz w:val="16"/>
      </w:rPr>
      <w:t>RESCIA PROPERTIES · MULTIFAMILY MASTERY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