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D9DB482" w14:paraId="2C078E63" wp14:textId="539B1936">
      <w:pPr>
        <w:jc w:val="both"/>
      </w:pPr>
      <w:bookmarkStart w:name="_GoBack" w:id="0"/>
      <w:bookmarkEnd w:id="0"/>
      <w:r w:rsidRPr="4D9DB482" w:rsidR="3D289612">
        <w:rPr>
          <w:rFonts w:ascii="Times New Roman" w:hAnsi="Times New Roman" w:eastAsia="Times New Roman" w:cs="Times New Roman"/>
          <w:b w:val="1"/>
          <w:bCs w:val="1"/>
        </w:rPr>
        <w:t>Astoria Consolidation Overview</w:t>
      </w:r>
    </w:p>
    <w:p w:rsidR="3D289612" w:rsidP="4D9DB482" w:rsidRDefault="3D289612" w14:paraId="69F04454" w14:textId="5AFF0365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4D9DB482" w:rsidR="3D289612">
        <w:rPr>
          <w:rFonts w:ascii="Times New Roman" w:hAnsi="Times New Roman" w:eastAsia="Times New Roman" w:cs="Times New Roman"/>
          <w:b w:val="0"/>
          <w:bCs w:val="0"/>
        </w:rPr>
        <w:t xml:space="preserve">The Astoria Consolidation consists of one development located in the Astoria neighborhood of Queens. </w:t>
      </w:r>
      <w:r w:rsidRPr="4D9DB482" w:rsidR="60068AD2">
        <w:rPr>
          <w:rFonts w:ascii="Times New Roman" w:hAnsi="Times New Roman" w:eastAsia="Times New Roman" w:cs="Times New Roman"/>
          <w:b w:val="0"/>
          <w:bCs w:val="0"/>
        </w:rPr>
        <w:t>Astoria Houses is bordered by 27</w:t>
      </w:r>
      <w:r w:rsidRPr="4D9DB482" w:rsidR="60068AD2">
        <w:rPr>
          <w:rFonts w:ascii="Times New Roman" w:hAnsi="Times New Roman" w:eastAsia="Times New Roman" w:cs="Times New Roman"/>
          <w:b w:val="0"/>
          <w:bCs w:val="0"/>
          <w:vertAlign w:val="superscript"/>
        </w:rPr>
        <w:t>th</w:t>
      </w:r>
      <w:r w:rsidRPr="4D9DB482" w:rsidR="60068AD2">
        <w:rPr>
          <w:rFonts w:ascii="Times New Roman" w:hAnsi="Times New Roman" w:eastAsia="Times New Roman" w:cs="Times New Roman"/>
          <w:b w:val="0"/>
          <w:bCs w:val="0"/>
        </w:rPr>
        <w:t xml:space="preserve"> Avenue, 8</w:t>
      </w:r>
      <w:r w:rsidRPr="4D9DB482" w:rsidR="60068AD2">
        <w:rPr>
          <w:rFonts w:ascii="Times New Roman" w:hAnsi="Times New Roman" w:eastAsia="Times New Roman" w:cs="Times New Roman"/>
          <w:b w:val="0"/>
          <w:bCs w:val="0"/>
          <w:vertAlign w:val="superscript"/>
        </w:rPr>
        <w:t>th</w:t>
      </w:r>
      <w:r w:rsidRPr="4D9DB482" w:rsidR="60068AD2">
        <w:rPr>
          <w:rFonts w:ascii="Times New Roman" w:hAnsi="Times New Roman" w:eastAsia="Times New Roman" w:cs="Times New Roman"/>
          <w:b w:val="0"/>
          <w:bCs w:val="0"/>
        </w:rPr>
        <w:t xml:space="preserve"> Street, </w:t>
      </w:r>
      <w:proofErr w:type="spellStart"/>
      <w:r w:rsidRPr="4D9DB482" w:rsidR="60068AD2">
        <w:rPr>
          <w:rFonts w:ascii="Times New Roman" w:hAnsi="Times New Roman" w:eastAsia="Times New Roman" w:cs="Times New Roman"/>
          <w:b w:val="0"/>
          <w:bCs w:val="0"/>
        </w:rPr>
        <w:t>Hallet's</w:t>
      </w:r>
      <w:proofErr w:type="spellEnd"/>
      <w:r w:rsidRPr="4D9DB482" w:rsidR="60068AD2">
        <w:rPr>
          <w:rFonts w:ascii="Times New Roman" w:hAnsi="Times New Roman" w:eastAsia="Times New Roman" w:cs="Times New Roman"/>
          <w:b w:val="0"/>
          <w:bCs w:val="0"/>
        </w:rPr>
        <w:t xml:space="preserve"> Cove, and the East River. This conventional development came out of a federal program and completed construction in 1951. Astoria Houses consists of 22</w:t>
      </w:r>
      <w:r w:rsidRPr="4D9DB482" w:rsidR="6DD97C8F">
        <w:rPr>
          <w:rFonts w:ascii="Times New Roman" w:hAnsi="Times New Roman" w:eastAsia="Times New Roman" w:cs="Times New Roman"/>
          <w:b w:val="0"/>
          <w:bCs w:val="0"/>
        </w:rPr>
        <w:t xml:space="preserve"> buildings, six and seven-stories tall. The 32.3 acre site has 1,094 households with an official population of 2,938</w:t>
      </w:r>
      <w:r w:rsidRPr="4D9DB482" w:rsidR="1F4CEE2F">
        <w:rPr>
          <w:rFonts w:ascii="Times New Roman" w:hAnsi="Times New Roman" w:eastAsia="Times New Roman" w:cs="Times New Roman"/>
          <w:b w:val="0"/>
          <w:bCs w:val="0"/>
        </w:rPr>
        <w:t xml:space="preserve"> residents. There are three exterior compactors for waste storage.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D673E28"/>
  <w15:docId w15:val="{59db1ef7-183a-487a-9e1c-f0ab89e32568}"/>
  <w:rsids>
    <w:rsidRoot w:val="0D673E28"/>
    <w:rsid w:val="09E34D47"/>
    <w:rsid w:val="0D673E28"/>
    <w:rsid w:val="16FE2180"/>
    <w:rsid w:val="1F4CEE2F"/>
    <w:rsid w:val="28480282"/>
    <w:rsid w:val="2F264A95"/>
    <w:rsid w:val="3D289612"/>
    <w:rsid w:val="4D9DB482"/>
    <w:rsid w:val="60068AD2"/>
    <w:rsid w:val="6DD97C8F"/>
    <w:rsid w:val="732A1F5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E6E2FD86-D129-4BB3-9ADE-40C32680CEE1}"/>
</file>

<file path=customXml/itemProps2.xml><?xml version="1.0" encoding="utf-8"?>
<ds:datastoreItem xmlns:ds="http://schemas.openxmlformats.org/officeDocument/2006/customXml" ds:itemID="{A8BD1BDB-9D40-4CCE-A66E-4921141FF9A9}"/>
</file>

<file path=customXml/itemProps3.xml><?xml version="1.0" encoding="utf-8"?>
<ds:datastoreItem xmlns:ds="http://schemas.openxmlformats.org/officeDocument/2006/customXml" ds:itemID="{50B902EB-57C9-419A-9959-17BE7197F88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Ryan, Colin</dc:creator>
  <cp:keywords/>
  <dc:description/>
  <cp:lastModifiedBy>Ryan, Colin</cp:lastModifiedBy>
  <dcterms:created xsi:type="dcterms:W3CDTF">2020-07-15T20:35:04Z</dcterms:created>
  <dcterms:modified xsi:type="dcterms:W3CDTF">2020-07-15T20:40:07Z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