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80A0933">
      <w:bookmarkStart w:name="_GoBack" w:id="0"/>
      <w:bookmarkEnd w:id="0"/>
      <w:r w:rsidRPr="4A3471CB" w:rsidR="423036EF">
        <w:rPr>
          <w:rFonts w:ascii="Times New Roman" w:hAnsi="Times New Roman" w:eastAsia="Times New Roman" w:cs="Times New Roman"/>
          <w:b w:val="1"/>
          <w:bCs w:val="1"/>
        </w:rPr>
        <w:t>Baruch Consolidation Overview</w:t>
      </w:r>
    </w:p>
    <w:p w:rsidR="423036EF" w:rsidP="4A3471CB" w:rsidRDefault="423036EF" w14:paraId="7024FEAD" w14:textId="521C379D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4A3471CB" w:rsidR="423036EF">
        <w:rPr>
          <w:rFonts w:ascii="Times New Roman" w:hAnsi="Times New Roman" w:eastAsia="Times New Roman" w:cs="Times New Roman"/>
          <w:b w:val="0"/>
          <w:bCs w:val="0"/>
        </w:rPr>
        <w:t>The Baruch Consolidation</w:t>
      </w:r>
      <w:r w:rsidRPr="4A3471CB" w:rsidR="51DCEEFD">
        <w:rPr>
          <w:rFonts w:ascii="Times New Roman" w:hAnsi="Times New Roman" w:eastAsia="Times New Roman" w:cs="Times New Roman"/>
          <w:b w:val="0"/>
          <w:bCs w:val="0"/>
        </w:rPr>
        <w:t>, named after Bernard M. Baruch,</w:t>
      </w:r>
      <w:r w:rsidRPr="4A3471CB" w:rsidR="423036E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4A3471CB" w:rsidR="423036EF">
        <w:rPr>
          <w:rFonts w:ascii="Times New Roman" w:hAnsi="Times New Roman" w:eastAsia="Times New Roman" w:cs="Times New Roman"/>
          <w:b w:val="0"/>
          <w:bCs w:val="0"/>
        </w:rPr>
        <w:t xml:space="preserve">is located in the Lower East Side neighborhood of Manhattan. </w:t>
      </w:r>
      <w:r w:rsidRPr="4A3471CB" w:rsidR="31FCEF2E">
        <w:rPr>
          <w:rFonts w:ascii="Times New Roman" w:hAnsi="Times New Roman" w:eastAsia="Times New Roman" w:cs="Times New Roman"/>
          <w:b w:val="0"/>
          <w:bCs w:val="0"/>
        </w:rPr>
        <w:t>The consolidation consists of two developments that are adjacent to one another. The Baruch Houses</w:t>
      </w:r>
      <w:r w:rsidRPr="4A3471CB" w:rsidR="3DEE8F1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4A3471CB" w:rsidR="684C937F">
        <w:rPr>
          <w:rFonts w:ascii="Times New Roman" w:hAnsi="Times New Roman" w:eastAsia="Times New Roman" w:cs="Times New Roman"/>
          <w:b w:val="0"/>
          <w:bCs w:val="0"/>
        </w:rPr>
        <w:t>are</w:t>
      </w:r>
      <w:r w:rsidRPr="4A3471CB" w:rsidR="6C16011E">
        <w:rPr>
          <w:rFonts w:ascii="Times New Roman" w:hAnsi="Times New Roman" w:eastAsia="Times New Roman" w:cs="Times New Roman"/>
          <w:b w:val="0"/>
          <w:bCs w:val="0"/>
        </w:rPr>
        <w:t xml:space="preserve"> bordered by</w:t>
      </w:r>
      <w:r w:rsidRPr="4A3471CB" w:rsidR="3DEE8F1A">
        <w:rPr>
          <w:rFonts w:ascii="Times New Roman" w:hAnsi="Times New Roman" w:eastAsia="Times New Roman" w:cs="Times New Roman"/>
          <w:b w:val="0"/>
          <w:bCs w:val="0"/>
        </w:rPr>
        <w:t xml:space="preserve"> E Houston Street</w:t>
      </w:r>
      <w:r w:rsidRPr="4A3471CB" w:rsidR="65D06489">
        <w:rPr>
          <w:rFonts w:ascii="Times New Roman" w:hAnsi="Times New Roman" w:eastAsia="Times New Roman" w:cs="Times New Roman"/>
          <w:b w:val="0"/>
          <w:bCs w:val="0"/>
        </w:rPr>
        <w:t>,</w:t>
      </w:r>
      <w:r w:rsidRPr="4A3471CB" w:rsidR="3DEE8F1A">
        <w:rPr>
          <w:rFonts w:ascii="Times New Roman" w:hAnsi="Times New Roman" w:eastAsia="Times New Roman" w:cs="Times New Roman"/>
          <w:b w:val="0"/>
          <w:bCs w:val="0"/>
        </w:rPr>
        <w:t xml:space="preserve"> Delancey Street, FDR Drive and Columbia Street. </w:t>
      </w:r>
      <w:r w:rsidRPr="4A3471CB" w:rsidR="1492F453">
        <w:rPr>
          <w:rFonts w:ascii="Times New Roman" w:hAnsi="Times New Roman" w:eastAsia="Times New Roman" w:cs="Times New Roman"/>
          <w:b w:val="0"/>
          <w:bCs w:val="0"/>
        </w:rPr>
        <w:t xml:space="preserve">This conventional </w:t>
      </w:r>
      <w:r w:rsidRPr="4A3471CB" w:rsidR="40FCD9E6">
        <w:rPr>
          <w:rFonts w:ascii="Times New Roman" w:hAnsi="Times New Roman" w:eastAsia="Times New Roman" w:cs="Times New Roman"/>
          <w:b w:val="0"/>
          <w:bCs w:val="0"/>
        </w:rPr>
        <w:t>development</w:t>
      </w:r>
      <w:r w:rsidRPr="4A3471CB" w:rsidR="1492F453">
        <w:rPr>
          <w:rFonts w:ascii="Times New Roman" w:hAnsi="Times New Roman" w:eastAsia="Times New Roman" w:cs="Times New Roman"/>
          <w:b w:val="0"/>
          <w:bCs w:val="0"/>
        </w:rPr>
        <w:t xml:space="preserve"> was federally funded and </w:t>
      </w:r>
      <w:r w:rsidRPr="4A3471CB" w:rsidR="2FFD1468">
        <w:rPr>
          <w:rFonts w:ascii="Times New Roman" w:hAnsi="Times New Roman" w:eastAsia="Times New Roman" w:cs="Times New Roman"/>
          <w:b w:val="0"/>
          <w:bCs w:val="0"/>
        </w:rPr>
        <w:t>finished</w:t>
      </w:r>
      <w:r w:rsidRPr="4A3471CB" w:rsidR="1492F453">
        <w:rPr>
          <w:rFonts w:ascii="Times New Roman" w:hAnsi="Times New Roman" w:eastAsia="Times New Roman" w:cs="Times New Roman"/>
          <w:b w:val="0"/>
          <w:bCs w:val="0"/>
        </w:rPr>
        <w:t xml:space="preserve"> construction in </w:t>
      </w:r>
      <w:r w:rsidRPr="4A3471CB" w:rsidR="6A8A5640">
        <w:rPr>
          <w:rFonts w:ascii="Times New Roman" w:hAnsi="Times New Roman" w:eastAsia="Times New Roman" w:cs="Times New Roman"/>
          <w:b w:val="0"/>
          <w:bCs w:val="0"/>
        </w:rPr>
        <w:t xml:space="preserve">1959. </w:t>
      </w:r>
      <w:r w:rsidRPr="4A3471CB" w:rsidR="559C795A">
        <w:rPr>
          <w:rFonts w:ascii="Times New Roman" w:hAnsi="Times New Roman" w:eastAsia="Times New Roman" w:cs="Times New Roman"/>
          <w:b w:val="0"/>
          <w:bCs w:val="0"/>
        </w:rPr>
        <w:t>There are 17 buildings wit</w:t>
      </w:r>
      <w:r w:rsidRPr="4A3471CB" w:rsidR="1D3F48DB">
        <w:rPr>
          <w:rFonts w:ascii="Times New Roman" w:hAnsi="Times New Roman" w:eastAsia="Times New Roman" w:cs="Times New Roman"/>
          <w:b w:val="0"/>
          <w:bCs w:val="0"/>
        </w:rPr>
        <w:t xml:space="preserve">hin </w:t>
      </w:r>
      <w:r w:rsidRPr="4A3471CB" w:rsidR="559C795A">
        <w:rPr>
          <w:rFonts w:ascii="Times New Roman" w:hAnsi="Times New Roman" w:eastAsia="Times New Roman" w:cs="Times New Roman"/>
          <w:b w:val="0"/>
          <w:bCs w:val="0"/>
        </w:rPr>
        <w:t xml:space="preserve">the </w:t>
      </w:r>
      <w:r w:rsidRPr="4A3471CB" w:rsidR="4D66732F">
        <w:rPr>
          <w:rFonts w:ascii="Times New Roman" w:hAnsi="Times New Roman" w:eastAsia="Times New Roman" w:cs="Times New Roman"/>
          <w:b w:val="0"/>
          <w:bCs w:val="0"/>
        </w:rPr>
        <w:t xml:space="preserve">development </w:t>
      </w:r>
      <w:r w:rsidRPr="4A3471CB" w:rsidR="559C795A">
        <w:rPr>
          <w:rFonts w:ascii="Times New Roman" w:hAnsi="Times New Roman" w:eastAsia="Times New Roman" w:cs="Times New Roman"/>
          <w:b w:val="0"/>
          <w:bCs w:val="0"/>
        </w:rPr>
        <w:t>consisting of 7, 13 and 14-story residential buildings</w:t>
      </w:r>
      <w:r w:rsidRPr="4A3471CB" w:rsidR="3194CC97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4A3471CB" w:rsidR="6CEC290C">
        <w:rPr>
          <w:rFonts w:ascii="Times New Roman" w:hAnsi="Times New Roman" w:eastAsia="Times New Roman" w:cs="Times New Roman"/>
          <w:b w:val="0"/>
          <w:bCs w:val="0"/>
        </w:rPr>
        <w:t xml:space="preserve">Baruch Houses is a 27.46-acre NYCHA development, the largest in Manhattan. </w:t>
      </w:r>
      <w:r w:rsidRPr="4A3471CB" w:rsidR="59003334">
        <w:rPr>
          <w:rFonts w:ascii="Times New Roman" w:hAnsi="Times New Roman" w:eastAsia="Times New Roman" w:cs="Times New Roman"/>
          <w:b w:val="0"/>
          <w:bCs w:val="0"/>
        </w:rPr>
        <w:t>The development has 2,154 households with an official population of 4,724.</w:t>
      </w:r>
      <w:r w:rsidRPr="4A3471CB" w:rsidR="0B0FEF99">
        <w:rPr>
          <w:rFonts w:ascii="Times New Roman" w:hAnsi="Times New Roman" w:eastAsia="Times New Roman" w:cs="Times New Roman"/>
          <w:b w:val="0"/>
          <w:bCs w:val="0"/>
        </w:rPr>
        <w:t xml:space="preserve"> There are multiple recycling bins on site as well as four exterior compactors for waste storage.</w:t>
      </w:r>
    </w:p>
    <w:p w:rsidR="27916EB5" w:rsidP="4A3471CB" w:rsidRDefault="27916EB5" w14:paraId="433227C1" w14:textId="2CB92A9D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4A3471CB" w:rsidR="27916EB5">
        <w:rPr>
          <w:rFonts w:ascii="Times New Roman" w:hAnsi="Times New Roman" w:eastAsia="Times New Roman" w:cs="Times New Roman"/>
          <w:b w:val="0"/>
          <w:bCs w:val="0"/>
        </w:rPr>
        <w:t xml:space="preserve">The Baruch Consolidation Addition is a singular building within the same superblock as the Baruch Houses. </w:t>
      </w:r>
      <w:r w:rsidRPr="4A3471CB" w:rsidR="0764E430">
        <w:rPr>
          <w:rFonts w:ascii="Times New Roman" w:hAnsi="Times New Roman" w:eastAsia="Times New Roman" w:cs="Times New Roman"/>
          <w:b w:val="0"/>
          <w:bCs w:val="0"/>
        </w:rPr>
        <w:t xml:space="preserve">It is also a conventional, federally funded site. Finishing </w:t>
      </w:r>
      <w:r w:rsidRPr="4A3471CB" w:rsidR="25ED108C">
        <w:rPr>
          <w:rFonts w:ascii="Times New Roman" w:hAnsi="Times New Roman" w:eastAsia="Times New Roman" w:cs="Times New Roman"/>
          <w:b w:val="0"/>
          <w:bCs w:val="0"/>
        </w:rPr>
        <w:t>construction</w:t>
      </w:r>
      <w:r w:rsidRPr="4A3471CB" w:rsidR="0764E430">
        <w:rPr>
          <w:rFonts w:ascii="Times New Roman" w:hAnsi="Times New Roman" w:eastAsia="Times New Roman" w:cs="Times New Roman"/>
          <w:b w:val="0"/>
          <w:bCs w:val="0"/>
        </w:rPr>
        <w:t xml:space="preserve"> in 1977</w:t>
      </w:r>
      <w:r w:rsidRPr="4A3471CB" w:rsidR="7BA5644D">
        <w:rPr>
          <w:rFonts w:ascii="Times New Roman" w:hAnsi="Times New Roman" w:eastAsia="Times New Roman" w:cs="Times New Roman"/>
          <w:b w:val="0"/>
          <w:bCs w:val="0"/>
        </w:rPr>
        <w:t xml:space="preserve">, the 1.08 acre site was designed as a senior only building. </w:t>
      </w:r>
      <w:r w:rsidRPr="4A3471CB" w:rsidR="2DF71010">
        <w:rPr>
          <w:rFonts w:ascii="Times New Roman" w:hAnsi="Times New Roman" w:eastAsia="Times New Roman" w:cs="Times New Roman"/>
          <w:b w:val="0"/>
          <w:bCs w:val="0"/>
        </w:rPr>
        <w:t>There 192 households with an official population of 241. Waste is stored in exterior compactors on the adjacent development.</w:t>
      </w:r>
    </w:p>
    <w:p w:rsidR="4A3471CB" w:rsidP="4A3471CB" w:rsidRDefault="4A3471CB" w14:paraId="16592E02" w14:textId="37320F9E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w:rsidR="4A3471CB" w:rsidP="4A3471CB" w:rsidRDefault="4A3471CB" w14:paraId="14B9880A" w14:textId="55EB8905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6FE32F"/>
  <w15:docId w15:val="{269fb503-763b-421e-b569-8ac90e700922}"/>
  <w:rsids>
    <w:rsidRoot w:val="6B6FE32F"/>
    <w:rsid w:val="00254DA3"/>
    <w:rsid w:val="062843B1"/>
    <w:rsid w:val="0764E430"/>
    <w:rsid w:val="0A71568F"/>
    <w:rsid w:val="0B0FEF99"/>
    <w:rsid w:val="12A90016"/>
    <w:rsid w:val="1492F453"/>
    <w:rsid w:val="1A02EE68"/>
    <w:rsid w:val="1C54A2BA"/>
    <w:rsid w:val="1D3F48DB"/>
    <w:rsid w:val="247FA66D"/>
    <w:rsid w:val="25ED108C"/>
    <w:rsid w:val="27916EB5"/>
    <w:rsid w:val="2DF71010"/>
    <w:rsid w:val="2FFD1468"/>
    <w:rsid w:val="3194CC97"/>
    <w:rsid w:val="31FCEF2E"/>
    <w:rsid w:val="35BF69F7"/>
    <w:rsid w:val="3C396EF9"/>
    <w:rsid w:val="3CB3F880"/>
    <w:rsid w:val="3DEE8F1A"/>
    <w:rsid w:val="40FCD9E6"/>
    <w:rsid w:val="423036EF"/>
    <w:rsid w:val="48B3708C"/>
    <w:rsid w:val="4A3471CB"/>
    <w:rsid w:val="4B97174A"/>
    <w:rsid w:val="4D66732F"/>
    <w:rsid w:val="4E1E86C9"/>
    <w:rsid w:val="51DCEEFD"/>
    <w:rsid w:val="55119CA2"/>
    <w:rsid w:val="559C795A"/>
    <w:rsid w:val="59003334"/>
    <w:rsid w:val="65D06489"/>
    <w:rsid w:val="66297CD9"/>
    <w:rsid w:val="67636711"/>
    <w:rsid w:val="67FEAA35"/>
    <w:rsid w:val="684C937F"/>
    <w:rsid w:val="68A63ACF"/>
    <w:rsid w:val="69D46E9C"/>
    <w:rsid w:val="6A8A5640"/>
    <w:rsid w:val="6B6FE32F"/>
    <w:rsid w:val="6C16011E"/>
    <w:rsid w:val="6CEC290C"/>
    <w:rsid w:val="73D40F23"/>
    <w:rsid w:val="7BA5644D"/>
    <w:rsid w:val="7F97232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5DBE44C-851B-4152-89B7-A423A195BD7F}"/>
</file>

<file path=customXml/itemProps2.xml><?xml version="1.0" encoding="utf-8"?>
<ds:datastoreItem xmlns:ds="http://schemas.openxmlformats.org/officeDocument/2006/customXml" ds:itemID="{3A199260-5970-4728-9B11-4F3677FBACBD}"/>
</file>

<file path=customXml/itemProps3.xml><?xml version="1.0" encoding="utf-8"?>
<ds:datastoreItem xmlns:ds="http://schemas.openxmlformats.org/officeDocument/2006/customXml" ds:itemID="{C0DF10FC-6BD5-42EE-ADCF-B543153D950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2020-07-10T13:48:58Z</dcterms:created>
  <dcterms:modified xsi:type="dcterms:W3CDTF">2020-07-10T14:08:55Z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