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3684A42">
      <w:bookmarkStart w:name="_GoBack" w:id="0"/>
      <w:bookmarkEnd w:id="0"/>
      <w:r w:rsidRPr="4EC03753" w:rsidR="7F9CE859">
        <w:rPr>
          <w:rFonts w:ascii="Times New Roman" w:hAnsi="Times New Roman" w:eastAsia="Times New Roman" w:cs="Times New Roman"/>
          <w:b w:val="1"/>
          <w:bCs w:val="1"/>
        </w:rPr>
        <w:t>Van Dyke I Consolidation Overview</w:t>
      </w:r>
    </w:p>
    <w:p w:rsidR="7F9CE859" w:rsidP="4EC03753" w:rsidRDefault="7F9CE859" w14:paraId="76B7BCA7" w14:textId="3D2F1BC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EC03753" w:rsidR="7F9CE859">
        <w:rPr>
          <w:rFonts w:ascii="Times New Roman" w:hAnsi="Times New Roman" w:eastAsia="Times New Roman" w:cs="Times New Roman"/>
          <w:b w:val="0"/>
          <w:bCs w:val="0"/>
        </w:rPr>
        <w:t xml:space="preserve">The Van Dyke I Consolidation is located in the Brownsville neighborhood of Brooklyn. </w:t>
      </w:r>
      <w:r w:rsidRPr="4EC03753" w:rsidR="1CFE7DD3">
        <w:rPr>
          <w:rFonts w:ascii="Times New Roman" w:hAnsi="Times New Roman" w:eastAsia="Times New Roman" w:cs="Times New Roman"/>
          <w:b w:val="0"/>
          <w:bCs w:val="0"/>
        </w:rPr>
        <w:t xml:space="preserve">The single development consolidation is bordered by Mother Gaston Boulevard, Powell Street, Sutter and Livonia Avenues. </w:t>
      </w:r>
      <w:r w:rsidRPr="4EC03753" w:rsidR="3CA7DC01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was part of a federal program and completed construction in 1955. </w:t>
      </w:r>
      <w:r w:rsidRPr="4EC03753" w:rsidR="50D170E2">
        <w:rPr>
          <w:rFonts w:ascii="Times New Roman" w:hAnsi="Times New Roman" w:eastAsia="Times New Roman" w:cs="Times New Roman"/>
          <w:b w:val="0"/>
          <w:bCs w:val="0"/>
        </w:rPr>
        <w:t>Van Dyke I consists of 22 residential buildings, 3 and 14-stories tall on a 20.81 acre site. There are 1,575 households with an official population of 3,780.</w:t>
      </w:r>
      <w:r w:rsidRPr="4EC03753" w:rsidR="7B6A6168">
        <w:rPr>
          <w:rFonts w:ascii="Times New Roman" w:hAnsi="Times New Roman" w:eastAsia="Times New Roman" w:cs="Times New Roman"/>
          <w:b w:val="0"/>
          <w:bCs w:val="0"/>
        </w:rPr>
        <w:t xml:space="preserve"> There are multiple recycling bins on the grounds and three exterior compactors for waste storage.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B6CFA7"/>
  <w15:docId w15:val="{2dc69314-7e22-4f94-8edb-4956690cd03f}"/>
  <w:rsids>
    <w:rsidRoot w:val="64B6CFA7"/>
    <w:rsid w:val="03A3A350"/>
    <w:rsid w:val="0C0516A5"/>
    <w:rsid w:val="19A632DF"/>
    <w:rsid w:val="1CFE7DD3"/>
    <w:rsid w:val="2249AD93"/>
    <w:rsid w:val="2D715F42"/>
    <w:rsid w:val="38E5DFBC"/>
    <w:rsid w:val="3CA7DC01"/>
    <w:rsid w:val="4EC03753"/>
    <w:rsid w:val="50144AC0"/>
    <w:rsid w:val="50D170E2"/>
    <w:rsid w:val="5E2FDC87"/>
    <w:rsid w:val="64B6CFA7"/>
    <w:rsid w:val="706169E9"/>
    <w:rsid w:val="7B6A6168"/>
    <w:rsid w:val="7F9CE8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112B6A6-B4B8-4489-B8F6-CDCFDE79724A}"/>
</file>

<file path=customXml/itemProps2.xml><?xml version="1.0" encoding="utf-8"?>
<ds:datastoreItem xmlns:ds="http://schemas.openxmlformats.org/officeDocument/2006/customXml" ds:itemID="{76DB347A-4908-4269-A8CC-AAD3E50E9216}"/>
</file>

<file path=customXml/itemProps3.xml><?xml version="1.0" encoding="utf-8"?>
<ds:datastoreItem xmlns:ds="http://schemas.openxmlformats.org/officeDocument/2006/customXml" ds:itemID="{C0F3879C-AEA9-41D5-B672-63072DA299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2020-07-10T14:11:24Z</dcterms:created>
  <dcterms:modified xsi:type="dcterms:W3CDTF">2020-07-10T14:31:48Z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