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0691D5" w14:paraId="2C078E63" wp14:textId="083E3BC4">
      <w:pPr>
        <w:jc w:val="both"/>
        <w:rPr>
          <w:b w:val="1"/>
          <w:bCs w:val="1"/>
        </w:rPr>
      </w:pPr>
      <w:bookmarkStart w:name="_GoBack" w:id="0"/>
      <w:bookmarkEnd w:id="0"/>
      <w:r w:rsidRPr="490691D5" w:rsidR="1A82B7B4">
        <w:rPr>
          <w:rFonts w:ascii="Times New Roman" w:hAnsi="Times New Roman" w:eastAsia="Times New Roman" w:cs="Times New Roman"/>
          <w:b w:val="1"/>
          <w:bCs w:val="1"/>
        </w:rPr>
        <w:t>Washington Consolidation Overview</w:t>
      </w:r>
    </w:p>
    <w:p w:rsidR="1A82B7B4" w:rsidP="490691D5" w:rsidRDefault="1A82B7B4" w14:paraId="488BF019" w14:textId="71345DEB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90691D5" w:rsidR="1A82B7B4">
        <w:rPr>
          <w:rFonts w:ascii="Times New Roman" w:hAnsi="Times New Roman" w:eastAsia="Times New Roman" w:cs="Times New Roman"/>
          <w:b w:val="0"/>
          <w:bCs w:val="0"/>
        </w:rPr>
        <w:t xml:space="preserve">The Washington Consolidation consists of two developments </w:t>
      </w:r>
      <w:r w:rsidRPr="490691D5" w:rsidR="64B97DB9">
        <w:rPr>
          <w:rFonts w:ascii="Times New Roman" w:hAnsi="Times New Roman" w:eastAsia="Times New Roman" w:cs="Times New Roman"/>
          <w:b w:val="0"/>
          <w:bCs w:val="0"/>
        </w:rPr>
        <w:t>located in the East Harlem neighborhood of Manhattan. The Washington House</w:t>
      </w:r>
      <w:r w:rsidRPr="490691D5" w:rsidR="2E3D4401">
        <w:rPr>
          <w:rFonts w:ascii="Times New Roman" w:hAnsi="Times New Roman" w:eastAsia="Times New Roman" w:cs="Times New Roman"/>
          <w:b w:val="0"/>
          <w:bCs w:val="0"/>
        </w:rPr>
        <w:t>s, named after George Washington, borders E 9</w:t>
      </w:r>
      <w:r w:rsidRPr="490691D5" w:rsidR="67D7BE04">
        <w:rPr>
          <w:rFonts w:ascii="Times New Roman" w:hAnsi="Times New Roman" w:eastAsia="Times New Roman" w:cs="Times New Roman"/>
          <w:b w:val="0"/>
          <w:bCs w:val="0"/>
        </w:rPr>
        <w:t>7</w:t>
      </w:r>
      <w:r w:rsidRPr="490691D5" w:rsidR="67D7BE0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90691D5" w:rsidR="67D7BE04">
        <w:rPr>
          <w:rFonts w:ascii="Times New Roman" w:hAnsi="Times New Roman" w:eastAsia="Times New Roman" w:cs="Times New Roman"/>
          <w:b w:val="0"/>
          <w:bCs w:val="0"/>
        </w:rPr>
        <w:t xml:space="preserve"> Street, E 104</w:t>
      </w:r>
      <w:r w:rsidRPr="490691D5" w:rsidR="67D7BE04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90691D5" w:rsidR="67D7BE04">
        <w:rPr>
          <w:rFonts w:ascii="Times New Roman" w:hAnsi="Times New Roman" w:eastAsia="Times New Roman" w:cs="Times New Roman"/>
          <w:b w:val="0"/>
          <w:bCs w:val="0"/>
        </w:rPr>
        <w:t xml:space="preserve"> Street, and Second and Third Avenues. </w:t>
      </w:r>
      <w:r w:rsidRPr="490691D5" w:rsidR="1B3697FE">
        <w:rPr>
          <w:rFonts w:ascii="Times New Roman" w:hAnsi="Times New Roman" w:eastAsia="Times New Roman" w:cs="Times New Roman"/>
          <w:b w:val="0"/>
          <w:bCs w:val="0"/>
        </w:rPr>
        <w:t>This conventional development was part of a federal program and finished construction in 1957. Washington Houses consists of</w:t>
      </w:r>
      <w:r w:rsidRPr="490691D5" w:rsidR="74666BB1">
        <w:rPr>
          <w:rFonts w:ascii="Times New Roman" w:hAnsi="Times New Roman" w:eastAsia="Times New Roman" w:cs="Times New Roman"/>
          <w:b w:val="0"/>
          <w:bCs w:val="0"/>
        </w:rPr>
        <w:t xml:space="preserve"> 14 residential buildings, 12 </w:t>
      </w:r>
      <w:r w:rsidRPr="490691D5" w:rsidR="348B1E9F">
        <w:rPr>
          <w:rFonts w:ascii="Times New Roman" w:hAnsi="Times New Roman" w:eastAsia="Times New Roman" w:cs="Times New Roman"/>
          <w:b w:val="0"/>
          <w:bCs w:val="0"/>
        </w:rPr>
        <w:t>a</w:t>
      </w:r>
      <w:r w:rsidRPr="490691D5" w:rsidR="74666BB1">
        <w:rPr>
          <w:rFonts w:ascii="Times New Roman" w:hAnsi="Times New Roman" w:eastAsia="Times New Roman" w:cs="Times New Roman"/>
          <w:b w:val="0"/>
          <w:bCs w:val="0"/>
        </w:rPr>
        <w:t>nd 14-stories tall on a 20..82 acre site. The development has</w:t>
      </w:r>
      <w:r w:rsidRPr="490691D5" w:rsidR="1B3697FE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90691D5" w:rsidR="1B3697FE">
        <w:rPr>
          <w:rFonts w:ascii="Times New Roman" w:hAnsi="Times New Roman" w:eastAsia="Times New Roman" w:cs="Times New Roman"/>
          <w:b w:val="0"/>
          <w:bCs w:val="0"/>
        </w:rPr>
        <w:t>1,486 households with a</w:t>
      </w:r>
      <w:r w:rsidRPr="490691D5" w:rsidR="089E5249">
        <w:rPr>
          <w:rFonts w:ascii="Times New Roman" w:hAnsi="Times New Roman" w:eastAsia="Times New Roman" w:cs="Times New Roman"/>
          <w:b w:val="0"/>
          <w:bCs w:val="0"/>
        </w:rPr>
        <w:t>n official population of 3,355.</w:t>
      </w:r>
      <w:r w:rsidRPr="490691D5" w:rsidR="2E3D440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490691D5" w:rsidR="0B7DBA96">
        <w:rPr>
          <w:rFonts w:ascii="Times New Roman" w:hAnsi="Times New Roman" w:eastAsia="Times New Roman" w:cs="Times New Roman"/>
          <w:b w:val="0"/>
          <w:bCs w:val="0"/>
        </w:rPr>
        <w:t xml:space="preserve">There are multiple recycling bins and </w:t>
      </w:r>
      <w:r w:rsidRPr="490691D5" w:rsidR="7782C2D7">
        <w:rPr>
          <w:rFonts w:ascii="Times New Roman" w:hAnsi="Times New Roman" w:eastAsia="Times New Roman" w:cs="Times New Roman"/>
          <w:b w:val="0"/>
          <w:bCs w:val="0"/>
        </w:rPr>
        <w:t xml:space="preserve">four exterior compactors for waste storage. </w:t>
      </w:r>
    </w:p>
    <w:p w:rsidR="7782C2D7" w:rsidP="490691D5" w:rsidRDefault="7782C2D7" w14:paraId="1C291952" w14:textId="4974217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</w:rPr>
      </w:pPr>
      <w:r w:rsidRPr="490691D5" w:rsidR="7782C2D7">
        <w:rPr>
          <w:rFonts w:ascii="Times New Roman" w:hAnsi="Times New Roman" w:eastAsia="Times New Roman" w:cs="Times New Roman"/>
          <w:b w:val="0"/>
          <w:bCs w:val="0"/>
        </w:rPr>
        <w:t xml:space="preserve">The Lexington </w:t>
      </w:r>
      <w:r w:rsidRPr="490691D5" w:rsidR="16C37938">
        <w:rPr>
          <w:rFonts w:ascii="Times New Roman" w:hAnsi="Times New Roman" w:eastAsia="Times New Roman" w:cs="Times New Roman"/>
          <w:b w:val="0"/>
          <w:bCs w:val="0"/>
        </w:rPr>
        <w:t>Houses is located between E 98</w:t>
      </w:r>
      <w:r w:rsidRPr="490691D5" w:rsidR="16C3793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90691D5" w:rsidR="16C37938">
        <w:rPr>
          <w:rFonts w:ascii="Times New Roman" w:hAnsi="Times New Roman" w:eastAsia="Times New Roman" w:cs="Times New Roman"/>
          <w:b w:val="0"/>
          <w:bCs w:val="0"/>
        </w:rPr>
        <w:t xml:space="preserve"> Street and E 99</w:t>
      </w:r>
      <w:r w:rsidRPr="490691D5" w:rsidR="16C37938">
        <w:rPr>
          <w:rFonts w:ascii="Times New Roman" w:hAnsi="Times New Roman" w:eastAsia="Times New Roman" w:cs="Times New Roman"/>
          <w:b w:val="0"/>
          <w:bCs w:val="0"/>
          <w:vertAlign w:val="superscript"/>
        </w:rPr>
        <w:t>th</w:t>
      </w:r>
      <w:r w:rsidRPr="490691D5" w:rsidR="16C37938">
        <w:rPr>
          <w:rFonts w:ascii="Times New Roman" w:hAnsi="Times New Roman" w:eastAsia="Times New Roman" w:cs="Times New Roman"/>
          <w:b w:val="0"/>
          <w:bCs w:val="0"/>
        </w:rPr>
        <w:t xml:space="preserve"> Street, and between Third and Park Avenues. This conventional development was part of a federal program and fin</w:t>
      </w:r>
      <w:r w:rsidRPr="490691D5" w:rsidR="348A786B">
        <w:rPr>
          <w:rFonts w:ascii="Times New Roman" w:hAnsi="Times New Roman" w:eastAsia="Times New Roman" w:cs="Times New Roman"/>
          <w:b w:val="0"/>
          <w:bCs w:val="0"/>
        </w:rPr>
        <w:t>ished construction in 1951. Lexington Houses</w:t>
      </w:r>
      <w:r w:rsidRPr="490691D5" w:rsidR="3404B5FE">
        <w:rPr>
          <w:rFonts w:ascii="Times New Roman" w:hAnsi="Times New Roman" w:eastAsia="Times New Roman" w:cs="Times New Roman"/>
          <w:b w:val="0"/>
          <w:bCs w:val="0"/>
        </w:rPr>
        <w:t xml:space="preserve"> consists of four residential buildings, 14-stories tall on a 3.48 acre site. </w:t>
      </w:r>
      <w:r w:rsidRPr="490691D5" w:rsidR="47382CE5">
        <w:rPr>
          <w:rFonts w:ascii="Times New Roman" w:hAnsi="Times New Roman" w:eastAsia="Times New Roman" w:cs="Times New Roman"/>
          <w:b w:val="0"/>
          <w:bCs w:val="0"/>
        </w:rPr>
        <w:t xml:space="preserve"> The development has 439 households with an official population of 823. There are multiple recycling bins and one ex</w:t>
      </w:r>
      <w:r w:rsidRPr="490691D5" w:rsidR="21F5D34A">
        <w:rPr>
          <w:rFonts w:ascii="Times New Roman" w:hAnsi="Times New Roman" w:eastAsia="Times New Roman" w:cs="Times New Roman"/>
          <w:b w:val="0"/>
          <w:bCs w:val="0"/>
        </w:rPr>
        <w:t>terior compactor for waste storage.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6EEB5A1"/>
  <w15:docId w15:val="{0042cff6-04bd-4e89-aee3-cb5483d15db4}"/>
  <w:rsids>
    <w:rsidRoot w:val="76EEB5A1"/>
    <w:rsid w:val="008C4727"/>
    <w:rsid w:val="07DF6359"/>
    <w:rsid w:val="089E5249"/>
    <w:rsid w:val="0A7FF041"/>
    <w:rsid w:val="0B7DBA96"/>
    <w:rsid w:val="0FE5EAC2"/>
    <w:rsid w:val="16C37938"/>
    <w:rsid w:val="1A82B7B4"/>
    <w:rsid w:val="1B3697FE"/>
    <w:rsid w:val="21F5D34A"/>
    <w:rsid w:val="2A9CE0A6"/>
    <w:rsid w:val="2C17CD9E"/>
    <w:rsid w:val="2E3D4401"/>
    <w:rsid w:val="3020D418"/>
    <w:rsid w:val="3404B5FE"/>
    <w:rsid w:val="348A786B"/>
    <w:rsid w:val="348B1E9F"/>
    <w:rsid w:val="3873D6F8"/>
    <w:rsid w:val="44D2A3A2"/>
    <w:rsid w:val="47382CE5"/>
    <w:rsid w:val="490691D5"/>
    <w:rsid w:val="521BA28B"/>
    <w:rsid w:val="5317C904"/>
    <w:rsid w:val="5B8ED2E6"/>
    <w:rsid w:val="64B97DB9"/>
    <w:rsid w:val="671431E1"/>
    <w:rsid w:val="67BFE975"/>
    <w:rsid w:val="67D7BE04"/>
    <w:rsid w:val="68914CCC"/>
    <w:rsid w:val="6D28A72D"/>
    <w:rsid w:val="7162EE2A"/>
    <w:rsid w:val="74666BB1"/>
    <w:rsid w:val="76EEB5A1"/>
    <w:rsid w:val="7782C2D7"/>
    <w:rsid w:val="7F691DF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2BCC59E-9D62-479F-A4AC-D22325B9C898}"/>
</file>

<file path=customXml/itemProps2.xml><?xml version="1.0" encoding="utf-8"?>
<ds:datastoreItem xmlns:ds="http://schemas.openxmlformats.org/officeDocument/2006/customXml" ds:itemID="{C3AC003E-1726-49F1-B03B-1221EF715493}"/>
</file>

<file path=customXml/itemProps3.xml><?xml version="1.0" encoding="utf-8"?>
<ds:datastoreItem xmlns:ds="http://schemas.openxmlformats.org/officeDocument/2006/customXml" ds:itemID="{88896F85-F255-44D6-93AC-AABB05C8550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Colin</dc:creator>
  <cp:keywords/>
  <dc:description/>
  <cp:lastModifiedBy>Ryan, Colin</cp:lastModifiedBy>
  <dcterms:created xsi:type="dcterms:W3CDTF">2020-07-10T14:41:17Z</dcterms:created>
  <dcterms:modified xsi:type="dcterms:W3CDTF">2020-07-10T15:01:55Z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