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B6E5B4" w14:paraId="2C078E63" wp14:textId="17F1B0CD">
      <w:pPr>
        <w:jc w:val="both"/>
      </w:pPr>
      <w:bookmarkStart w:name="_GoBack" w:id="0"/>
      <w:bookmarkEnd w:id="0"/>
      <w:r w:rsidRPr="5BB6E5B4" w:rsidR="5CA8CAB1">
        <w:rPr>
          <w:rFonts w:ascii="Times New Roman" w:hAnsi="Times New Roman" w:eastAsia="Times New Roman" w:cs="Times New Roman"/>
          <w:b w:val="1"/>
          <w:bCs w:val="1"/>
        </w:rPr>
        <w:t>Mill</w:t>
      </w:r>
      <w:r w:rsidRPr="5BB6E5B4" w:rsidR="0C85C370">
        <w:rPr>
          <w:rFonts w:ascii="Times New Roman" w:hAnsi="Times New Roman" w:eastAsia="Times New Roman" w:cs="Times New Roman"/>
          <w:b w:val="1"/>
          <w:bCs w:val="1"/>
        </w:rPr>
        <w:t xml:space="preserve"> B</w:t>
      </w:r>
      <w:r w:rsidRPr="5BB6E5B4" w:rsidR="5CA8CAB1">
        <w:rPr>
          <w:rFonts w:ascii="Times New Roman" w:hAnsi="Times New Roman" w:eastAsia="Times New Roman" w:cs="Times New Roman"/>
          <w:b w:val="1"/>
          <w:bCs w:val="1"/>
        </w:rPr>
        <w:t>rook Consolidation Overview</w:t>
      </w:r>
    </w:p>
    <w:p w:rsidR="5CA8CAB1" w:rsidP="5BB6E5B4" w:rsidRDefault="5CA8CAB1" w14:paraId="4CCA0FA1" w14:textId="624BB79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BB6E5B4" w:rsidR="5CA8CAB1">
        <w:rPr>
          <w:rFonts w:ascii="Times New Roman" w:hAnsi="Times New Roman" w:eastAsia="Times New Roman" w:cs="Times New Roman"/>
          <w:b w:val="0"/>
          <w:bCs w:val="0"/>
        </w:rPr>
        <w:t>The Mill</w:t>
      </w:r>
      <w:r w:rsidRPr="5BB6E5B4" w:rsidR="6C918071">
        <w:rPr>
          <w:rFonts w:ascii="Times New Roman" w:hAnsi="Times New Roman" w:eastAsia="Times New Roman" w:cs="Times New Roman"/>
          <w:b w:val="0"/>
          <w:bCs w:val="0"/>
        </w:rPr>
        <w:t xml:space="preserve"> B</w:t>
      </w:r>
      <w:r w:rsidRPr="5BB6E5B4" w:rsidR="5CA8CAB1">
        <w:rPr>
          <w:rFonts w:ascii="Times New Roman" w:hAnsi="Times New Roman" w:eastAsia="Times New Roman" w:cs="Times New Roman"/>
          <w:b w:val="0"/>
          <w:bCs w:val="0"/>
        </w:rPr>
        <w:t xml:space="preserve">rook Consolidation consists of two developments located in the </w:t>
      </w:r>
      <w:r w:rsidRPr="5BB6E5B4" w:rsidR="2BE435C4">
        <w:rPr>
          <w:rFonts w:ascii="Times New Roman" w:hAnsi="Times New Roman" w:eastAsia="Times New Roman" w:cs="Times New Roman"/>
          <w:b w:val="0"/>
          <w:bCs w:val="0"/>
        </w:rPr>
        <w:t>Mott Haven neighborhood of The Bronx. The Mill</w:t>
      </w:r>
      <w:r w:rsidRPr="5BB6E5B4" w:rsidR="00B84CC3">
        <w:rPr>
          <w:rFonts w:ascii="Times New Roman" w:hAnsi="Times New Roman" w:eastAsia="Times New Roman" w:cs="Times New Roman"/>
          <w:b w:val="0"/>
          <w:bCs w:val="0"/>
        </w:rPr>
        <w:t xml:space="preserve"> B</w:t>
      </w:r>
      <w:r w:rsidRPr="5BB6E5B4" w:rsidR="2BE435C4">
        <w:rPr>
          <w:rFonts w:ascii="Times New Roman" w:hAnsi="Times New Roman" w:eastAsia="Times New Roman" w:cs="Times New Roman"/>
          <w:b w:val="0"/>
          <w:bCs w:val="0"/>
        </w:rPr>
        <w:t>rook Houses</w:t>
      </w:r>
      <w:r w:rsidRPr="5BB6E5B4" w:rsidR="10368A29">
        <w:rPr>
          <w:rFonts w:ascii="Times New Roman" w:hAnsi="Times New Roman" w:eastAsia="Times New Roman" w:cs="Times New Roman"/>
          <w:b w:val="0"/>
          <w:bCs w:val="0"/>
        </w:rPr>
        <w:t xml:space="preserve"> are located between East 135th and East 137th Streets, and Brook and Cypress Avenues. </w:t>
      </w:r>
      <w:r w:rsidRPr="5BB6E5B4" w:rsidR="737329D5">
        <w:rPr>
          <w:rFonts w:ascii="Times New Roman" w:hAnsi="Times New Roman" w:eastAsia="Times New Roman" w:cs="Times New Roman"/>
          <w:b w:val="0"/>
          <w:bCs w:val="0"/>
        </w:rPr>
        <w:t xml:space="preserve">This conventional development came out of a federal program and finished construction in 1959. Mill Brook Houses consists of nine buildings that are 16 stories tall. The </w:t>
      </w:r>
      <w:r w:rsidRPr="5BB6E5B4" w:rsidR="2147121D">
        <w:rPr>
          <w:rFonts w:ascii="Times New Roman" w:hAnsi="Times New Roman" w:eastAsia="Times New Roman" w:cs="Times New Roman"/>
          <w:b w:val="0"/>
          <w:bCs w:val="0"/>
        </w:rPr>
        <w:t xml:space="preserve">12.38 acre site has 1,230 households with an official population of 2,770 residents. There are multiple recycling bins on the site and four </w:t>
      </w:r>
      <w:r w:rsidRPr="5BB6E5B4" w:rsidR="2B0D596A">
        <w:rPr>
          <w:rFonts w:ascii="Times New Roman" w:hAnsi="Times New Roman" w:eastAsia="Times New Roman" w:cs="Times New Roman"/>
          <w:b w:val="0"/>
          <w:bCs w:val="0"/>
        </w:rPr>
        <w:t>exterior compactors for waste storage.</w:t>
      </w:r>
    </w:p>
    <w:p w:rsidR="2B0D596A" w:rsidP="5BB6E5B4" w:rsidRDefault="2B0D596A" w14:paraId="43C2A7F6" w14:textId="0FA2A0A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BB6E5B4" w:rsidR="2B0D596A">
        <w:rPr>
          <w:rFonts w:ascii="Times New Roman" w:hAnsi="Times New Roman" w:eastAsia="Times New Roman" w:cs="Times New Roman"/>
          <w:b w:val="0"/>
          <w:bCs w:val="0"/>
        </w:rPr>
        <w:t xml:space="preserve">The Mill Brook Extension lies on an adjacent lot to the </w:t>
      </w:r>
      <w:r w:rsidRPr="5BB6E5B4" w:rsidR="55AE58A0">
        <w:rPr>
          <w:rFonts w:ascii="Times New Roman" w:hAnsi="Times New Roman" w:eastAsia="Times New Roman" w:cs="Times New Roman"/>
          <w:b w:val="0"/>
          <w:bCs w:val="0"/>
        </w:rPr>
        <w:t>eastern block of the</w:t>
      </w:r>
      <w:r w:rsidRPr="5BB6E5B4" w:rsidR="2B0D596A">
        <w:rPr>
          <w:rFonts w:ascii="Times New Roman" w:hAnsi="Times New Roman" w:eastAsia="Times New Roman" w:cs="Times New Roman"/>
          <w:b w:val="0"/>
          <w:bCs w:val="0"/>
        </w:rPr>
        <w:t xml:space="preserve"> Mill Brook Houses</w:t>
      </w:r>
      <w:r w:rsidRPr="5BB6E5B4" w:rsidR="6F1B9327">
        <w:rPr>
          <w:rFonts w:ascii="Times New Roman" w:hAnsi="Times New Roman" w:eastAsia="Times New Roman" w:cs="Times New Roman"/>
          <w:b w:val="0"/>
          <w:bCs w:val="0"/>
        </w:rPr>
        <w:t xml:space="preserve">. This conventional development came out of a federal program </w:t>
      </w:r>
      <w:r w:rsidRPr="5BB6E5B4" w:rsidR="0F44DAE5">
        <w:rPr>
          <w:rFonts w:ascii="Times New Roman" w:hAnsi="Times New Roman" w:eastAsia="Times New Roman" w:cs="Times New Roman"/>
          <w:b w:val="0"/>
          <w:bCs w:val="0"/>
        </w:rPr>
        <w:t>and finished construction in 1961</w:t>
      </w:r>
      <w:r w:rsidRPr="5BB6E5B4" w:rsidR="6F1B9327">
        <w:rPr>
          <w:rFonts w:ascii="Times New Roman" w:hAnsi="Times New Roman" w:eastAsia="Times New Roman" w:cs="Times New Roman"/>
          <w:b w:val="0"/>
          <w:bCs w:val="0"/>
        </w:rPr>
        <w:t>.</w:t>
      </w:r>
      <w:r w:rsidRPr="5BB6E5B4" w:rsidR="72FE0DD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5BB6E5B4" w:rsidR="6F1B9327">
        <w:rPr>
          <w:rFonts w:ascii="Times New Roman" w:hAnsi="Times New Roman" w:eastAsia="Times New Roman" w:cs="Times New Roman"/>
          <w:b w:val="0"/>
          <w:bCs w:val="0"/>
        </w:rPr>
        <w:t xml:space="preserve">The extension consists of </w:t>
      </w:r>
      <w:r w:rsidRPr="5BB6E5B4" w:rsidR="53CC3D1A">
        <w:rPr>
          <w:rFonts w:ascii="Times New Roman" w:hAnsi="Times New Roman" w:eastAsia="Times New Roman" w:cs="Times New Roman"/>
          <w:b w:val="0"/>
          <w:bCs w:val="0"/>
        </w:rPr>
        <w:t xml:space="preserve"> a single 16 story building. There are 123 households with an official population of 292. </w:t>
      </w:r>
      <w:r w:rsidRPr="5BB6E5B4" w:rsidR="176B4640">
        <w:rPr>
          <w:rFonts w:ascii="Times New Roman" w:hAnsi="Times New Roman" w:eastAsia="Times New Roman" w:cs="Times New Roman"/>
          <w:b w:val="0"/>
          <w:bCs w:val="0"/>
        </w:rPr>
        <w:t xml:space="preserve"> Trash is brought to the adjacent development for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A0D1B0"/>
  <w15:docId w15:val="{914eda6f-7dea-4511-bf43-550dbf1044fc}"/>
  <w:rsids>
    <w:rsidRoot w:val="45A0D1B0"/>
    <w:rsid w:val="004D1C81"/>
    <w:rsid w:val="00B84CC3"/>
    <w:rsid w:val="0C85C370"/>
    <w:rsid w:val="0F44DAE5"/>
    <w:rsid w:val="10368A29"/>
    <w:rsid w:val="176B4640"/>
    <w:rsid w:val="193C09F3"/>
    <w:rsid w:val="1FB96B39"/>
    <w:rsid w:val="2147121D"/>
    <w:rsid w:val="22EED221"/>
    <w:rsid w:val="241AB926"/>
    <w:rsid w:val="24F83E31"/>
    <w:rsid w:val="25DB6B5A"/>
    <w:rsid w:val="2B0D596A"/>
    <w:rsid w:val="2BE435C4"/>
    <w:rsid w:val="3C286FB3"/>
    <w:rsid w:val="416FE070"/>
    <w:rsid w:val="45A0D1B0"/>
    <w:rsid w:val="45F60122"/>
    <w:rsid w:val="53CC3D1A"/>
    <w:rsid w:val="55AE58A0"/>
    <w:rsid w:val="5BB6E5B4"/>
    <w:rsid w:val="5C2B4717"/>
    <w:rsid w:val="5CA8CAB1"/>
    <w:rsid w:val="5E9D5815"/>
    <w:rsid w:val="67042F4B"/>
    <w:rsid w:val="6C918071"/>
    <w:rsid w:val="6F1B9327"/>
    <w:rsid w:val="72FE0DD2"/>
    <w:rsid w:val="737329D5"/>
    <w:rsid w:val="7576E6F8"/>
    <w:rsid w:val="7FA6D9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5153D80-2A6A-4016-B4A0-77198A272C5B}"/>
</file>

<file path=customXml/itemProps2.xml><?xml version="1.0" encoding="utf-8"?>
<ds:datastoreItem xmlns:ds="http://schemas.openxmlformats.org/officeDocument/2006/customXml" ds:itemID="{7DF53A39-AEDE-4102-A7C1-973E0EDD2570}"/>
</file>

<file path=customXml/itemProps3.xml><?xml version="1.0" encoding="utf-8"?>
<ds:datastoreItem xmlns:ds="http://schemas.openxmlformats.org/officeDocument/2006/customXml" ds:itemID="{F4D5F955-DA2B-4582-B20C-160CCE31C2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2020-07-10T19:04:56Z</dcterms:created>
  <dcterms:modified xsi:type="dcterms:W3CDTF">2020-07-10T19:52:42Z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