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138D2E" w14:paraId="2C078E63" wp14:textId="3227C779">
      <w:pPr>
        <w:jc w:val="both"/>
      </w:pPr>
      <w:bookmarkStart w:name="_GoBack" w:id="0"/>
      <w:bookmarkEnd w:id="0"/>
      <w:r w:rsidRPr="59138D2E" w:rsidR="34B93E1F">
        <w:rPr>
          <w:rFonts w:ascii="Times New Roman" w:hAnsi="Times New Roman" w:eastAsia="Times New Roman" w:cs="Times New Roman"/>
          <w:b w:val="1"/>
          <w:bCs w:val="1"/>
        </w:rPr>
        <w:t>Richmond Terrace Consolidation Overview</w:t>
      </w:r>
    </w:p>
    <w:p w:rsidR="34B93E1F" w:rsidP="59138D2E" w:rsidRDefault="34B93E1F" w14:paraId="0093AB15" w14:textId="3B92A97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9138D2E" w:rsidR="34B93E1F">
        <w:rPr>
          <w:rFonts w:ascii="Times New Roman" w:hAnsi="Times New Roman" w:eastAsia="Times New Roman" w:cs="Times New Roman"/>
          <w:b w:val="0"/>
          <w:bCs w:val="0"/>
        </w:rPr>
        <w:t xml:space="preserve">The Richmond Terrace Consolidation consists of two </w:t>
      </w:r>
      <w:r w:rsidRPr="59138D2E" w:rsidR="1E4AB76F">
        <w:rPr>
          <w:rFonts w:ascii="Times New Roman" w:hAnsi="Times New Roman" w:eastAsia="Times New Roman" w:cs="Times New Roman"/>
          <w:b w:val="0"/>
          <w:bCs w:val="0"/>
        </w:rPr>
        <w:t xml:space="preserve">developments located in the St. George and New Brighton neighborhoods of Staten Island. Cassidy-Lafayette Houses is bordered by Cassidy Place, Fillmore Street and Lafayette and Clinton Avenues. This </w:t>
      </w:r>
      <w:r w:rsidRPr="59138D2E" w:rsidR="7DD8A9BB">
        <w:rPr>
          <w:rFonts w:ascii="Times New Roman" w:hAnsi="Times New Roman" w:eastAsia="Times New Roman" w:cs="Times New Roman"/>
          <w:b w:val="0"/>
          <w:bCs w:val="0"/>
        </w:rPr>
        <w:t xml:space="preserve">turnkey development came out of a federal program and was completed in 1971. Cassidy-Lafayette Houses consists of </w:t>
      </w:r>
      <w:r w:rsidRPr="59138D2E" w:rsidR="7B71947E">
        <w:rPr>
          <w:rFonts w:ascii="Times New Roman" w:hAnsi="Times New Roman" w:eastAsia="Times New Roman" w:cs="Times New Roman"/>
          <w:b w:val="0"/>
          <w:bCs w:val="0"/>
        </w:rPr>
        <w:t xml:space="preserve">four, six-story buildings on a 5.15 acre site. Designed exclusively for seniors, the development has 376 households with an official population of 446 residents. </w:t>
      </w:r>
      <w:r w:rsidRPr="59138D2E" w:rsidR="28B1BEBD">
        <w:rPr>
          <w:rFonts w:ascii="Times New Roman" w:hAnsi="Times New Roman" w:eastAsia="Times New Roman" w:cs="Times New Roman"/>
          <w:b w:val="0"/>
          <w:bCs w:val="0"/>
        </w:rPr>
        <w:t>There is one exterior compactor for waste storage.</w:t>
      </w:r>
    </w:p>
    <w:p w:rsidR="28B1BEBD" w:rsidP="59138D2E" w:rsidRDefault="28B1BEBD" w14:paraId="5ADBB41D" w14:textId="363E677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9138D2E" w:rsidR="28B1BEBD">
        <w:rPr>
          <w:rFonts w:ascii="Times New Roman" w:hAnsi="Times New Roman" w:eastAsia="Times New Roman" w:cs="Times New Roman"/>
          <w:b w:val="0"/>
          <w:bCs w:val="0"/>
        </w:rPr>
        <w:t>Richmond Terrace is bordered by Jersey Street, Richmond Terrace and Crescent Avenue. This conventional development came out of a federal program and completed construction in 1964. Richmond Terrace consists of six, eight-sto</w:t>
      </w:r>
      <w:r w:rsidRPr="59138D2E" w:rsidR="61D9DE43">
        <w:rPr>
          <w:rFonts w:ascii="Times New Roman" w:hAnsi="Times New Roman" w:eastAsia="Times New Roman" w:cs="Times New Roman"/>
          <w:b w:val="0"/>
          <w:bCs w:val="0"/>
        </w:rPr>
        <w:t xml:space="preserve">ry developments on a 10.66 acre site. There are 466 households with an official population of 1,228 residents. </w:t>
      </w:r>
      <w:r w:rsidRPr="59138D2E" w:rsidR="4B316E58">
        <w:rPr>
          <w:rFonts w:ascii="Times New Roman" w:hAnsi="Times New Roman" w:eastAsia="Times New Roman" w:cs="Times New Roman"/>
          <w:b w:val="0"/>
          <w:bCs w:val="0"/>
        </w:rPr>
        <w:t>There are two exterior compactors for waste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4F3578"/>
  <w15:docId w15:val="{9633be44-8997-46be-915c-2885bc463f95}"/>
  <w:rsids>
    <w:rsidRoot w:val="594F3578"/>
    <w:rsid w:val="12DA2FF6"/>
    <w:rsid w:val="16E5B91A"/>
    <w:rsid w:val="1E4AB76F"/>
    <w:rsid w:val="2775B21D"/>
    <w:rsid w:val="28B1BEBD"/>
    <w:rsid w:val="2E85B935"/>
    <w:rsid w:val="31E09E24"/>
    <w:rsid w:val="34B93E1F"/>
    <w:rsid w:val="4B316E58"/>
    <w:rsid w:val="59138D2E"/>
    <w:rsid w:val="594F3578"/>
    <w:rsid w:val="61D9DE43"/>
    <w:rsid w:val="67456AB0"/>
    <w:rsid w:val="6EF0E456"/>
    <w:rsid w:val="74404299"/>
    <w:rsid w:val="7703EBE6"/>
    <w:rsid w:val="7B71947E"/>
    <w:rsid w:val="7DD8A9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899C54-C7B0-4775-8D05-438FAB96D1D8}"/>
</file>

<file path=customXml/itemProps2.xml><?xml version="1.0" encoding="utf-8"?>
<ds:datastoreItem xmlns:ds="http://schemas.openxmlformats.org/officeDocument/2006/customXml" ds:itemID="{80D24CF2-FCC8-4BE9-AAE7-2128ED264E66}"/>
</file>

<file path=customXml/itemProps3.xml><?xml version="1.0" encoding="utf-8"?>
<ds:datastoreItem xmlns:ds="http://schemas.openxmlformats.org/officeDocument/2006/customXml" ds:itemID="{2DDAF248-BFAB-483A-9065-0626E64FC2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2020-07-17T15:04:44Z</dcterms:created>
  <dcterms:modified xsi:type="dcterms:W3CDTF">2020-07-17T15:13:55Z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