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AC89B6" w14:paraId="2C078E63" wp14:textId="64D676FD">
      <w:pPr>
        <w:jc w:val="both"/>
      </w:pPr>
      <w:bookmarkStart w:name="_GoBack" w:id="0"/>
      <w:bookmarkEnd w:id="0"/>
      <w:r w:rsidRPr="00AC89B6" w:rsidR="1A0253DF">
        <w:rPr>
          <w:rFonts w:ascii="Times New Roman" w:hAnsi="Times New Roman" w:eastAsia="Times New Roman" w:cs="Times New Roman"/>
          <w:b w:val="1"/>
          <w:bCs w:val="1"/>
        </w:rPr>
        <w:t>Wyc</w:t>
      </w:r>
      <w:r w:rsidRPr="00AC89B6" w:rsidR="72F42611">
        <w:rPr>
          <w:rFonts w:ascii="Times New Roman" w:hAnsi="Times New Roman" w:eastAsia="Times New Roman" w:cs="Times New Roman"/>
          <w:b w:val="1"/>
          <w:bCs w:val="1"/>
        </w:rPr>
        <w:t>k</w:t>
      </w:r>
      <w:r w:rsidRPr="00AC89B6" w:rsidR="1A0253DF">
        <w:rPr>
          <w:rFonts w:ascii="Times New Roman" w:hAnsi="Times New Roman" w:eastAsia="Times New Roman" w:cs="Times New Roman"/>
          <w:b w:val="1"/>
          <w:bCs w:val="1"/>
        </w:rPr>
        <w:t>off Gardens Consolidation Overview</w:t>
      </w:r>
    </w:p>
    <w:p w:rsidR="1A0253DF" w:rsidP="00AC89B6" w:rsidRDefault="1A0253DF" w14:paraId="370322ED" w14:textId="2841C43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0AC89B6" w:rsidR="1A0253DF">
        <w:rPr>
          <w:rFonts w:ascii="Times New Roman" w:hAnsi="Times New Roman" w:eastAsia="Times New Roman" w:cs="Times New Roman"/>
          <w:b w:val="0"/>
          <w:bCs w:val="0"/>
        </w:rPr>
        <w:t>The Wyc</w:t>
      </w:r>
      <w:r w:rsidRPr="00AC89B6" w:rsidR="7CFC5E06">
        <w:rPr>
          <w:rFonts w:ascii="Times New Roman" w:hAnsi="Times New Roman" w:eastAsia="Times New Roman" w:cs="Times New Roman"/>
          <w:b w:val="0"/>
          <w:bCs w:val="0"/>
        </w:rPr>
        <w:t>k</w:t>
      </w:r>
      <w:r w:rsidRPr="00AC89B6" w:rsidR="1A0253DF">
        <w:rPr>
          <w:rFonts w:ascii="Times New Roman" w:hAnsi="Times New Roman" w:eastAsia="Times New Roman" w:cs="Times New Roman"/>
          <w:b w:val="0"/>
          <w:bCs w:val="0"/>
        </w:rPr>
        <w:t xml:space="preserve">off Gardens Consolidation </w:t>
      </w:r>
      <w:r w:rsidRPr="00AC89B6" w:rsidR="778B27CE">
        <w:rPr>
          <w:rFonts w:ascii="Times New Roman" w:hAnsi="Times New Roman" w:eastAsia="Times New Roman" w:cs="Times New Roman"/>
          <w:b w:val="0"/>
          <w:bCs w:val="0"/>
        </w:rPr>
        <w:t xml:space="preserve">consists of two developments and is </w:t>
      </w:r>
      <w:r w:rsidRPr="00AC89B6" w:rsidR="45894335">
        <w:rPr>
          <w:rFonts w:ascii="Times New Roman" w:hAnsi="Times New Roman" w:eastAsia="Times New Roman" w:cs="Times New Roman"/>
          <w:b w:val="0"/>
          <w:bCs w:val="0"/>
        </w:rPr>
        <w:t xml:space="preserve">located in the </w:t>
      </w:r>
      <w:proofErr w:type="spellStart"/>
      <w:r w:rsidRPr="00AC89B6" w:rsidR="45894335">
        <w:rPr>
          <w:rFonts w:ascii="Times New Roman" w:hAnsi="Times New Roman" w:eastAsia="Times New Roman" w:cs="Times New Roman"/>
          <w:b w:val="0"/>
          <w:bCs w:val="0"/>
        </w:rPr>
        <w:t>Boerum</w:t>
      </w:r>
      <w:proofErr w:type="spellEnd"/>
      <w:r w:rsidRPr="00AC89B6" w:rsidR="45894335">
        <w:rPr>
          <w:rFonts w:ascii="Times New Roman" w:hAnsi="Times New Roman" w:eastAsia="Times New Roman" w:cs="Times New Roman"/>
          <w:b w:val="0"/>
          <w:bCs w:val="0"/>
        </w:rPr>
        <w:t xml:space="preserve"> Hill and Fort Greene neighborhoods of Brooklyn. Wyckoff Gardens is bordered by Third Avenue, and Nevins, Wyckoff and Baltic Streets. This </w:t>
      </w:r>
      <w:r w:rsidRPr="00AC89B6" w:rsidR="11EB354A">
        <w:rPr>
          <w:rFonts w:ascii="Times New Roman" w:hAnsi="Times New Roman" w:eastAsia="Times New Roman" w:cs="Times New Roman"/>
          <w:b w:val="0"/>
          <w:bCs w:val="0"/>
        </w:rPr>
        <w:t xml:space="preserve">conventional development came out of a federal program and finished construction in 1966. Wycoff Gardens consists of three, 21-story buildings on a 5.81 acre site. There are 517 households with an official population of </w:t>
      </w:r>
      <w:r w:rsidRPr="00AC89B6" w:rsidR="65518F63">
        <w:rPr>
          <w:rFonts w:ascii="Times New Roman" w:hAnsi="Times New Roman" w:eastAsia="Times New Roman" w:cs="Times New Roman"/>
          <w:b w:val="0"/>
          <w:bCs w:val="0"/>
        </w:rPr>
        <w:t>1,118 residents. There are two exterior compactors for waste storage.</w:t>
      </w:r>
    </w:p>
    <w:p w:rsidR="65518F63" w:rsidP="00AC89B6" w:rsidRDefault="65518F63" w14:paraId="232F2250" w14:textId="0F73E91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0AC89B6" w:rsidR="65518F63">
        <w:rPr>
          <w:rFonts w:ascii="Times New Roman" w:hAnsi="Times New Roman" w:eastAsia="Times New Roman" w:cs="Times New Roman"/>
          <w:b w:val="0"/>
          <w:bCs w:val="0"/>
        </w:rPr>
        <w:t xml:space="preserve">Atlantic Terminal Site 4B is bordered by Clermont, Atlantic, and Carlton Avenues and Fulton Street. This turnkey development came out of a federal program and finished construction in </w:t>
      </w:r>
      <w:r w:rsidRPr="00AC89B6" w:rsidR="633E244F">
        <w:rPr>
          <w:rFonts w:ascii="Times New Roman" w:hAnsi="Times New Roman" w:eastAsia="Times New Roman" w:cs="Times New Roman"/>
          <w:b w:val="0"/>
          <w:bCs w:val="0"/>
        </w:rPr>
        <w:t xml:space="preserve">1976. Site 4B consists of a single 31-story building on a 2.02 acre site. </w:t>
      </w:r>
      <w:r w:rsidRPr="00AC89B6" w:rsidR="0C2C3B2C">
        <w:rPr>
          <w:rFonts w:ascii="Times New Roman" w:hAnsi="Times New Roman" w:eastAsia="Times New Roman" w:cs="Times New Roman"/>
          <w:b w:val="0"/>
          <w:bCs w:val="0"/>
        </w:rPr>
        <w:t xml:space="preserve">This development is </w:t>
      </w:r>
      <w:r w:rsidRPr="00AC89B6" w:rsidR="633E244F">
        <w:rPr>
          <w:rFonts w:ascii="Times New Roman" w:hAnsi="Times New Roman" w:eastAsia="Times New Roman" w:cs="Times New Roman"/>
          <w:b w:val="0"/>
          <w:bCs w:val="0"/>
        </w:rPr>
        <w:t>the tallest NYCHA residential property</w:t>
      </w:r>
      <w:r w:rsidRPr="00AC89B6" w:rsidR="7CFFF244">
        <w:rPr>
          <w:rFonts w:ascii="Times New Roman" w:hAnsi="Times New Roman" w:eastAsia="Times New Roman" w:cs="Times New Roman"/>
          <w:b w:val="0"/>
          <w:bCs w:val="0"/>
        </w:rPr>
        <w:t>.</w:t>
      </w:r>
      <w:r w:rsidRPr="00AC89B6" w:rsidR="633E244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0AC89B6" w:rsidR="66F2A1E8">
        <w:rPr>
          <w:rFonts w:ascii="Times New Roman" w:hAnsi="Times New Roman" w:eastAsia="Times New Roman" w:cs="Times New Roman"/>
          <w:b w:val="0"/>
          <w:bCs w:val="0"/>
        </w:rPr>
        <w:t>T</w:t>
      </w:r>
      <w:r w:rsidRPr="00AC89B6" w:rsidR="633E244F">
        <w:rPr>
          <w:rFonts w:ascii="Times New Roman" w:hAnsi="Times New Roman" w:eastAsia="Times New Roman" w:cs="Times New Roman"/>
          <w:b w:val="0"/>
          <w:bCs w:val="0"/>
        </w:rPr>
        <w:t>here are 290 households with an official</w:t>
      </w:r>
      <w:r w:rsidRPr="00AC89B6" w:rsidR="1220470C">
        <w:rPr>
          <w:rFonts w:ascii="Times New Roman" w:hAnsi="Times New Roman" w:eastAsia="Times New Roman" w:cs="Times New Roman"/>
          <w:b w:val="0"/>
          <w:bCs w:val="0"/>
        </w:rPr>
        <w:t xml:space="preserve"> population of 568 residents. There is one exterior compactor for waste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8E65E4"/>
  <w15:docId w15:val="{61770282-c767-4861-b903-0c1c4e214de8}"/>
  <w:rsids>
    <w:rsidRoot w:val="3A8E65E4"/>
    <w:rsid w:val="00AC89B6"/>
    <w:rsid w:val="08F66BAF"/>
    <w:rsid w:val="0A4D93F9"/>
    <w:rsid w:val="0C2C3B2C"/>
    <w:rsid w:val="11EB354A"/>
    <w:rsid w:val="1220470C"/>
    <w:rsid w:val="14839597"/>
    <w:rsid w:val="15D5A077"/>
    <w:rsid w:val="1A0253DF"/>
    <w:rsid w:val="2E90B9C4"/>
    <w:rsid w:val="3A8E65E4"/>
    <w:rsid w:val="45894335"/>
    <w:rsid w:val="58C8D4AA"/>
    <w:rsid w:val="5C248F9A"/>
    <w:rsid w:val="60EDD6CE"/>
    <w:rsid w:val="633E244F"/>
    <w:rsid w:val="64A31CFE"/>
    <w:rsid w:val="65518F63"/>
    <w:rsid w:val="66C9E70C"/>
    <w:rsid w:val="66F2A1E8"/>
    <w:rsid w:val="6A14EAB7"/>
    <w:rsid w:val="72F42611"/>
    <w:rsid w:val="778B27CE"/>
    <w:rsid w:val="7CFC5E06"/>
    <w:rsid w:val="7CFFF2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4C65B8E-585A-4A02-9C4E-633E53DBA7D6}"/>
</file>

<file path=customXml/itemProps2.xml><?xml version="1.0" encoding="utf-8"?>
<ds:datastoreItem xmlns:ds="http://schemas.openxmlformats.org/officeDocument/2006/customXml" ds:itemID="{11FC94D5-AA7A-4FDA-85C4-ED282C031C9C}"/>
</file>

<file path=customXml/itemProps3.xml><?xml version="1.0" encoding="utf-8"?>
<ds:datastoreItem xmlns:ds="http://schemas.openxmlformats.org/officeDocument/2006/customXml" ds:itemID="{60EF7A5B-D54D-48FA-B745-2147659CED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2020-07-15T13:34:30Z</dcterms:created>
  <dcterms:modified xsi:type="dcterms:W3CDTF">2020-07-15T13:54:31Z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