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66050" w14:paraId="2C078E63" wp14:textId="5BEF56B8">
      <w:pPr>
        <w:jc w:val="both"/>
      </w:pPr>
      <w:bookmarkStart w:name="_GoBack" w:id="0"/>
      <w:bookmarkEnd w:id="0"/>
      <w:r w:rsidRPr="34466050" w:rsidR="35853D2B">
        <w:rPr>
          <w:rFonts w:ascii="Times New Roman" w:hAnsi="Times New Roman" w:eastAsia="Times New Roman" w:cs="Times New Roman"/>
          <w:b w:val="1"/>
          <w:bCs w:val="1"/>
        </w:rPr>
        <w:t>Borinquen Plaza Consolidation Overview</w:t>
      </w:r>
    </w:p>
    <w:p w:rsidR="35853D2B" w:rsidP="34466050" w:rsidRDefault="35853D2B" w14:paraId="5C220CC5" w14:textId="37D3BEB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4466050" w:rsidR="35853D2B">
        <w:rPr>
          <w:rFonts w:ascii="Times New Roman" w:hAnsi="Times New Roman" w:eastAsia="Times New Roman" w:cs="Times New Roman"/>
          <w:b w:val="0"/>
          <w:bCs w:val="0"/>
        </w:rPr>
        <w:t>The Borinquen Plaza Consolidation consists of two developments located in the W</w:t>
      </w:r>
      <w:r w:rsidRPr="34466050" w:rsidR="7036BF69">
        <w:rPr>
          <w:rFonts w:ascii="Times New Roman" w:hAnsi="Times New Roman" w:eastAsia="Times New Roman" w:cs="Times New Roman"/>
          <w:b w:val="0"/>
          <w:bCs w:val="0"/>
        </w:rPr>
        <w:t>illiamsburg neighborhood of Brooklyn. Borinquen Plaza I</w:t>
      </w:r>
      <w:r w:rsidRPr="34466050" w:rsidR="2A8CEAA1">
        <w:rPr>
          <w:rFonts w:ascii="Times New Roman" w:hAnsi="Times New Roman" w:eastAsia="Times New Roman" w:cs="Times New Roman"/>
          <w:b w:val="0"/>
          <w:bCs w:val="0"/>
        </w:rPr>
        <w:t xml:space="preserve"> is bordered by Manhattan and Bushwick Avenues, </w:t>
      </w:r>
      <w:proofErr w:type="spellStart"/>
      <w:r w:rsidRPr="34466050" w:rsidR="2A8CEAA1">
        <w:rPr>
          <w:rFonts w:ascii="Times New Roman" w:hAnsi="Times New Roman" w:eastAsia="Times New Roman" w:cs="Times New Roman"/>
          <w:b w:val="0"/>
          <w:bCs w:val="0"/>
        </w:rPr>
        <w:t>Boerum</w:t>
      </w:r>
      <w:proofErr w:type="spellEnd"/>
      <w:r w:rsidRPr="34466050" w:rsidR="2A8CEAA1">
        <w:rPr>
          <w:rFonts w:ascii="Times New Roman" w:hAnsi="Times New Roman" w:eastAsia="Times New Roman" w:cs="Times New Roman"/>
          <w:b w:val="0"/>
          <w:bCs w:val="0"/>
        </w:rPr>
        <w:t xml:space="preserve"> and </w:t>
      </w:r>
      <w:proofErr w:type="spellStart"/>
      <w:r w:rsidRPr="34466050" w:rsidR="2A8CEAA1">
        <w:rPr>
          <w:rFonts w:ascii="Times New Roman" w:hAnsi="Times New Roman" w:eastAsia="Times New Roman" w:cs="Times New Roman"/>
          <w:b w:val="0"/>
          <w:bCs w:val="0"/>
        </w:rPr>
        <w:t>Varet</w:t>
      </w:r>
      <w:proofErr w:type="spellEnd"/>
      <w:r w:rsidRPr="34466050" w:rsidR="2A8CEAA1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34466050" w:rsidR="7F794BE3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construction in 1975. The development consists of eight, seven-story buildings. The</w:t>
      </w:r>
      <w:r w:rsidRPr="34466050" w:rsidR="3DADC985">
        <w:rPr>
          <w:rFonts w:ascii="Times New Roman" w:hAnsi="Times New Roman" w:eastAsia="Times New Roman" w:cs="Times New Roman"/>
          <w:b w:val="0"/>
          <w:bCs w:val="0"/>
        </w:rPr>
        <w:t xml:space="preserve">re are 502 households with an official population of 1,104 residents. </w:t>
      </w:r>
      <w:r w:rsidRPr="34466050" w:rsidR="1DCBE779">
        <w:rPr>
          <w:rFonts w:ascii="Times New Roman" w:hAnsi="Times New Roman" w:eastAsia="Times New Roman" w:cs="Times New Roman"/>
          <w:b w:val="0"/>
          <w:bCs w:val="0"/>
        </w:rPr>
        <w:t>There are two exterior compactors for waste storage.</w:t>
      </w:r>
    </w:p>
    <w:p w:rsidR="1DCBE779" w:rsidP="34466050" w:rsidRDefault="1DCBE779" w14:paraId="245035F1" w14:textId="6951D7B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4466050" w:rsidR="1DCBE779">
        <w:rPr>
          <w:rFonts w:ascii="Times New Roman" w:hAnsi="Times New Roman" w:eastAsia="Times New Roman" w:cs="Times New Roman"/>
          <w:b w:val="0"/>
          <w:bCs w:val="0"/>
        </w:rPr>
        <w:t xml:space="preserve">Borinquen Plaza II is bordered by </w:t>
      </w:r>
      <w:proofErr w:type="spellStart"/>
      <w:r w:rsidRPr="34466050" w:rsidR="1DCBE779">
        <w:rPr>
          <w:rFonts w:ascii="Times New Roman" w:hAnsi="Times New Roman" w:eastAsia="Times New Roman" w:cs="Times New Roman"/>
          <w:b w:val="0"/>
          <w:bCs w:val="0"/>
        </w:rPr>
        <w:t>Boerum</w:t>
      </w:r>
      <w:proofErr w:type="spellEnd"/>
      <w:r w:rsidRPr="34466050" w:rsidR="1DCBE779">
        <w:rPr>
          <w:rFonts w:ascii="Times New Roman" w:hAnsi="Times New Roman" w:eastAsia="Times New Roman" w:cs="Times New Roman"/>
          <w:b w:val="0"/>
          <w:bCs w:val="0"/>
        </w:rPr>
        <w:t>, Seigel and Humboldt Streets and Bushwick Avenue.</w:t>
      </w:r>
      <w:r w:rsidRPr="34466050" w:rsidR="704044DD">
        <w:rPr>
          <w:rFonts w:ascii="Times New Roman" w:hAnsi="Times New Roman" w:eastAsia="Times New Roman" w:cs="Times New Roman"/>
          <w:b w:val="0"/>
          <w:bCs w:val="0"/>
        </w:rPr>
        <w:t xml:space="preserve"> This turnkey development also came out of a federal program and finished construction in 1975. The development consists of seven, seven-story buildings on 4.22 acres. There are 418 households with an official population of 1,</w:t>
      </w:r>
      <w:r w:rsidRPr="34466050" w:rsidR="102DF858">
        <w:rPr>
          <w:rFonts w:ascii="Times New Roman" w:hAnsi="Times New Roman" w:eastAsia="Times New Roman" w:cs="Times New Roman"/>
          <w:b w:val="0"/>
          <w:bCs w:val="0"/>
        </w:rPr>
        <w:t>104. Trash is brough to Borinquen Plaza I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3C725E"/>
  <w15:docId w15:val="{c9413c26-86a2-4979-8d9c-bf3e2af3a4bd}"/>
  <w:rsids>
    <w:rsidRoot w:val="153C725E"/>
    <w:rsid w:val="0EE7810D"/>
    <w:rsid w:val="102DF858"/>
    <w:rsid w:val="123BB53E"/>
    <w:rsid w:val="153C725E"/>
    <w:rsid w:val="1DCBE779"/>
    <w:rsid w:val="24333387"/>
    <w:rsid w:val="2A8CEAA1"/>
    <w:rsid w:val="2B5AC4C5"/>
    <w:rsid w:val="2CBF702D"/>
    <w:rsid w:val="34466050"/>
    <w:rsid w:val="35853D2B"/>
    <w:rsid w:val="3AE4E5F4"/>
    <w:rsid w:val="3DADC985"/>
    <w:rsid w:val="3EAD7A7B"/>
    <w:rsid w:val="3FCF6D50"/>
    <w:rsid w:val="414A67C1"/>
    <w:rsid w:val="4B8AAECB"/>
    <w:rsid w:val="62B2D53F"/>
    <w:rsid w:val="6AD5A7CB"/>
    <w:rsid w:val="7036BF69"/>
    <w:rsid w:val="704044DD"/>
    <w:rsid w:val="7F794B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26FFBC5-34F9-4673-BFAA-20925EB3595B}"/>
</file>

<file path=customXml/itemProps2.xml><?xml version="1.0" encoding="utf-8"?>
<ds:datastoreItem xmlns:ds="http://schemas.openxmlformats.org/officeDocument/2006/customXml" ds:itemID="{F3F30E90-E5B8-45CC-8B81-4A0BE08B6DE6}"/>
</file>

<file path=customXml/itemProps3.xml><?xml version="1.0" encoding="utf-8"?>
<ds:datastoreItem xmlns:ds="http://schemas.openxmlformats.org/officeDocument/2006/customXml" ds:itemID="{4DEBCF7C-8693-44FB-8EEE-9101CDBE3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2020-07-13T17:46:58Z</dcterms:created>
  <dcterms:modified xsi:type="dcterms:W3CDTF">2020-07-13T17:58:00Z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