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0C8162" w14:paraId="2C078E63" wp14:textId="540F3D59">
      <w:pPr>
        <w:jc w:val="both"/>
      </w:pPr>
      <w:bookmarkStart w:name="_GoBack" w:id="0"/>
      <w:bookmarkEnd w:id="0"/>
      <w:r w:rsidRPr="1B0C8162" w:rsidR="3BC837EC">
        <w:rPr>
          <w:rFonts w:ascii="Times New Roman" w:hAnsi="Times New Roman" w:eastAsia="Times New Roman" w:cs="Times New Roman"/>
          <w:b w:val="1"/>
          <w:bCs w:val="1"/>
        </w:rPr>
        <w:t>Unity Plaza Consolidation Overview</w:t>
      </w:r>
    </w:p>
    <w:p w:rsidR="3BC837EC" w:rsidP="1B0C8162" w:rsidRDefault="3BC837EC" w14:paraId="3E11CC6F" w14:textId="7DCE464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1B0C8162" w:rsidR="3BC837EC">
        <w:rPr>
          <w:rFonts w:ascii="Times New Roman" w:hAnsi="Times New Roman" w:eastAsia="Times New Roman" w:cs="Times New Roman"/>
          <w:b w:val="0"/>
          <w:bCs w:val="0"/>
        </w:rPr>
        <w:t xml:space="preserve">The Unity Plaza Consolidation consists of four developments in the </w:t>
      </w:r>
      <w:r w:rsidRPr="1B0C8162" w:rsidR="32DD5E23">
        <w:rPr>
          <w:rFonts w:ascii="Times New Roman" w:hAnsi="Times New Roman" w:eastAsia="Times New Roman" w:cs="Times New Roman"/>
          <w:b w:val="0"/>
          <w:bCs w:val="0"/>
        </w:rPr>
        <w:t>East New York neighborhood of Brooklyn.</w:t>
      </w:r>
      <w:r w:rsidRPr="1B0C8162" w:rsidR="50B48C4E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proofErr w:type="spellStart"/>
      <w:r w:rsidRPr="1B0C8162" w:rsidR="50B48C4E">
        <w:rPr>
          <w:rFonts w:ascii="Times New Roman" w:hAnsi="Times New Roman" w:eastAsia="Times New Roman" w:cs="Times New Roman"/>
          <w:b w:val="0"/>
          <w:bCs w:val="0"/>
        </w:rPr>
        <w:t>Fiorentino</w:t>
      </w:r>
      <w:proofErr w:type="spellEnd"/>
      <w:r w:rsidRPr="1B0C8162" w:rsidR="50B48C4E">
        <w:rPr>
          <w:rFonts w:ascii="Times New Roman" w:hAnsi="Times New Roman" w:eastAsia="Times New Roman" w:cs="Times New Roman"/>
          <w:b w:val="0"/>
          <w:bCs w:val="0"/>
        </w:rPr>
        <w:t xml:space="preserve"> Plaza is bordered by </w:t>
      </w:r>
      <w:proofErr w:type="spellStart"/>
      <w:r w:rsidRPr="1B0C8162" w:rsidR="50B48C4E">
        <w:rPr>
          <w:rFonts w:ascii="Times New Roman" w:hAnsi="Times New Roman" w:eastAsia="Times New Roman" w:cs="Times New Roman"/>
          <w:b w:val="0"/>
          <w:bCs w:val="0"/>
        </w:rPr>
        <w:t>Wyona</w:t>
      </w:r>
      <w:proofErr w:type="spellEnd"/>
      <w:r w:rsidRPr="1B0C8162" w:rsidR="50B48C4E">
        <w:rPr>
          <w:rFonts w:ascii="Times New Roman" w:hAnsi="Times New Roman" w:eastAsia="Times New Roman" w:cs="Times New Roman"/>
          <w:b w:val="0"/>
          <w:bCs w:val="0"/>
        </w:rPr>
        <w:t xml:space="preserve"> Street, and Glenmore, Van Siclen and Pitkin Avenues. This </w:t>
      </w:r>
      <w:r w:rsidRPr="1B0C8162" w:rsidR="50A92443">
        <w:rPr>
          <w:rFonts w:ascii="Times New Roman" w:hAnsi="Times New Roman" w:eastAsia="Times New Roman" w:cs="Times New Roman"/>
          <w:b w:val="0"/>
          <w:bCs w:val="0"/>
        </w:rPr>
        <w:t xml:space="preserve">conventional development came out of a federal program and finished construction in 1971. </w:t>
      </w:r>
      <w:proofErr w:type="spellStart"/>
      <w:r w:rsidRPr="1B0C8162" w:rsidR="50A92443">
        <w:rPr>
          <w:rFonts w:ascii="Times New Roman" w:hAnsi="Times New Roman" w:eastAsia="Times New Roman" w:cs="Times New Roman"/>
          <w:b w:val="0"/>
          <w:bCs w:val="0"/>
        </w:rPr>
        <w:t>Fiorentino</w:t>
      </w:r>
      <w:proofErr w:type="spellEnd"/>
      <w:r w:rsidRPr="1B0C8162" w:rsidR="50A92443">
        <w:rPr>
          <w:rFonts w:ascii="Times New Roman" w:hAnsi="Times New Roman" w:eastAsia="Times New Roman" w:cs="Times New Roman"/>
          <w:b w:val="0"/>
          <w:bCs w:val="0"/>
        </w:rPr>
        <w:t xml:space="preserve"> Plaza consists of eight, four-story buildings on a 2.18 acre site. T</w:t>
      </w:r>
      <w:r w:rsidRPr="1B0C8162" w:rsidR="200C0494">
        <w:rPr>
          <w:rFonts w:ascii="Times New Roman" w:hAnsi="Times New Roman" w:eastAsia="Times New Roman" w:cs="Times New Roman"/>
          <w:b w:val="0"/>
          <w:bCs w:val="0"/>
        </w:rPr>
        <w:t xml:space="preserve">here are 154 households with an official population of 438 residents. </w:t>
      </w:r>
    </w:p>
    <w:p w:rsidR="200C0494" w:rsidP="1B0C8162" w:rsidRDefault="200C0494" w14:paraId="084CCB96" w14:textId="0859A7E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1B0C8162" w:rsidR="200C0494">
        <w:rPr>
          <w:rFonts w:ascii="Times New Roman" w:hAnsi="Times New Roman" w:eastAsia="Times New Roman" w:cs="Times New Roman"/>
          <w:b w:val="0"/>
          <w:bCs w:val="0"/>
        </w:rPr>
        <w:t>Long Island Baptists Houses is bordered by Hinsdale Street, and Sutter, Sheffield and Dumont Avenues. This conventional development came out of a federal program and finished construction in 1981. Long Island Baptists Houses consists of four, s</w:t>
      </w:r>
      <w:r w:rsidRPr="1B0C8162" w:rsidR="294A446D">
        <w:rPr>
          <w:rFonts w:ascii="Times New Roman" w:hAnsi="Times New Roman" w:eastAsia="Times New Roman" w:cs="Times New Roman"/>
          <w:b w:val="0"/>
          <w:bCs w:val="0"/>
        </w:rPr>
        <w:t>ix-story buildings on a 1.81 acre site. There are 223 households with an official population of 522 residents.</w:t>
      </w:r>
    </w:p>
    <w:p w:rsidR="294A446D" w:rsidP="1B0C8162" w:rsidRDefault="294A446D" w14:paraId="69C172CB" w14:textId="7B1E8AF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1B0C8162" w:rsidR="294A446D">
        <w:rPr>
          <w:rFonts w:ascii="Times New Roman" w:hAnsi="Times New Roman" w:eastAsia="Times New Roman" w:cs="Times New Roman"/>
          <w:b w:val="0"/>
          <w:bCs w:val="0"/>
        </w:rPr>
        <w:t xml:space="preserve">Unity Plaza (Sites 17, 24 and 25A) is bordered by Sutter, Blake, Sheffield and Alabama Avenues. This </w:t>
      </w:r>
      <w:r w:rsidRPr="1B0C8162" w:rsidR="2DE3F7EE">
        <w:rPr>
          <w:rFonts w:ascii="Times New Roman" w:hAnsi="Times New Roman" w:eastAsia="Times New Roman" w:cs="Times New Roman"/>
          <w:b w:val="0"/>
          <w:bCs w:val="0"/>
        </w:rPr>
        <w:t xml:space="preserve">turnkey development came out of a federal program and was completed in 1973. Sites 17, 24 and 25A are three buildings, six stories each on a </w:t>
      </w:r>
      <w:r w:rsidRPr="1B0C8162" w:rsidR="7E351CC2">
        <w:rPr>
          <w:rFonts w:ascii="Times New Roman" w:hAnsi="Times New Roman" w:eastAsia="Times New Roman" w:cs="Times New Roman"/>
          <w:b w:val="0"/>
          <w:bCs w:val="0"/>
        </w:rPr>
        <w:t>1.85 acre site. There are 166 households with an official population of 463 residents.</w:t>
      </w:r>
    </w:p>
    <w:p w:rsidR="7E351CC2" w:rsidP="1B0C8162" w:rsidRDefault="7E351CC2" w14:paraId="514C7B0D" w14:textId="0C6E6C8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1B0C8162" w:rsidR="7E351CC2">
        <w:rPr>
          <w:rFonts w:ascii="Times New Roman" w:hAnsi="Times New Roman" w:eastAsia="Times New Roman" w:cs="Times New Roman"/>
          <w:b w:val="0"/>
          <w:bCs w:val="0"/>
        </w:rPr>
        <w:t xml:space="preserve">Unity Plaza (Sites 4-27) is between Blake and Hinsdale Streets, and Sheffield and Dumont Avenues. This conventional development came out of a federal program and was completed in 1973. Sites 4-27 consist of </w:t>
      </w:r>
      <w:r w:rsidRPr="1B0C8162" w:rsidR="5421EF9E">
        <w:rPr>
          <w:rFonts w:ascii="Times New Roman" w:hAnsi="Times New Roman" w:eastAsia="Times New Roman" w:cs="Times New Roman"/>
          <w:b w:val="0"/>
          <w:bCs w:val="0"/>
        </w:rPr>
        <w:t>five, six-story buildings on a 5.72 acre site. There are 456 households with an official population of 1,123 residents.</w:t>
      </w:r>
    </w:p>
    <w:p w:rsidR="200C0494" w:rsidP="1B0C8162" w:rsidRDefault="200C0494" w14:paraId="355A90D0" w14:textId="7F372D2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1B0C8162" w:rsidR="200C0494">
        <w:rPr>
          <w:rFonts w:ascii="Times New Roman" w:hAnsi="Times New Roman" w:eastAsia="Times New Roman" w:cs="Times New Roman"/>
          <w:b w:val="0"/>
          <w:bCs w:val="0"/>
        </w:rPr>
        <w:t>Waste is placed on the curbside for collection by DSNY for all developments.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5FBFDE"/>
  <w15:docId w15:val="{17ac592e-3c08-4bbf-851a-3a196b5fd157}"/>
  <w:rsids>
    <w:rsidRoot w:val="3A6E3D6B"/>
    <w:rsid w:val="0423890F"/>
    <w:rsid w:val="0443CD0C"/>
    <w:rsid w:val="073CEDB7"/>
    <w:rsid w:val="12BD03D6"/>
    <w:rsid w:val="1419C61B"/>
    <w:rsid w:val="192622B5"/>
    <w:rsid w:val="1B0C8162"/>
    <w:rsid w:val="200C0494"/>
    <w:rsid w:val="294A446D"/>
    <w:rsid w:val="2DE3F7EE"/>
    <w:rsid w:val="32DD5E23"/>
    <w:rsid w:val="3A6E3D6B"/>
    <w:rsid w:val="3BC837EC"/>
    <w:rsid w:val="4DDFCFAB"/>
    <w:rsid w:val="4ED18C05"/>
    <w:rsid w:val="50A92443"/>
    <w:rsid w:val="50B48C4E"/>
    <w:rsid w:val="5421EF9E"/>
    <w:rsid w:val="64FA8D64"/>
    <w:rsid w:val="66435030"/>
    <w:rsid w:val="7013204E"/>
    <w:rsid w:val="74D94C58"/>
    <w:rsid w:val="77681563"/>
    <w:rsid w:val="7783D0F4"/>
    <w:rsid w:val="7D216428"/>
    <w:rsid w:val="7E351CC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E18B1D6-D9B4-479B-9426-00F9934742D8}"/>
</file>

<file path=customXml/itemProps2.xml><?xml version="1.0" encoding="utf-8"?>
<ds:datastoreItem xmlns:ds="http://schemas.openxmlformats.org/officeDocument/2006/customXml" ds:itemID="{E8CC3430-416D-4CAF-B3E4-B11814F3A600}"/>
</file>

<file path=customXml/itemProps3.xml><?xml version="1.0" encoding="utf-8"?>
<ds:datastoreItem xmlns:ds="http://schemas.openxmlformats.org/officeDocument/2006/customXml" ds:itemID="{EF71A1BC-7A29-4A13-BB8C-45E9EF93B8F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2020-07-14T19:48:49Z</dcterms:created>
  <dcterms:modified xsi:type="dcterms:W3CDTF">2020-07-14T20:02:21Z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